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p w:rsidR="0059204F" w14:paraId="0B58926B" w14:textId="77777777"/>
    <w:tbl>
      <w:tblPr>
        <w:tblW w:w="5182" w:type="pct"/>
        <w:jc w:val="center"/>
        <w:tblLook w:val="04A0"/>
      </w:tblPr>
      <w:tblGrid>
        <w:gridCol w:w="9355"/>
      </w:tblGrid>
      <w:tr w14:paraId="72B5D6C7" w14:textId="77777777" w:rsidTr="0050629D">
        <w:tblPrEx>
          <w:tblW w:w="5182" w:type="pct"/>
          <w:jc w:val="center"/>
          <w:tblLook w:val="04A0"/>
        </w:tblPrEx>
        <w:trPr>
          <w:trHeight w:val="2687"/>
          <w:jc w:val="center"/>
        </w:trPr>
        <w:tc>
          <w:tcPr>
            <w:tcW w:w="5000" w:type="pct"/>
          </w:tcPr>
          <w:p w:rsidR="000C038B" w:rsidRPr="000C038B" w:rsidP="00661D98" w14:paraId="5FF5C5E5" w14:textId="2DA71C7D">
            <w:pPr>
              <w:pStyle w:val="NoSpacing"/>
              <w:jc w:val="right"/>
              <w:rPr>
                <w:rFonts w:ascii="Cambria" w:eastAsia="Times New Roman" w:hAnsi="Cambria" w:cs="Times New Roman"/>
                <w:caps/>
              </w:rPr>
            </w:pPr>
            <w:r w:rsidRPr="00661D98">
              <w:rPr>
                <w:noProof/>
                <w:lang w:val="en-GB" w:eastAsia="en-GB"/>
              </w:rPr>
              <w:drawing>
                <wp:inline distT="0" distB="0" distL="0" distR="0">
                  <wp:extent cx="2626360" cy="478155"/>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64971" name="Picture 1" descr="C:\Users\u208204\AppData\Local\Microsoft\Windows\Temporary Internet Files\Content.Outlook\6GQPMJM2\SG_Dual_linear_CMYK (2).JP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26360" cy="478155"/>
                          </a:xfrm>
                          <a:prstGeom prst="rect">
                            <a:avLst/>
                          </a:prstGeom>
                          <a:noFill/>
                          <a:ln>
                            <a:noFill/>
                          </a:ln>
                        </pic:spPr>
                      </pic:pic>
                    </a:graphicData>
                  </a:graphic>
                </wp:inline>
              </w:drawing>
            </w:r>
          </w:p>
        </w:tc>
      </w:tr>
      <w:tr w14:paraId="56ECC9DA" w14:textId="77777777" w:rsidTr="0050629D">
        <w:tblPrEx>
          <w:tblW w:w="5182" w:type="pct"/>
          <w:jc w:val="center"/>
          <w:tblLook w:val="04A0"/>
        </w:tblPrEx>
        <w:trPr>
          <w:trHeight w:val="1343"/>
          <w:jc w:val="center"/>
        </w:trPr>
        <w:tc>
          <w:tcPr>
            <w:tcW w:w="5000" w:type="pct"/>
            <w:tcBorders>
              <w:bottom w:val="single" w:sz="4" w:space="0" w:color="4F81BD"/>
            </w:tcBorders>
            <w:vAlign w:val="center"/>
          </w:tcPr>
          <w:p w:rsidR="009A1D38" w:rsidRPr="009A1D38" w:rsidP="009A1D38" w14:paraId="44FD8269" w14:textId="77777777">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rsidR="009A1D38" w:rsidRPr="009A1D38" w:rsidP="009A1D38" w14:paraId="4C80C232" w14:textId="77777777">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rsidR="000C038B" w:rsidRPr="009A1D38" w:rsidP="009A1D38" w14:paraId="02A6E005" w14:textId="77777777">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14:paraId="7D434D76" w14:textId="77777777" w:rsidTr="0050629D">
        <w:tblPrEx>
          <w:tblW w:w="5182" w:type="pct"/>
          <w:jc w:val="center"/>
          <w:tblLook w:val="04A0"/>
        </w:tblPrEx>
        <w:trPr>
          <w:trHeight w:val="671"/>
          <w:jc w:val="center"/>
        </w:trPr>
        <w:tc>
          <w:tcPr>
            <w:tcW w:w="5000" w:type="pct"/>
            <w:tcBorders>
              <w:top w:val="single" w:sz="4" w:space="0" w:color="4F81BD"/>
            </w:tcBorders>
            <w:vAlign w:val="center"/>
          </w:tcPr>
          <w:p w:rsidR="000C038B" w:rsidP="009A1D38" w14:paraId="55088637" w14:textId="77777777">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p w:rsidR="006F2960" w:rsidP="009A1D38" w14:paraId="4311CA8A" w14:textId="77777777">
            <w:pPr>
              <w:pStyle w:val="NoSpacing"/>
              <w:rPr>
                <w:rFonts w:ascii="Arial" w:eastAsia="Times New Roman" w:hAnsi="Arial"/>
                <w:b/>
                <w:sz w:val="44"/>
                <w:szCs w:val="44"/>
              </w:rPr>
            </w:pPr>
          </w:p>
          <w:p w:rsidR="006F2960" w:rsidP="006F2960" w14:paraId="1C93F2D1" w14:textId="5198D632">
            <w:pPr>
              <w:pStyle w:val="NoSpacing"/>
              <w:jc w:val="center"/>
              <w:rPr>
                <w:rFonts w:ascii="Arial" w:eastAsia="Times New Roman" w:hAnsi="Arial"/>
                <w:b/>
                <w:caps/>
                <w:sz w:val="48"/>
                <w:szCs w:val="48"/>
                <w:lang w:val="en-GB"/>
              </w:rPr>
            </w:pPr>
            <w:r w:rsidRPr="0050629D">
              <w:rPr>
                <w:rFonts w:ascii="Arial" w:eastAsia="Times New Roman" w:hAnsi="Arial"/>
                <w:b/>
                <w:caps/>
                <w:sz w:val="48"/>
                <w:szCs w:val="48"/>
                <w:lang w:val="en-GB"/>
              </w:rPr>
              <w:t xml:space="preserve">Version for </w:t>
            </w:r>
            <w:r>
              <w:rPr>
                <w:rFonts w:ascii="Arial" w:eastAsia="Times New Roman" w:hAnsi="Arial"/>
                <w:b/>
                <w:caps/>
                <w:sz w:val="48"/>
                <w:szCs w:val="48"/>
                <w:lang w:val="en-GB"/>
              </w:rPr>
              <w:t>Ullapool</w:t>
            </w:r>
            <w:r w:rsidRPr="0050629D">
              <w:rPr>
                <w:rFonts w:ascii="Arial" w:eastAsia="Times New Roman" w:hAnsi="Arial"/>
                <w:b/>
                <w:caps/>
                <w:sz w:val="48"/>
                <w:szCs w:val="48"/>
                <w:lang w:val="en-GB"/>
              </w:rPr>
              <w:t xml:space="preserve"> Housing Agency </w:t>
            </w:r>
          </w:p>
          <w:p w:rsidR="006F2960" w:rsidP="006F2960" w14:paraId="72D6F7DE" w14:textId="77777777">
            <w:pPr>
              <w:pStyle w:val="NoSpacing"/>
              <w:jc w:val="center"/>
              <w:rPr>
                <w:rFonts w:ascii="Arial" w:eastAsia="Times New Roman" w:hAnsi="Arial"/>
                <w:b/>
                <w:caps/>
                <w:sz w:val="48"/>
                <w:szCs w:val="48"/>
                <w:lang w:val="en-GB"/>
              </w:rPr>
            </w:pPr>
            <w:r>
              <w:rPr>
                <w:rFonts w:ascii="Arial" w:eastAsia="Times New Roman" w:hAnsi="Arial"/>
                <w:b/>
                <w:caps/>
                <w:sz w:val="48"/>
                <w:szCs w:val="48"/>
                <w:lang w:val="en-GB"/>
              </w:rPr>
              <w:t xml:space="preserve">– </w:t>
            </w:r>
          </w:p>
          <w:p w:rsidR="00343A2D" w:rsidRPr="0050629D" w:rsidP="0050629D" w14:paraId="3BEFE57A" w14:textId="77777777">
            <w:pPr>
              <w:pStyle w:val="NoSpacing"/>
              <w:jc w:val="center"/>
              <w:rPr>
                <w:rFonts w:ascii="Arial" w:eastAsia="Times New Roman" w:hAnsi="Arial"/>
                <w:b/>
                <w:sz w:val="48"/>
                <w:szCs w:val="48"/>
              </w:rPr>
            </w:pPr>
            <w:r>
              <w:rPr>
                <w:rFonts w:ascii="Arial" w:eastAsia="Times New Roman" w:hAnsi="Arial"/>
                <w:b/>
                <w:caps/>
                <w:sz w:val="48"/>
                <w:szCs w:val="48"/>
                <w:lang w:val="en-GB"/>
              </w:rPr>
              <w:t>Waterfront properties</w:t>
            </w:r>
          </w:p>
        </w:tc>
      </w:tr>
      <w:tr w14:paraId="5D9ED3BB" w14:textId="77777777" w:rsidTr="0050629D">
        <w:tblPrEx>
          <w:tblW w:w="5182" w:type="pct"/>
          <w:jc w:val="center"/>
          <w:tblLook w:val="04A0"/>
        </w:tblPrEx>
        <w:trPr>
          <w:trHeight w:val="335"/>
          <w:jc w:val="center"/>
        </w:trPr>
        <w:tc>
          <w:tcPr>
            <w:tcW w:w="5000" w:type="pct"/>
            <w:vAlign w:val="center"/>
          </w:tcPr>
          <w:p w:rsidR="000C038B" w14:paraId="19FFA766" w14:textId="77777777">
            <w:pPr>
              <w:pStyle w:val="NoSpacing"/>
              <w:jc w:val="center"/>
            </w:pPr>
          </w:p>
          <w:p w:rsidR="009D0C51" w14:paraId="7FC5AD85" w14:textId="77777777">
            <w:pPr>
              <w:pStyle w:val="NoSpacing"/>
              <w:jc w:val="center"/>
            </w:pPr>
          </w:p>
        </w:tc>
      </w:tr>
    </w:tbl>
    <w:p w:rsidR="000C038B" w14:paraId="312D960F" w14:textId="77777777"/>
    <w:p w:rsidR="000C038B" w:rsidP="008A732D" w14:paraId="3CE29138" w14:textId="77777777"/>
    <w:tbl>
      <w:tblPr>
        <w:tblpPr w:leftFromText="187" w:rightFromText="187" w:horzAnchor="margin" w:tblpXSpec="center" w:tblpYSpec="bottom"/>
        <w:tblW w:w="5000" w:type="pct"/>
        <w:tblLook w:val="04A0"/>
      </w:tblPr>
      <w:tblGrid>
        <w:gridCol w:w="9026"/>
      </w:tblGrid>
      <w:tr w14:paraId="5B5D76D5" w14:textId="77777777">
        <w:tblPrEx>
          <w:tblW w:w="5000" w:type="pct"/>
          <w:tblLook w:val="04A0"/>
        </w:tblPrEx>
        <w:tc>
          <w:tcPr>
            <w:tcW w:w="5000" w:type="pct"/>
          </w:tcPr>
          <w:p w:rsidR="000C038B" w:rsidP="00204128" w14:paraId="5AE9EE07" w14:textId="77777777">
            <w:pPr>
              <w:pStyle w:val="NoSpacing"/>
              <w:jc w:val="right"/>
            </w:pPr>
          </w:p>
        </w:tc>
      </w:tr>
    </w:tbl>
    <w:p w:rsidR="00D06682" w:rsidRPr="007917AB" w:rsidP="000E00BB" w14:paraId="2BA49F9F" w14:textId="77777777">
      <w:pPr>
        <w:pStyle w:val="TOCHeading"/>
        <w:tabs>
          <w:tab w:val="left" w:pos="1560"/>
          <w:tab w:val="left" w:pos="1728"/>
        </w:tabs>
        <w:rPr>
          <w:rFonts w:ascii="Arial" w:hAnsi="Arial" w:cs="Arial"/>
          <w:color w:val="000000"/>
        </w:rPr>
      </w:pPr>
      <w:r>
        <w:rPr>
          <w:rFonts w:ascii="Arial" w:hAnsi="Arial" w:cs="Arial"/>
          <w:color w:val="auto"/>
        </w:rPr>
        <w:t xml:space="preserve">April </w:t>
      </w:r>
      <w:r w:rsidR="006F2960">
        <w:rPr>
          <w:rFonts w:ascii="Arial" w:hAnsi="Arial" w:cs="Arial"/>
          <w:color w:val="auto"/>
        </w:rPr>
        <w:t>2025</w:t>
      </w:r>
    </w:p>
    <w:p w:rsidR="00DE4491" w:rsidRPr="001C71D3" w:rsidP="0050629D" w14:paraId="658C7339" w14:textId="77777777">
      <w:pPr>
        <w:jc w:val="center"/>
        <w:rPr>
          <w:rFonts w:cs="Arial"/>
        </w:rPr>
      </w:pPr>
      <w:r>
        <w:rPr>
          <w:rFonts w:cs="Arial"/>
        </w:rPr>
        <w:br w:type="page"/>
      </w:r>
      <w:r w:rsidRPr="009425DA" w:rsidR="00343A2D">
        <w:rPr>
          <w:b/>
          <w:sz w:val="24"/>
        </w:rPr>
        <w:t xml:space="preserve"> </w:t>
      </w:r>
      <w:r w:rsidRPr="001C71D3">
        <w:rPr>
          <w:rFonts w:cs="Arial"/>
        </w:rPr>
        <w:t>Contents</w:t>
      </w:r>
      <w:r w:rsidRPr="001C71D3" w:rsidR="0025017D">
        <w:rPr>
          <w:rFonts w:cs="Arial"/>
        </w:rPr>
        <w:tab/>
      </w:r>
      <w:r w:rsidRPr="00056307" w:rsidR="000E00BB">
        <w:rPr>
          <w:rFonts w:cs="Arial"/>
          <w:color w:val="FF0000"/>
        </w:rPr>
        <w:tab/>
      </w:r>
    </w:p>
    <w:p w:rsidR="000E70BF" w:rsidRPr="000E70BF" w:rsidP="00E86085" w14:paraId="582D3117" w14:textId="77777777">
      <w:pPr>
        <w:tabs>
          <w:tab w:val="left" w:pos="909"/>
        </w:tabs>
        <w:rPr>
          <w:lang w:val="en-US" w:eastAsia="ja-JP"/>
        </w:rPr>
      </w:pPr>
      <w:r>
        <w:rPr>
          <w:lang w:val="en-US" w:eastAsia="ja-JP"/>
        </w:rPr>
        <w:tab/>
      </w:r>
    </w:p>
    <w:p w14:paraId="1F556392" w14:textId="77777777">
      <w:pPr>
        <w:pStyle w:val="TOC1"/>
        <w:rPr>
          <w:rFonts w:asciiTheme="minorHAnsi" w:hAnsiTheme="minorHAnsi"/>
          <w:noProof/>
          <w:sz w:val="22"/>
        </w:rPr>
      </w:pPr>
      <w:r>
        <w:fldChar w:fldCharType="begin"/>
      </w:r>
      <w:r>
        <w:instrText xml:space="preserve"> TOC \o "1-3" \h \z \u </w:instrText>
      </w:r>
      <w:r>
        <w:fldChar w:fldCharType="separate"/>
      </w:r>
      <w:hyperlink w:anchor="_Toc256000000" w:history="1">
        <w:r>
          <w:rPr>
            <w:rStyle w:val="Hyperlink"/>
          </w:rPr>
          <w:t>Definitions:</w:t>
        </w:r>
        <w:r>
          <w:tab/>
        </w:r>
        <w:r>
          <w:fldChar w:fldCharType="begin"/>
        </w:r>
        <w:r>
          <w:instrText xml:space="preserve"> PAGEREF _Toc256000000 \h </w:instrText>
        </w:r>
        <w:r>
          <w:fldChar w:fldCharType="separate"/>
        </w:r>
        <w:r>
          <w:t>2</w:t>
        </w:r>
        <w:r>
          <w:fldChar w:fldCharType="end"/>
        </w:r>
      </w:hyperlink>
    </w:p>
    <w:p>
      <w:pPr>
        <w:pStyle w:val="TOC2"/>
        <w:rPr>
          <w:rFonts w:asciiTheme="minorHAnsi" w:hAnsiTheme="minorHAnsi"/>
          <w:noProof/>
          <w:sz w:val="22"/>
        </w:rPr>
      </w:pPr>
      <w:hyperlink w:anchor="_Toc256000002" w:history="1">
        <w:r>
          <w:rPr>
            <w:rStyle w:val="Hyperlink"/>
          </w:rPr>
          <w:t>1.</w:t>
        </w:r>
        <w:r>
          <w:rPr>
            <w:rFonts w:asciiTheme="minorHAnsi" w:hAnsiTheme="minorHAnsi"/>
            <w:noProof/>
            <w:sz w:val="22"/>
          </w:rPr>
          <w:tab/>
        </w:r>
        <w:r w:rsidRPr="003B424F" w:rsidR="003B424F">
          <w:rPr>
            <w:rStyle w:val="Hyperlink"/>
          </w:rPr>
          <w:t>TENANT</w:t>
        </w:r>
        <w:r>
          <w:tab/>
        </w:r>
        <w:r>
          <w:fldChar w:fldCharType="begin"/>
        </w:r>
        <w:r>
          <w:instrText xml:space="preserve"> PAGEREF _Toc256000002 \h </w:instrText>
        </w:r>
        <w:r>
          <w:fldChar w:fldCharType="separate"/>
        </w:r>
        <w:r>
          <w:t>4</w:t>
        </w:r>
        <w:r>
          <w:fldChar w:fldCharType="end"/>
        </w:r>
      </w:hyperlink>
    </w:p>
    <w:p>
      <w:pPr>
        <w:pStyle w:val="TOC2"/>
        <w:rPr>
          <w:rFonts w:asciiTheme="minorHAnsi" w:hAnsiTheme="minorHAnsi"/>
          <w:noProof/>
          <w:sz w:val="22"/>
        </w:rPr>
      </w:pPr>
      <w:hyperlink w:anchor="_Toc256000003" w:history="1">
        <w:r>
          <w:rPr>
            <w:rStyle w:val="Hyperlink"/>
          </w:rPr>
          <w:t>2.</w:t>
        </w:r>
        <w:r>
          <w:rPr>
            <w:rFonts w:asciiTheme="minorHAnsi" w:hAnsiTheme="minorHAnsi"/>
            <w:noProof/>
            <w:sz w:val="22"/>
          </w:rPr>
          <w:tab/>
        </w:r>
        <w:r w:rsidRPr="00D82BEB">
          <w:rPr>
            <w:rStyle w:val="Hyperlink"/>
          </w:rPr>
          <w:t>LANDLORD</w:t>
        </w:r>
        <w:r>
          <w:tab/>
        </w:r>
        <w:r>
          <w:fldChar w:fldCharType="begin"/>
        </w:r>
        <w:r>
          <w:instrText xml:space="preserve"> PAGEREF _Toc256000003 \h </w:instrText>
        </w:r>
        <w:r>
          <w:fldChar w:fldCharType="separate"/>
        </w:r>
        <w:r>
          <w:t>5</w:t>
        </w:r>
        <w:r>
          <w:fldChar w:fldCharType="end"/>
        </w:r>
      </w:hyperlink>
    </w:p>
    <w:p>
      <w:pPr>
        <w:pStyle w:val="TOC2"/>
        <w:rPr>
          <w:rFonts w:asciiTheme="minorHAnsi" w:hAnsiTheme="minorHAnsi"/>
          <w:noProof/>
          <w:sz w:val="22"/>
        </w:rPr>
      </w:pPr>
      <w:hyperlink w:anchor="_Toc256000006" w:history="1">
        <w:r>
          <w:rPr>
            <w:rStyle w:val="Hyperlink"/>
          </w:rPr>
          <w:t>3.</w:t>
        </w:r>
        <w:r>
          <w:rPr>
            <w:rFonts w:asciiTheme="minorHAnsi" w:hAnsiTheme="minorHAnsi"/>
            <w:noProof/>
            <w:sz w:val="22"/>
          </w:rPr>
          <w:tab/>
        </w:r>
        <w:r w:rsidRPr="00D616AF">
          <w:rPr>
            <w:rStyle w:val="Hyperlink"/>
          </w:rPr>
          <w:t>COMMUNICATION</w:t>
        </w:r>
        <w:r>
          <w:tab/>
        </w:r>
        <w:r>
          <w:fldChar w:fldCharType="begin"/>
        </w:r>
        <w:r>
          <w:instrText xml:space="preserve"> PAGEREF _Toc256000006 \h </w:instrText>
        </w:r>
        <w:r>
          <w:fldChar w:fldCharType="separate"/>
        </w:r>
        <w:r>
          <w:t>5</w:t>
        </w:r>
        <w:r>
          <w:fldChar w:fldCharType="end"/>
        </w:r>
      </w:hyperlink>
    </w:p>
    <w:p>
      <w:pPr>
        <w:pStyle w:val="TOC2"/>
        <w:rPr>
          <w:rFonts w:asciiTheme="minorHAnsi" w:hAnsiTheme="minorHAnsi"/>
          <w:noProof/>
          <w:sz w:val="22"/>
        </w:rPr>
      </w:pPr>
      <w:hyperlink w:anchor="_Toc256000007" w:history="1">
        <w:r>
          <w:rPr>
            <w:rStyle w:val="Hyperlink"/>
          </w:rPr>
          <w:t>4.</w:t>
        </w:r>
        <w:r>
          <w:rPr>
            <w:rFonts w:asciiTheme="minorHAnsi" w:hAnsiTheme="minorHAnsi"/>
            <w:noProof/>
            <w:sz w:val="22"/>
          </w:rPr>
          <w:tab/>
        </w:r>
        <w:r w:rsidRPr="00D82BEB">
          <w:rPr>
            <w:rStyle w:val="Hyperlink"/>
          </w:rPr>
          <w:t>DETAILS OF THE LET PROPERTY</w:t>
        </w:r>
        <w:r>
          <w:tab/>
        </w:r>
        <w:r>
          <w:fldChar w:fldCharType="begin"/>
        </w:r>
        <w:r>
          <w:instrText xml:space="preserve"> PAGEREF _Toc256000007 \h </w:instrText>
        </w:r>
        <w:r>
          <w:fldChar w:fldCharType="separate"/>
        </w:r>
        <w:r>
          <w:t>5</w:t>
        </w:r>
        <w:r>
          <w:fldChar w:fldCharType="end"/>
        </w:r>
      </w:hyperlink>
    </w:p>
    <w:p>
      <w:pPr>
        <w:pStyle w:val="TOC2"/>
        <w:rPr>
          <w:rFonts w:asciiTheme="minorHAnsi" w:hAnsiTheme="minorHAnsi"/>
          <w:noProof/>
          <w:sz w:val="22"/>
        </w:rPr>
      </w:pPr>
      <w:hyperlink w:anchor="_Toc256000008" w:history="1">
        <w:r>
          <w:rPr>
            <w:rStyle w:val="Hyperlink"/>
          </w:rPr>
          <w:t>5.</w:t>
        </w:r>
        <w:r>
          <w:rPr>
            <w:rFonts w:asciiTheme="minorHAnsi" w:hAnsiTheme="minorHAnsi"/>
            <w:noProof/>
            <w:sz w:val="22"/>
          </w:rPr>
          <w:tab/>
        </w:r>
        <w:r w:rsidR="001A4FB5">
          <w:rPr>
            <w:rStyle w:val="Hyperlink"/>
          </w:rPr>
          <w:t>START DATE OF THE TENANCY</w:t>
        </w:r>
        <w:r>
          <w:tab/>
        </w:r>
        <w:r>
          <w:fldChar w:fldCharType="begin"/>
        </w:r>
        <w:r>
          <w:instrText xml:space="preserve"> PAGEREF _Toc256000008 \h </w:instrText>
        </w:r>
        <w:r>
          <w:fldChar w:fldCharType="separate"/>
        </w:r>
        <w:r>
          <w:t>7</w:t>
        </w:r>
        <w:r>
          <w:fldChar w:fldCharType="end"/>
        </w:r>
      </w:hyperlink>
    </w:p>
    <w:p>
      <w:pPr>
        <w:pStyle w:val="TOC2"/>
        <w:rPr>
          <w:rFonts w:asciiTheme="minorHAnsi" w:hAnsiTheme="minorHAnsi"/>
          <w:noProof/>
          <w:sz w:val="22"/>
        </w:rPr>
      </w:pPr>
      <w:hyperlink w:anchor="_Toc256000009" w:history="1">
        <w:r>
          <w:rPr>
            <w:rStyle w:val="Hyperlink"/>
          </w:rPr>
          <w:t>6.</w:t>
        </w:r>
        <w:r>
          <w:rPr>
            <w:rFonts w:asciiTheme="minorHAnsi" w:hAnsiTheme="minorHAnsi"/>
            <w:noProof/>
            <w:sz w:val="22"/>
          </w:rPr>
          <w:tab/>
        </w:r>
        <w:r w:rsidRPr="00D82BEB">
          <w:rPr>
            <w:rStyle w:val="Hyperlink"/>
          </w:rPr>
          <w:t>OCCUPATION AND USE OF THE LET PROPERTY</w:t>
        </w:r>
        <w:r>
          <w:tab/>
        </w:r>
        <w:r>
          <w:fldChar w:fldCharType="begin"/>
        </w:r>
        <w:r>
          <w:instrText xml:space="preserve"> PAGEREF _Toc256000009 \h </w:instrText>
        </w:r>
        <w:r>
          <w:fldChar w:fldCharType="separate"/>
        </w:r>
        <w:r>
          <w:t>7</w:t>
        </w:r>
        <w:r>
          <w:fldChar w:fldCharType="end"/>
        </w:r>
      </w:hyperlink>
    </w:p>
    <w:p>
      <w:pPr>
        <w:pStyle w:val="TOC2"/>
        <w:rPr>
          <w:rFonts w:asciiTheme="minorHAnsi" w:hAnsiTheme="minorHAnsi"/>
          <w:noProof/>
          <w:sz w:val="22"/>
        </w:rPr>
      </w:pPr>
      <w:hyperlink w:anchor="_Toc256000010" w:history="1">
        <w:r>
          <w:rPr>
            <w:rStyle w:val="Hyperlink"/>
          </w:rPr>
          <w:t>7.</w:t>
        </w:r>
        <w:r>
          <w:rPr>
            <w:rFonts w:asciiTheme="minorHAnsi" w:hAnsiTheme="minorHAnsi"/>
            <w:noProof/>
            <w:sz w:val="22"/>
          </w:rPr>
          <w:tab/>
        </w:r>
        <w:r w:rsidRPr="00D82BEB" w:rsidR="008519CD">
          <w:rPr>
            <w:rStyle w:val="Hyperlink"/>
          </w:rPr>
          <w:t>RENT</w:t>
        </w:r>
        <w:r>
          <w:tab/>
        </w:r>
        <w:r>
          <w:fldChar w:fldCharType="begin"/>
        </w:r>
        <w:r>
          <w:instrText xml:space="preserve"> PAGEREF _Toc256000010 \h </w:instrText>
        </w:r>
        <w:r>
          <w:fldChar w:fldCharType="separate"/>
        </w:r>
        <w:r>
          <w:t>7</w:t>
        </w:r>
        <w:r>
          <w:fldChar w:fldCharType="end"/>
        </w:r>
      </w:hyperlink>
    </w:p>
    <w:p>
      <w:pPr>
        <w:pStyle w:val="TOC2"/>
        <w:rPr>
          <w:rFonts w:asciiTheme="minorHAnsi" w:hAnsiTheme="minorHAnsi"/>
          <w:noProof/>
          <w:sz w:val="22"/>
        </w:rPr>
      </w:pPr>
      <w:hyperlink w:anchor="_Toc256000012" w:history="1">
        <w:r>
          <w:rPr>
            <w:rStyle w:val="Hyperlink"/>
          </w:rPr>
          <w:t>8.</w:t>
        </w:r>
        <w:r>
          <w:rPr>
            <w:rFonts w:asciiTheme="minorHAnsi" w:hAnsiTheme="minorHAnsi"/>
            <w:noProof/>
            <w:sz w:val="22"/>
          </w:rPr>
          <w:tab/>
        </w:r>
        <w:r>
          <w:rPr>
            <w:rStyle w:val="Hyperlink"/>
          </w:rPr>
          <w:t>RENT DISCOUNTS</w:t>
        </w:r>
        <w:r>
          <w:tab/>
        </w:r>
        <w:r>
          <w:fldChar w:fldCharType="begin"/>
        </w:r>
        <w:r>
          <w:instrText xml:space="preserve"> PAGEREF _Toc256000012 \h </w:instrText>
        </w:r>
        <w:r>
          <w:fldChar w:fldCharType="separate"/>
        </w:r>
        <w:r>
          <w:t>7</w:t>
        </w:r>
        <w:r>
          <w:fldChar w:fldCharType="end"/>
        </w:r>
      </w:hyperlink>
    </w:p>
    <w:p>
      <w:pPr>
        <w:pStyle w:val="TOC2"/>
        <w:rPr>
          <w:rFonts w:asciiTheme="minorHAnsi" w:hAnsiTheme="minorHAnsi"/>
          <w:noProof/>
          <w:sz w:val="22"/>
        </w:rPr>
      </w:pPr>
      <w:hyperlink w:anchor="_Toc256000013" w:history="1">
        <w:r>
          <w:rPr>
            <w:rStyle w:val="Hyperlink"/>
          </w:rPr>
          <w:t>9.</w:t>
        </w:r>
        <w:r>
          <w:rPr>
            <w:rFonts w:asciiTheme="minorHAnsi" w:hAnsiTheme="minorHAnsi"/>
            <w:noProof/>
            <w:sz w:val="22"/>
          </w:rPr>
          <w:tab/>
        </w:r>
        <w:r w:rsidRPr="0047088F">
          <w:rPr>
            <w:rStyle w:val="Hyperlink"/>
          </w:rPr>
          <w:t>RENT RECEIPTS</w:t>
        </w:r>
        <w:r>
          <w:tab/>
        </w:r>
        <w:r>
          <w:fldChar w:fldCharType="begin"/>
        </w:r>
        <w:r>
          <w:instrText xml:space="preserve"> PAGEREF _Toc256000013 \h </w:instrText>
        </w:r>
        <w:r>
          <w:fldChar w:fldCharType="separate"/>
        </w:r>
        <w:r>
          <w:t>8</w:t>
        </w:r>
        <w:r>
          <w:fldChar w:fldCharType="end"/>
        </w:r>
      </w:hyperlink>
    </w:p>
    <w:p>
      <w:pPr>
        <w:pStyle w:val="TOC2"/>
        <w:rPr>
          <w:rFonts w:asciiTheme="minorHAnsi" w:hAnsiTheme="minorHAnsi"/>
          <w:noProof/>
          <w:sz w:val="22"/>
        </w:rPr>
      </w:pPr>
      <w:hyperlink w:anchor="_Toc256000014" w:history="1">
        <w:r>
          <w:rPr>
            <w:rStyle w:val="Hyperlink"/>
          </w:rPr>
          <w:t>10.</w:t>
        </w:r>
        <w:r>
          <w:rPr>
            <w:rFonts w:asciiTheme="minorHAnsi" w:hAnsiTheme="minorHAnsi"/>
            <w:noProof/>
            <w:sz w:val="22"/>
          </w:rPr>
          <w:tab/>
        </w:r>
        <w:r w:rsidRPr="0047088F">
          <w:rPr>
            <w:rStyle w:val="Hyperlink"/>
          </w:rPr>
          <w:t>RENT INCREASES</w:t>
        </w:r>
        <w:r>
          <w:tab/>
        </w:r>
        <w:r>
          <w:fldChar w:fldCharType="begin"/>
        </w:r>
        <w:r>
          <w:instrText xml:space="preserve"> PAGEREF _Toc256000014 \h </w:instrText>
        </w:r>
        <w:r>
          <w:fldChar w:fldCharType="separate"/>
        </w:r>
        <w:r>
          <w:t>8</w:t>
        </w:r>
        <w:r>
          <w:fldChar w:fldCharType="end"/>
        </w:r>
      </w:hyperlink>
    </w:p>
    <w:p>
      <w:pPr>
        <w:pStyle w:val="TOC2"/>
        <w:rPr>
          <w:rFonts w:asciiTheme="minorHAnsi" w:hAnsiTheme="minorHAnsi"/>
          <w:noProof/>
          <w:sz w:val="22"/>
        </w:rPr>
      </w:pPr>
      <w:hyperlink w:anchor="_Toc256000017" w:history="1">
        <w:r>
          <w:rPr>
            <w:rStyle w:val="Hyperlink"/>
          </w:rPr>
          <w:t>11.</w:t>
        </w:r>
        <w:r>
          <w:rPr>
            <w:rFonts w:asciiTheme="minorHAnsi" w:hAnsiTheme="minorHAnsi"/>
            <w:noProof/>
            <w:sz w:val="22"/>
          </w:rPr>
          <w:tab/>
        </w:r>
        <w:r w:rsidRPr="00D82BEB">
          <w:rPr>
            <w:rStyle w:val="Hyperlink"/>
          </w:rPr>
          <w:t>DEPOSIT</w:t>
        </w:r>
        <w:r>
          <w:tab/>
        </w:r>
        <w:r>
          <w:fldChar w:fldCharType="begin"/>
        </w:r>
        <w:r>
          <w:instrText xml:space="preserve"> PAGEREF _Toc256000017 \h </w:instrText>
        </w:r>
        <w:r>
          <w:fldChar w:fldCharType="separate"/>
        </w:r>
        <w:r>
          <w:t>8</w:t>
        </w:r>
        <w:r>
          <w:fldChar w:fldCharType="end"/>
        </w:r>
      </w:hyperlink>
    </w:p>
    <w:p>
      <w:pPr>
        <w:pStyle w:val="TOC2"/>
        <w:rPr>
          <w:rFonts w:asciiTheme="minorHAnsi" w:hAnsiTheme="minorHAnsi"/>
          <w:noProof/>
          <w:sz w:val="22"/>
        </w:rPr>
      </w:pPr>
      <w:hyperlink w:anchor="_Toc256000018" w:history="1">
        <w:r>
          <w:rPr>
            <w:rStyle w:val="Hyperlink"/>
          </w:rPr>
          <w:t>12.</w:t>
        </w:r>
        <w:r>
          <w:rPr>
            <w:rFonts w:asciiTheme="minorHAnsi" w:hAnsiTheme="minorHAnsi"/>
            <w:noProof/>
            <w:sz w:val="22"/>
          </w:rPr>
          <w:tab/>
        </w:r>
        <w:r w:rsidRPr="0047088F">
          <w:rPr>
            <w:rStyle w:val="Hyperlink"/>
          </w:rPr>
          <w:t>SUBLETTING AND ASSIGNATION</w:t>
        </w:r>
        <w:r>
          <w:tab/>
        </w:r>
        <w:r>
          <w:fldChar w:fldCharType="begin"/>
        </w:r>
        <w:r>
          <w:instrText xml:space="preserve"> PAGEREF _Toc256000018 \h </w:instrText>
        </w:r>
        <w:r>
          <w:fldChar w:fldCharType="separate"/>
        </w:r>
        <w:r>
          <w:t>9</w:t>
        </w:r>
        <w:r>
          <w:fldChar w:fldCharType="end"/>
        </w:r>
      </w:hyperlink>
    </w:p>
    <w:p>
      <w:pPr>
        <w:pStyle w:val="TOC2"/>
        <w:rPr>
          <w:rFonts w:asciiTheme="minorHAnsi" w:hAnsiTheme="minorHAnsi"/>
          <w:noProof/>
          <w:sz w:val="22"/>
        </w:rPr>
      </w:pPr>
      <w:hyperlink w:anchor="_Toc256000020" w:history="1">
        <w:r>
          <w:rPr>
            <w:rStyle w:val="Hyperlink"/>
          </w:rPr>
          <w:t>13.</w:t>
        </w:r>
        <w:r>
          <w:rPr>
            <w:rFonts w:asciiTheme="minorHAnsi" w:hAnsiTheme="minorHAnsi"/>
            <w:noProof/>
            <w:sz w:val="22"/>
          </w:rPr>
          <w:tab/>
        </w:r>
        <w:r w:rsidRPr="0047088F">
          <w:rPr>
            <w:rStyle w:val="Hyperlink"/>
          </w:rPr>
          <w:t>NOTIFICATION ABOUT OTHER RESIDENTS</w:t>
        </w:r>
        <w:r>
          <w:tab/>
        </w:r>
        <w:r>
          <w:fldChar w:fldCharType="begin"/>
        </w:r>
        <w:r>
          <w:instrText xml:space="preserve"> PAGEREF _Toc256000020 \h </w:instrText>
        </w:r>
        <w:r>
          <w:fldChar w:fldCharType="separate"/>
        </w:r>
        <w:r>
          <w:t>10</w:t>
        </w:r>
        <w:r>
          <w:fldChar w:fldCharType="end"/>
        </w:r>
      </w:hyperlink>
    </w:p>
    <w:p>
      <w:pPr>
        <w:pStyle w:val="TOC2"/>
        <w:rPr>
          <w:rFonts w:asciiTheme="minorHAnsi" w:hAnsiTheme="minorHAnsi"/>
          <w:noProof/>
          <w:sz w:val="22"/>
        </w:rPr>
      </w:pPr>
      <w:hyperlink w:anchor="_Toc256000021" w:history="1">
        <w:r>
          <w:rPr>
            <w:rStyle w:val="Hyperlink"/>
          </w:rPr>
          <w:t>14.</w:t>
        </w:r>
        <w:r>
          <w:rPr>
            <w:rFonts w:asciiTheme="minorHAnsi" w:hAnsiTheme="minorHAnsi"/>
            <w:noProof/>
            <w:sz w:val="22"/>
          </w:rPr>
          <w:tab/>
        </w:r>
        <w:r w:rsidRPr="00D82BEB">
          <w:rPr>
            <w:rStyle w:val="Hyperlink"/>
          </w:rPr>
          <w:t>OVERCROWDING</w:t>
        </w:r>
        <w:r>
          <w:tab/>
        </w:r>
        <w:r>
          <w:fldChar w:fldCharType="begin"/>
        </w:r>
        <w:r>
          <w:instrText xml:space="preserve"> PAGEREF _Toc256000021 \h </w:instrText>
        </w:r>
        <w:r>
          <w:fldChar w:fldCharType="separate"/>
        </w:r>
        <w:r>
          <w:t>10</w:t>
        </w:r>
        <w:r>
          <w:fldChar w:fldCharType="end"/>
        </w:r>
      </w:hyperlink>
    </w:p>
    <w:p>
      <w:pPr>
        <w:pStyle w:val="TOC2"/>
        <w:rPr>
          <w:rFonts w:asciiTheme="minorHAnsi" w:hAnsiTheme="minorHAnsi"/>
          <w:noProof/>
          <w:sz w:val="22"/>
        </w:rPr>
      </w:pPr>
      <w:hyperlink w:anchor="_Toc256000022" w:history="1">
        <w:r>
          <w:rPr>
            <w:rStyle w:val="Hyperlink"/>
          </w:rPr>
          <w:t>15.</w:t>
        </w:r>
        <w:r>
          <w:rPr>
            <w:rFonts w:asciiTheme="minorHAnsi" w:hAnsiTheme="minorHAnsi"/>
            <w:noProof/>
            <w:sz w:val="22"/>
          </w:rPr>
          <w:tab/>
        </w:r>
        <w:r w:rsidRPr="00D82BEB">
          <w:rPr>
            <w:rStyle w:val="Hyperlink"/>
          </w:rPr>
          <w:t>INSURANCE</w:t>
        </w:r>
        <w:r>
          <w:tab/>
        </w:r>
        <w:r>
          <w:fldChar w:fldCharType="begin"/>
        </w:r>
        <w:r>
          <w:instrText xml:space="preserve"> PAGEREF _Toc256000022 \h </w:instrText>
        </w:r>
        <w:r>
          <w:fldChar w:fldCharType="separate"/>
        </w:r>
        <w:r>
          <w:t>10</w:t>
        </w:r>
        <w:r>
          <w:fldChar w:fldCharType="end"/>
        </w:r>
      </w:hyperlink>
    </w:p>
    <w:p>
      <w:pPr>
        <w:pStyle w:val="TOC2"/>
        <w:rPr>
          <w:rFonts w:asciiTheme="minorHAnsi" w:hAnsiTheme="minorHAnsi"/>
          <w:noProof/>
          <w:sz w:val="22"/>
        </w:rPr>
      </w:pPr>
      <w:hyperlink w:anchor="_Toc256000023" w:history="1">
        <w:r>
          <w:rPr>
            <w:rStyle w:val="Hyperlink"/>
          </w:rPr>
          <w:t>16.</w:t>
        </w:r>
        <w:r>
          <w:rPr>
            <w:rFonts w:asciiTheme="minorHAnsi" w:hAnsiTheme="minorHAnsi"/>
            <w:noProof/>
            <w:sz w:val="22"/>
          </w:rPr>
          <w:tab/>
        </w:r>
        <w:r w:rsidRPr="00585CA7">
          <w:rPr>
            <w:rStyle w:val="Hyperlink"/>
          </w:rPr>
          <w:t>ABSENCES</w:t>
        </w:r>
        <w:r>
          <w:tab/>
        </w:r>
        <w:r>
          <w:fldChar w:fldCharType="begin"/>
        </w:r>
        <w:r>
          <w:instrText xml:space="preserve"> PAGEREF _Toc256000023 \h </w:instrText>
        </w:r>
        <w:r>
          <w:fldChar w:fldCharType="separate"/>
        </w:r>
        <w:r>
          <w:t>11</w:t>
        </w:r>
        <w:r>
          <w:fldChar w:fldCharType="end"/>
        </w:r>
      </w:hyperlink>
    </w:p>
    <w:p>
      <w:pPr>
        <w:pStyle w:val="TOC2"/>
        <w:rPr>
          <w:rFonts w:asciiTheme="minorHAnsi" w:hAnsiTheme="minorHAnsi"/>
          <w:noProof/>
          <w:sz w:val="22"/>
        </w:rPr>
      </w:pPr>
      <w:hyperlink w:anchor="_Toc256000024" w:history="1">
        <w:r>
          <w:rPr>
            <w:rStyle w:val="Hyperlink"/>
          </w:rPr>
          <w:t>17.</w:t>
        </w:r>
        <w:r>
          <w:rPr>
            <w:rFonts w:asciiTheme="minorHAnsi" w:hAnsiTheme="minorHAnsi"/>
            <w:noProof/>
            <w:sz w:val="22"/>
          </w:rPr>
          <w:tab/>
        </w:r>
        <w:r w:rsidRPr="00C61EAB">
          <w:rPr>
            <w:rStyle w:val="Hyperlink"/>
          </w:rPr>
          <w:t>REASONABLE CARE</w:t>
        </w:r>
        <w:r>
          <w:tab/>
        </w:r>
        <w:r>
          <w:fldChar w:fldCharType="begin"/>
        </w:r>
        <w:r>
          <w:instrText xml:space="preserve"> PAGEREF _Toc256000024 \h </w:instrText>
        </w:r>
        <w:r>
          <w:fldChar w:fldCharType="separate"/>
        </w:r>
        <w:r>
          <w:t>11</w:t>
        </w:r>
        <w:r>
          <w:fldChar w:fldCharType="end"/>
        </w:r>
      </w:hyperlink>
    </w:p>
    <w:p>
      <w:pPr>
        <w:pStyle w:val="TOC2"/>
        <w:rPr>
          <w:rFonts w:asciiTheme="minorHAnsi" w:hAnsiTheme="minorHAnsi"/>
          <w:noProof/>
          <w:sz w:val="22"/>
        </w:rPr>
      </w:pPr>
      <w:hyperlink w:anchor="_Toc256000025" w:history="1">
        <w:r>
          <w:rPr>
            <w:rStyle w:val="Hyperlink"/>
          </w:rPr>
          <w:t>18.</w:t>
        </w:r>
        <w:r>
          <w:rPr>
            <w:rFonts w:asciiTheme="minorHAnsi" w:hAnsiTheme="minorHAnsi"/>
            <w:noProof/>
            <w:sz w:val="22"/>
          </w:rPr>
          <w:tab/>
        </w:r>
        <w:r>
          <w:rPr>
            <w:rStyle w:val="Hyperlink"/>
          </w:rPr>
          <w:t>THE REPAIRING STANDARD etc. AND OTHER INFORMATION</w:t>
        </w:r>
        <w:r>
          <w:tab/>
        </w:r>
        <w:r>
          <w:fldChar w:fldCharType="begin"/>
        </w:r>
        <w:r>
          <w:instrText xml:space="preserve"> PAGEREF _Toc256000025 \h </w:instrText>
        </w:r>
        <w:r>
          <w:fldChar w:fldCharType="separate"/>
        </w:r>
        <w:r>
          <w:t>11</w:t>
        </w:r>
        <w:r>
          <w:fldChar w:fldCharType="end"/>
        </w:r>
      </w:hyperlink>
    </w:p>
    <w:p>
      <w:pPr>
        <w:pStyle w:val="TOC3"/>
        <w:rPr>
          <w:rFonts w:asciiTheme="minorHAnsi" w:hAnsiTheme="minorHAnsi"/>
          <w:noProof/>
          <w:sz w:val="22"/>
        </w:rPr>
      </w:pPr>
      <w:hyperlink w:anchor="_Toc256000026" w:history="1">
        <w:r w:rsidRPr="00D82BEB">
          <w:rPr>
            <w:rStyle w:val="Hyperlink"/>
          </w:rPr>
          <w:t>THE REPAIRING STANDARD</w:t>
        </w:r>
        <w:r>
          <w:tab/>
        </w:r>
        <w:r>
          <w:fldChar w:fldCharType="begin"/>
        </w:r>
        <w:r>
          <w:instrText xml:space="preserve"> PAGEREF _Toc256000026 \h </w:instrText>
        </w:r>
        <w:r>
          <w:fldChar w:fldCharType="separate"/>
        </w:r>
        <w:r>
          <w:t>12</w:t>
        </w:r>
        <w:r>
          <w:fldChar w:fldCharType="end"/>
        </w:r>
      </w:hyperlink>
    </w:p>
    <w:p>
      <w:pPr>
        <w:pStyle w:val="TOC3"/>
        <w:rPr>
          <w:rFonts w:asciiTheme="minorHAnsi" w:hAnsiTheme="minorHAnsi"/>
          <w:noProof/>
          <w:sz w:val="22"/>
        </w:rPr>
      </w:pPr>
      <w:hyperlink w:anchor="_Toc256000028" w:history="1">
        <w:r w:rsidRPr="00EA4AE6">
          <w:rPr>
            <w:rStyle w:val="Hyperlink"/>
          </w:rPr>
          <w:t>REPAIR TIMETABLE</w:t>
        </w:r>
        <w:r>
          <w:tab/>
        </w:r>
        <w:r>
          <w:fldChar w:fldCharType="begin"/>
        </w:r>
        <w:r>
          <w:instrText xml:space="preserve"> PAGEREF _Toc256000028 \h </w:instrText>
        </w:r>
        <w:r>
          <w:fldChar w:fldCharType="separate"/>
        </w:r>
        <w:r>
          <w:t>14</w:t>
        </w:r>
        <w:r>
          <w:fldChar w:fldCharType="end"/>
        </w:r>
      </w:hyperlink>
    </w:p>
    <w:p>
      <w:pPr>
        <w:pStyle w:val="TOC3"/>
        <w:rPr>
          <w:rFonts w:asciiTheme="minorHAnsi" w:hAnsiTheme="minorHAnsi"/>
          <w:noProof/>
          <w:sz w:val="22"/>
        </w:rPr>
      </w:pPr>
      <w:hyperlink w:anchor="_Toc256000029" w:history="1">
        <w:r w:rsidRPr="00EA4AE6">
          <w:rPr>
            <w:rStyle w:val="Hyperlink"/>
          </w:rPr>
          <w:t>PAYMENT FOR REPAIRS</w:t>
        </w:r>
        <w:r>
          <w:tab/>
        </w:r>
        <w:r>
          <w:fldChar w:fldCharType="begin"/>
        </w:r>
        <w:r>
          <w:instrText xml:space="preserve"> PAGEREF _Toc256000029 \h </w:instrText>
        </w:r>
        <w:r>
          <w:fldChar w:fldCharType="separate"/>
        </w:r>
        <w:r>
          <w:t>14</w:t>
        </w:r>
        <w:r>
          <w:fldChar w:fldCharType="end"/>
        </w:r>
      </w:hyperlink>
    </w:p>
    <w:p>
      <w:pPr>
        <w:pStyle w:val="TOC3"/>
        <w:rPr>
          <w:rFonts w:asciiTheme="minorHAnsi" w:hAnsiTheme="minorHAnsi"/>
          <w:noProof/>
          <w:sz w:val="22"/>
        </w:rPr>
      </w:pPr>
      <w:hyperlink w:anchor="_Toc256000030" w:history="1">
        <w:r w:rsidRPr="003C2C92">
          <w:rPr>
            <w:rStyle w:val="Hyperlink"/>
          </w:rPr>
          <w:t>INFORMATION</w:t>
        </w:r>
        <w:r>
          <w:tab/>
        </w:r>
        <w:r>
          <w:fldChar w:fldCharType="begin"/>
        </w:r>
        <w:r>
          <w:instrText xml:space="preserve"> PAGEREF _Toc256000030 \h </w:instrText>
        </w:r>
        <w:r>
          <w:fldChar w:fldCharType="separate"/>
        </w:r>
        <w:r>
          <w:t>14</w:t>
        </w:r>
        <w:r>
          <w:fldChar w:fldCharType="end"/>
        </w:r>
      </w:hyperlink>
    </w:p>
    <w:p>
      <w:pPr>
        <w:pStyle w:val="TOC2"/>
        <w:rPr>
          <w:rFonts w:asciiTheme="minorHAnsi" w:hAnsiTheme="minorHAnsi"/>
          <w:noProof/>
          <w:sz w:val="22"/>
        </w:rPr>
      </w:pPr>
      <w:hyperlink w:anchor="_Toc256000031" w:history="1">
        <w:r>
          <w:rPr>
            <w:rStyle w:val="Hyperlink"/>
          </w:rPr>
          <w:t>19.</w:t>
        </w:r>
        <w:r>
          <w:rPr>
            <w:rFonts w:asciiTheme="minorHAnsi" w:hAnsiTheme="minorHAnsi"/>
            <w:noProof/>
            <w:sz w:val="22"/>
          </w:rPr>
          <w:tab/>
        </w:r>
        <w:r w:rsidRPr="000E00BB">
          <w:rPr>
            <w:rStyle w:val="Hyperlink"/>
          </w:rPr>
          <w:t>LEGIONELLA</w:t>
        </w:r>
        <w:r>
          <w:tab/>
        </w:r>
        <w:r>
          <w:fldChar w:fldCharType="begin"/>
        </w:r>
        <w:r>
          <w:instrText xml:space="preserve"> PAGEREF _Toc256000031 \h </w:instrText>
        </w:r>
        <w:r>
          <w:fldChar w:fldCharType="separate"/>
        </w:r>
        <w:r>
          <w:t>14</w:t>
        </w:r>
        <w:r>
          <w:fldChar w:fldCharType="end"/>
        </w:r>
      </w:hyperlink>
    </w:p>
    <w:p>
      <w:pPr>
        <w:pStyle w:val="TOC2"/>
        <w:rPr>
          <w:rFonts w:asciiTheme="minorHAnsi" w:hAnsiTheme="minorHAnsi"/>
          <w:noProof/>
          <w:sz w:val="22"/>
        </w:rPr>
      </w:pPr>
      <w:hyperlink w:anchor="_Toc256000032" w:history="1">
        <w:r>
          <w:rPr>
            <w:rStyle w:val="Hyperlink"/>
          </w:rPr>
          <w:t>20.</w:t>
        </w:r>
        <w:r>
          <w:rPr>
            <w:rFonts w:asciiTheme="minorHAnsi" w:hAnsiTheme="minorHAnsi"/>
            <w:noProof/>
            <w:sz w:val="22"/>
          </w:rPr>
          <w:tab/>
        </w:r>
        <w:r w:rsidRPr="0047088F">
          <w:rPr>
            <w:rStyle w:val="Hyperlink"/>
          </w:rPr>
          <w:t>ACCESS FOR REPAIRS</w:t>
        </w:r>
        <w:r w:rsidR="00944128">
          <w:rPr>
            <w:rStyle w:val="Hyperlink"/>
          </w:rPr>
          <w:t>, INSPECTIONS AND VALUATIONS</w:t>
        </w:r>
        <w:r>
          <w:tab/>
        </w:r>
        <w:r>
          <w:fldChar w:fldCharType="begin"/>
        </w:r>
        <w:r>
          <w:instrText xml:space="preserve"> PAGEREF _Toc256000032 \h </w:instrText>
        </w:r>
        <w:r>
          <w:fldChar w:fldCharType="separate"/>
        </w:r>
        <w:r>
          <w:t>14</w:t>
        </w:r>
        <w:r>
          <w:fldChar w:fldCharType="end"/>
        </w:r>
      </w:hyperlink>
    </w:p>
    <w:p>
      <w:pPr>
        <w:pStyle w:val="TOC2"/>
        <w:rPr>
          <w:rFonts w:asciiTheme="minorHAnsi" w:hAnsiTheme="minorHAnsi"/>
          <w:noProof/>
          <w:sz w:val="22"/>
        </w:rPr>
      </w:pPr>
      <w:hyperlink w:anchor="_Toc256000033" w:history="1">
        <w:r>
          <w:rPr>
            <w:rStyle w:val="Hyperlink"/>
          </w:rPr>
          <w:t>21.</w:t>
        </w:r>
        <w:r>
          <w:rPr>
            <w:rFonts w:asciiTheme="minorHAnsi" w:hAnsiTheme="minorHAnsi"/>
            <w:noProof/>
            <w:sz w:val="22"/>
          </w:rPr>
          <w:tab/>
        </w:r>
        <w:r w:rsidRPr="00D82BEB">
          <w:rPr>
            <w:rStyle w:val="Hyperlink"/>
          </w:rPr>
          <w:t>RESPECT FOR OTHERS</w:t>
        </w:r>
        <w:r>
          <w:tab/>
        </w:r>
        <w:r>
          <w:fldChar w:fldCharType="begin"/>
        </w:r>
        <w:r>
          <w:instrText xml:space="preserve"> PAGEREF _Toc256000033 \h </w:instrText>
        </w:r>
        <w:r>
          <w:fldChar w:fldCharType="separate"/>
        </w:r>
        <w:r>
          <w:t>15</w:t>
        </w:r>
        <w:r>
          <w:fldChar w:fldCharType="end"/>
        </w:r>
      </w:hyperlink>
    </w:p>
    <w:p>
      <w:pPr>
        <w:pStyle w:val="TOC2"/>
        <w:rPr>
          <w:rFonts w:asciiTheme="minorHAnsi" w:hAnsiTheme="minorHAnsi"/>
          <w:noProof/>
          <w:sz w:val="22"/>
        </w:rPr>
      </w:pPr>
      <w:hyperlink w:anchor="_Toc256000034" w:history="1">
        <w:r>
          <w:rPr>
            <w:rStyle w:val="Hyperlink"/>
          </w:rPr>
          <w:t>22.</w:t>
        </w:r>
        <w:r>
          <w:rPr>
            <w:rFonts w:asciiTheme="minorHAnsi" w:hAnsiTheme="minorHAnsi"/>
            <w:noProof/>
            <w:sz w:val="22"/>
          </w:rPr>
          <w:tab/>
        </w:r>
        <w:r w:rsidRPr="00F178C6">
          <w:rPr>
            <w:rStyle w:val="Hyperlink"/>
          </w:rPr>
          <w:t>EQUALITY REQUIREMENTS:</w:t>
        </w:r>
        <w:r>
          <w:tab/>
        </w:r>
        <w:r>
          <w:fldChar w:fldCharType="begin"/>
        </w:r>
        <w:r>
          <w:instrText xml:space="preserve"> PAGEREF _Toc256000034 \h </w:instrText>
        </w:r>
        <w:r>
          <w:fldChar w:fldCharType="separate"/>
        </w:r>
        <w:r>
          <w:t>16</w:t>
        </w:r>
        <w:r>
          <w:fldChar w:fldCharType="end"/>
        </w:r>
      </w:hyperlink>
    </w:p>
    <w:p>
      <w:pPr>
        <w:pStyle w:val="TOC2"/>
        <w:rPr>
          <w:rFonts w:asciiTheme="minorHAnsi" w:hAnsiTheme="minorHAnsi"/>
          <w:noProof/>
          <w:sz w:val="22"/>
        </w:rPr>
      </w:pPr>
      <w:hyperlink w:anchor="_Toc256000035" w:history="1">
        <w:r>
          <w:rPr>
            <w:rStyle w:val="Hyperlink"/>
          </w:rPr>
          <w:t>23.</w:t>
        </w:r>
        <w:r>
          <w:rPr>
            <w:rFonts w:asciiTheme="minorHAnsi" w:hAnsiTheme="minorHAnsi"/>
            <w:noProof/>
            <w:sz w:val="22"/>
          </w:rPr>
          <w:tab/>
        </w:r>
        <w:r w:rsidRPr="00704F89">
          <w:rPr>
            <w:rStyle w:val="Hyperlink"/>
          </w:rPr>
          <w:t>DATA PROTECTION</w:t>
        </w:r>
        <w:r>
          <w:tab/>
        </w:r>
        <w:r>
          <w:fldChar w:fldCharType="begin"/>
        </w:r>
        <w:r>
          <w:instrText xml:space="preserve"> PAGEREF _Toc256000035 \h </w:instrText>
        </w:r>
        <w:r>
          <w:fldChar w:fldCharType="separate"/>
        </w:r>
        <w:r>
          <w:t>16</w:t>
        </w:r>
        <w:r>
          <w:fldChar w:fldCharType="end"/>
        </w:r>
      </w:hyperlink>
    </w:p>
    <w:p>
      <w:pPr>
        <w:pStyle w:val="TOC2"/>
        <w:rPr>
          <w:rFonts w:asciiTheme="minorHAnsi" w:hAnsiTheme="minorHAnsi"/>
          <w:noProof/>
          <w:sz w:val="22"/>
        </w:rPr>
      </w:pPr>
      <w:hyperlink w:anchor="_Toc256000037" w:history="1">
        <w:r>
          <w:rPr>
            <w:rStyle w:val="Hyperlink"/>
          </w:rPr>
          <w:t>24.</w:t>
        </w:r>
        <w:r>
          <w:rPr>
            <w:rFonts w:asciiTheme="minorHAnsi" w:hAnsiTheme="minorHAnsi"/>
            <w:noProof/>
            <w:sz w:val="22"/>
          </w:rPr>
          <w:tab/>
        </w:r>
        <w:r w:rsidRPr="001A73C9">
          <w:rPr>
            <w:rStyle w:val="Hyperlink"/>
          </w:rPr>
          <w:t>ENDING THE TENANCY</w:t>
        </w:r>
        <w:r>
          <w:tab/>
        </w:r>
        <w:r>
          <w:fldChar w:fldCharType="begin"/>
        </w:r>
        <w:r>
          <w:instrText xml:space="preserve"> PAGEREF _Toc256000037 \h </w:instrText>
        </w:r>
        <w:r>
          <w:fldChar w:fldCharType="separate"/>
        </w:r>
        <w:r>
          <w:t>16</w:t>
        </w:r>
        <w:r>
          <w:fldChar w:fldCharType="end"/>
        </w:r>
      </w:hyperlink>
    </w:p>
    <w:p>
      <w:pPr>
        <w:pStyle w:val="TOC2"/>
        <w:rPr>
          <w:rFonts w:asciiTheme="minorHAnsi" w:hAnsiTheme="minorHAnsi"/>
          <w:noProof/>
          <w:sz w:val="22"/>
        </w:rPr>
      </w:pPr>
      <w:hyperlink w:anchor="_Toc256000038" w:history="1">
        <w:r>
          <w:rPr>
            <w:rStyle w:val="Hyperlink"/>
          </w:rPr>
          <w:t>25.</w:t>
        </w:r>
        <w:r>
          <w:rPr>
            <w:rFonts w:asciiTheme="minorHAnsi" w:hAnsiTheme="minorHAnsi"/>
            <w:noProof/>
            <w:sz w:val="22"/>
          </w:rPr>
          <w:tab/>
        </w:r>
        <w:r w:rsidRPr="0047088F">
          <w:rPr>
            <w:rStyle w:val="Hyperlink"/>
          </w:rPr>
          <w:t>CONTENTS AND CONDITION</w:t>
        </w:r>
        <w:r>
          <w:tab/>
        </w:r>
        <w:r>
          <w:fldChar w:fldCharType="begin"/>
        </w:r>
        <w:r>
          <w:instrText xml:space="preserve"> PAGEREF _Toc256000038 \h </w:instrText>
        </w:r>
        <w:r>
          <w:fldChar w:fldCharType="separate"/>
        </w:r>
        <w:r>
          <w:t>19</w:t>
        </w:r>
        <w:r>
          <w:fldChar w:fldCharType="end"/>
        </w:r>
      </w:hyperlink>
    </w:p>
    <w:p>
      <w:pPr>
        <w:pStyle w:val="TOC2"/>
        <w:rPr>
          <w:rFonts w:asciiTheme="minorHAnsi" w:hAnsiTheme="minorHAnsi"/>
          <w:noProof/>
          <w:sz w:val="22"/>
        </w:rPr>
      </w:pPr>
      <w:hyperlink w:anchor="_Toc256000040" w:history="1">
        <w:r>
          <w:rPr>
            <w:rStyle w:val="Hyperlink"/>
          </w:rPr>
          <w:t>26.</w:t>
        </w:r>
        <w:r>
          <w:rPr>
            <w:rFonts w:asciiTheme="minorHAnsi" w:hAnsiTheme="minorHAnsi"/>
            <w:noProof/>
            <w:sz w:val="22"/>
          </w:rPr>
          <w:tab/>
        </w:r>
        <w:r w:rsidRPr="0047088F">
          <w:rPr>
            <w:rStyle w:val="Hyperlink"/>
          </w:rPr>
          <w:t>LOCAL AUTHORITY TAXES/CHARGES</w:t>
        </w:r>
        <w:r>
          <w:tab/>
        </w:r>
        <w:r>
          <w:fldChar w:fldCharType="begin"/>
        </w:r>
        <w:r>
          <w:instrText xml:space="preserve"> PAGEREF _Toc256000040 \h </w:instrText>
        </w:r>
        <w:r>
          <w:fldChar w:fldCharType="separate"/>
        </w:r>
        <w:r>
          <w:t>20</w:t>
        </w:r>
        <w:r>
          <w:fldChar w:fldCharType="end"/>
        </w:r>
      </w:hyperlink>
    </w:p>
    <w:p>
      <w:pPr>
        <w:pStyle w:val="TOC2"/>
        <w:rPr>
          <w:rFonts w:asciiTheme="minorHAnsi" w:hAnsiTheme="minorHAnsi"/>
          <w:noProof/>
          <w:sz w:val="22"/>
        </w:rPr>
      </w:pPr>
      <w:hyperlink w:anchor="_Toc256000041" w:history="1">
        <w:r>
          <w:rPr>
            <w:rStyle w:val="Hyperlink"/>
          </w:rPr>
          <w:t>27.</w:t>
        </w:r>
        <w:r>
          <w:rPr>
            <w:rFonts w:asciiTheme="minorHAnsi" w:hAnsiTheme="minorHAnsi"/>
            <w:noProof/>
            <w:sz w:val="22"/>
          </w:rPr>
          <w:tab/>
        </w:r>
        <w:r w:rsidRPr="0047088F">
          <w:rPr>
            <w:rStyle w:val="Hyperlink"/>
          </w:rPr>
          <w:t>UTILITIES</w:t>
        </w:r>
        <w:r>
          <w:tab/>
        </w:r>
        <w:r>
          <w:fldChar w:fldCharType="begin"/>
        </w:r>
        <w:r>
          <w:instrText xml:space="preserve"> PAGEREF _Toc256000041 \h </w:instrText>
        </w:r>
        <w:r>
          <w:fldChar w:fldCharType="separate"/>
        </w:r>
        <w:r>
          <w:t>20</w:t>
        </w:r>
        <w:r>
          <w:fldChar w:fldCharType="end"/>
        </w:r>
      </w:hyperlink>
    </w:p>
    <w:p>
      <w:pPr>
        <w:pStyle w:val="TOC2"/>
        <w:rPr>
          <w:rFonts w:asciiTheme="minorHAnsi" w:hAnsiTheme="minorHAnsi"/>
          <w:noProof/>
          <w:sz w:val="22"/>
        </w:rPr>
      </w:pPr>
      <w:hyperlink w:anchor="_Toc256000042" w:history="1">
        <w:r>
          <w:rPr>
            <w:rStyle w:val="Hyperlink"/>
          </w:rPr>
          <w:t>28.</w:t>
        </w:r>
        <w:r>
          <w:rPr>
            <w:rFonts w:asciiTheme="minorHAnsi" w:hAnsiTheme="minorHAnsi"/>
            <w:noProof/>
            <w:sz w:val="22"/>
          </w:rPr>
          <w:tab/>
        </w:r>
        <w:r w:rsidRPr="0047088F">
          <w:rPr>
            <w:rStyle w:val="Hyperlink"/>
          </w:rPr>
          <w:t>ALTERATIONS</w:t>
        </w:r>
        <w:r>
          <w:tab/>
        </w:r>
        <w:r>
          <w:fldChar w:fldCharType="begin"/>
        </w:r>
        <w:r>
          <w:instrText xml:space="preserve"> PAGEREF _Toc256000042 \h </w:instrText>
        </w:r>
        <w:r>
          <w:fldChar w:fldCharType="separate"/>
        </w:r>
        <w:r>
          <w:t>20</w:t>
        </w:r>
        <w:r>
          <w:fldChar w:fldCharType="end"/>
        </w:r>
      </w:hyperlink>
    </w:p>
    <w:p>
      <w:pPr>
        <w:pStyle w:val="TOC2"/>
        <w:rPr>
          <w:rFonts w:asciiTheme="minorHAnsi" w:hAnsiTheme="minorHAnsi"/>
          <w:noProof/>
          <w:sz w:val="22"/>
        </w:rPr>
      </w:pPr>
      <w:hyperlink w:anchor="_Toc256000044" w:history="1">
        <w:r>
          <w:rPr>
            <w:rStyle w:val="Hyperlink"/>
          </w:rPr>
          <w:t>29.</w:t>
        </w:r>
        <w:r>
          <w:rPr>
            <w:rFonts w:asciiTheme="minorHAnsi" w:hAnsiTheme="minorHAnsi"/>
            <w:noProof/>
            <w:sz w:val="22"/>
          </w:rPr>
          <w:tab/>
        </w:r>
        <w:r w:rsidRPr="0047088F">
          <w:rPr>
            <w:rStyle w:val="Hyperlink"/>
          </w:rPr>
          <w:t>COMMON PARTS</w:t>
        </w:r>
        <w:r>
          <w:tab/>
        </w:r>
        <w:r>
          <w:fldChar w:fldCharType="begin"/>
        </w:r>
        <w:r>
          <w:instrText xml:space="preserve"> PAGEREF _Toc256000044 \h </w:instrText>
        </w:r>
        <w:r>
          <w:fldChar w:fldCharType="separate"/>
        </w:r>
        <w:r>
          <w:t>21</w:t>
        </w:r>
        <w:r>
          <w:fldChar w:fldCharType="end"/>
        </w:r>
      </w:hyperlink>
    </w:p>
    <w:p>
      <w:pPr>
        <w:pStyle w:val="TOC2"/>
        <w:rPr>
          <w:rFonts w:asciiTheme="minorHAnsi" w:hAnsiTheme="minorHAnsi"/>
          <w:noProof/>
          <w:sz w:val="22"/>
        </w:rPr>
      </w:pPr>
      <w:hyperlink w:anchor="_Toc256000046" w:history="1">
        <w:r>
          <w:rPr>
            <w:rStyle w:val="Hyperlink"/>
          </w:rPr>
          <w:t>30.</w:t>
        </w:r>
        <w:r>
          <w:rPr>
            <w:rFonts w:asciiTheme="minorHAnsi" w:hAnsiTheme="minorHAnsi"/>
            <w:noProof/>
            <w:sz w:val="22"/>
          </w:rPr>
          <w:tab/>
        </w:r>
        <w:r w:rsidRPr="007917AB">
          <w:rPr>
            <w:rStyle w:val="Hyperlink"/>
          </w:rPr>
          <w:t>PRIVATE GARDEN</w:t>
        </w:r>
        <w:r>
          <w:tab/>
        </w:r>
        <w:r>
          <w:fldChar w:fldCharType="begin"/>
        </w:r>
        <w:r>
          <w:instrText xml:space="preserve"> PAGEREF _Toc256000046 \h </w:instrText>
        </w:r>
        <w:r>
          <w:fldChar w:fldCharType="separate"/>
        </w:r>
        <w:r>
          <w:t>21</w:t>
        </w:r>
        <w:r>
          <w:fldChar w:fldCharType="end"/>
        </w:r>
      </w:hyperlink>
    </w:p>
    <w:p>
      <w:pPr>
        <w:pStyle w:val="TOC2"/>
        <w:rPr>
          <w:rFonts w:asciiTheme="minorHAnsi" w:hAnsiTheme="minorHAnsi"/>
          <w:noProof/>
          <w:sz w:val="22"/>
        </w:rPr>
      </w:pPr>
      <w:hyperlink w:anchor="_Toc256000049" w:history="1">
        <w:r>
          <w:rPr>
            <w:rStyle w:val="Hyperlink"/>
          </w:rPr>
          <w:t>31.</w:t>
        </w:r>
        <w:r>
          <w:rPr>
            <w:rFonts w:asciiTheme="minorHAnsi" w:hAnsiTheme="minorHAnsi"/>
            <w:noProof/>
            <w:sz w:val="22"/>
          </w:rPr>
          <w:tab/>
        </w:r>
        <w:r w:rsidRPr="007917AB">
          <w:rPr>
            <w:rStyle w:val="Hyperlink"/>
          </w:rPr>
          <w:t>ROOF</w:t>
        </w:r>
        <w:r>
          <w:tab/>
        </w:r>
        <w:r>
          <w:fldChar w:fldCharType="begin"/>
        </w:r>
        <w:r>
          <w:instrText xml:space="preserve"> PAGEREF _Toc256000049 \h </w:instrText>
        </w:r>
        <w:r>
          <w:fldChar w:fldCharType="separate"/>
        </w:r>
        <w:r>
          <w:t>21</w:t>
        </w:r>
        <w:r>
          <w:fldChar w:fldCharType="end"/>
        </w:r>
      </w:hyperlink>
    </w:p>
    <w:p>
      <w:pPr>
        <w:pStyle w:val="TOC2"/>
        <w:rPr>
          <w:rFonts w:asciiTheme="minorHAnsi" w:hAnsiTheme="minorHAnsi"/>
          <w:noProof/>
          <w:sz w:val="22"/>
        </w:rPr>
      </w:pPr>
      <w:hyperlink w:anchor="_Toc256000051" w:history="1">
        <w:r>
          <w:rPr>
            <w:rStyle w:val="Hyperlink"/>
          </w:rPr>
          <w:t>32.</w:t>
        </w:r>
        <w:r>
          <w:rPr>
            <w:rFonts w:asciiTheme="minorHAnsi" w:hAnsiTheme="minorHAnsi"/>
            <w:noProof/>
            <w:sz w:val="22"/>
          </w:rPr>
          <w:tab/>
        </w:r>
        <w:r w:rsidRPr="007917AB">
          <w:rPr>
            <w:rStyle w:val="Hyperlink"/>
          </w:rPr>
          <w:t>BINS AND RECYCLING</w:t>
        </w:r>
        <w:r>
          <w:tab/>
        </w:r>
        <w:r>
          <w:fldChar w:fldCharType="begin"/>
        </w:r>
        <w:r>
          <w:instrText xml:space="preserve"> PAGEREF _Toc256000051 \h </w:instrText>
        </w:r>
        <w:r>
          <w:fldChar w:fldCharType="separate"/>
        </w:r>
        <w:r>
          <w:t>21</w:t>
        </w:r>
        <w:r>
          <w:fldChar w:fldCharType="end"/>
        </w:r>
      </w:hyperlink>
    </w:p>
    <w:p>
      <w:pPr>
        <w:pStyle w:val="TOC2"/>
        <w:rPr>
          <w:rFonts w:asciiTheme="minorHAnsi" w:hAnsiTheme="minorHAnsi"/>
          <w:noProof/>
          <w:sz w:val="22"/>
        </w:rPr>
      </w:pPr>
      <w:hyperlink w:anchor="_Toc256000052" w:history="1">
        <w:r>
          <w:rPr>
            <w:rStyle w:val="Hyperlink"/>
          </w:rPr>
          <w:t>33.</w:t>
        </w:r>
        <w:r>
          <w:rPr>
            <w:rFonts w:asciiTheme="minorHAnsi" w:hAnsiTheme="minorHAnsi"/>
            <w:noProof/>
            <w:sz w:val="22"/>
          </w:rPr>
          <w:tab/>
        </w:r>
        <w:r w:rsidRPr="0050629D">
          <w:rPr>
            <w:rStyle w:val="Hyperlink"/>
          </w:rPr>
          <w:t>PARTICIPATION IN GREEN LIVING INITIATIVE</w:t>
        </w:r>
        <w:r>
          <w:tab/>
        </w:r>
        <w:r>
          <w:fldChar w:fldCharType="begin"/>
        </w:r>
        <w:r>
          <w:instrText xml:space="preserve"> PAGEREF _Toc256000052 \h </w:instrText>
        </w:r>
        <w:r>
          <w:fldChar w:fldCharType="separate"/>
        </w:r>
        <w:r>
          <w:t>21</w:t>
        </w:r>
        <w:r>
          <w:fldChar w:fldCharType="end"/>
        </w:r>
      </w:hyperlink>
    </w:p>
    <w:p>
      <w:pPr>
        <w:pStyle w:val="TOC2"/>
        <w:rPr>
          <w:rFonts w:asciiTheme="minorHAnsi" w:hAnsiTheme="minorHAnsi"/>
          <w:noProof/>
          <w:sz w:val="22"/>
        </w:rPr>
      </w:pPr>
      <w:hyperlink w:anchor="_Toc256000053" w:history="1">
        <w:r>
          <w:rPr>
            <w:rStyle w:val="Hyperlink"/>
          </w:rPr>
          <w:t>34.</w:t>
        </w:r>
        <w:r>
          <w:rPr>
            <w:rFonts w:asciiTheme="minorHAnsi" w:hAnsiTheme="minorHAnsi"/>
            <w:noProof/>
            <w:sz w:val="22"/>
          </w:rPr>
          <w:tab/>
        </w:r>
        <w:r w:rsidRPr="007917AB">
          <w:rPr>
            <w:rStyle w:val="Hyperlink"/>
          </w:rPr>
          <w:t>STORAGE</w:t>
        </w:r>
        <w:r>
          <w:tab/>
        </w:r>
        <w:r>
          <w:fldChar w:fldCharType="begin"/>
        </w:r>
        <w:r>
          <w:instrText xml:space="preserve"> PAGEREF _Toc256000053 \h </w:instrText>
        </w:r>
        <w:r>
          <w:fldChar w:fldCharType="separate"/>
        </w:r>
        <w:r>
          <w:t>22</w:t>
        </w:r>
        <w:r>
          <w:fldChar w:fldCharType="end"/>
        </w:r>
      </w:hyperlink>
    </w:p>
    <w:p>
      <w:pPr>
        <w:pStyle w:val="TOC2"/>
        <w:rPr>
          <w:rFonts w:asciiTheme="minorHAnsi" w:hAnsiTheme="minorHAnsi"/>
          <w:noProof/>
          <w:sz w:val="22"/>
        </w:rPr>
      </w:pPr>
      <w:hyperlink w:anchor="_Toc256000054" w:history="1">
        <w:r>
          <w:rPr>
            <w:rStyle w:val="Hyperlink"/>
          </w:rPr>
          <w:t>35.</w:t>
        </w:r>
        <w:r>
          <w:rPr>
            <w:rFonts w:asciiTheme="minorHAnsi" w:hAnsiTheme="minorHAnsi"/>
            <w:noProof/>
            <w:sz w:val="22"/>
          </w:rPr>
          <w:tab/>
        </w:r>
        <w:r w:rsidRPr="0047088F">
          <w:rPr>
            <w:rStyle w:val="Hyperlink"/>
          </w:rPr>
          <w:t>DANGEROUS SUBSTANCES</w:t>
        </w:r>
        <w:r w:rsidR="00E06ADC">
          <w:rPr>
            <w:rStyle w:val="Hyperlink"/>
          </w:rPr>
          <w:t xml:space="preserve"> including liquid petroleum gas</w:t>
        </w:r>
        <w:r>
          <w:tab/>
        </w:r>
        <w:r>
          <w:fldChar w:fldCharType="begin"/>
        </w:r>
        <w:r>
          <w:instrText xml:space="preserve"> PAGEREF _Toc256000054 \h </w:instrText>
        </w:r>
        <w:r>
          <w:fldChar w:fldCharType="separate"/>
        </w:r>
        <w:r>
          <w:t>22</w:t>
        </w:r>
        <w:r>
          <w:fldChar w:fldCharType="end"/>
        </w:r>
      </w:hyperlink>
    </w:p>
    <w:p>
      <w:pPr>
        <w:pStyle w:val="TOC2"/>
        <w:rPr>
          <w:rFonts w:asciiTheme="minorHAnsi" w:hAnsiTheme="minorHAnsi"/>
          <w:noProof/>
          <w:sz w:val="22"/>
        </w:rPr>
      </w:pPr>
      <w:hyperlink w:anchor="_Toc256000055" w:history="1">
        <w:r>
          <w:rPr>
            <w:rStyle w:val="Hyperlink"/>
          </w:rPr>
          <w:t>36.</w:t>
        </w:r>
        <w:r>
          <w:rPr>
            <w:rFonts w:asciiTheme="minorHAnsi" w:hAnsiTheme="minorHAnsi"/>
            <w:noProof/>
            <w:sz w:val="22"/>
          </w:rPr>
          <w:tab/>
        </w:r>
        <w:r w:rsidRPr="0047088F">
          <w:rPr>
            <w:rStyle w:val="Hyperlink"/>
          </w:rPr>
          <w:t>PETS</w:t>
        </w:r>
        <w:r>
          <w:tab/>
        </w:r>
        <w:r>
          <w:fldChar w:fldCharType="begin"/>
        </w:r>
        <w:r>
          <w:instrText xml:space="preserve"> PAGEREF _Toc256000055 \h </w:instrText>
        </w:r>
        <w:r>
          <w:fldChar w:fldCharType="separate"/>
        </w:r>
        <w:r>
          <w:t>22</w:t>
        </w:r>
        <w:r>
          <w:fldChar w:fldCharType="end"/>
        </w:r>
      </w:hyperlink>
    </w:p>
    <w:p>
      <w:pPr>
        <w:pStyle w:val="TOC2"/>
        <w:rPr>
          <w:rFonts w:asciiTheme="minorHAnsi" w:hAnsiTheme="minorHAnsi"/>
          <w:noProof/>
          <w:sz w:val="22"/>
        </w:rPr>
      </w:pPr>
      <w:hyperlink w:anchor="_Toc256000056" w:history="1">
        <w:r>
          <w:rPr>
            <w:rStyle w:val="Hyperlink"/>
          </w:rPr>
          <w:t>37.</w:t>
        </w:r>
        <w:r>
          <w:rPr>
            <w:rFonts w:asciiTheme="minorHAnsi" w:hAnsiTheme="minorHAnsi"/>
            <w:noProof/>
            <w:sz w:val="22"/>
          </w:rPr>
          <w:tab/>
        </w:r>
        <w:r w:rsidRPr="0047088F">
          <w:rPr>
            <w:rStyle w:val="Hyperlink"/>
          </w:rPr>
          <w:t>SMOKING</w:t>
        </w:r>
        <w:r>
          <w:tab/>
        </w:r>
        <w:r>
          <w:fldChar w:fldCharType="begin"/>
        </w:r>
        <w:r>
          <w:instrText xml:space="preserve"> PAGEREF _Toc256000056 \h </w:instrText>
        </w:r>
        <w:r>
          <w:fldChar w:fldCharType="separate"/>
        </w:r>
        <w:r>
          <w:t>22</w:t>
        </w:r>
        <w:r>
          <w:fldChar w:fldCharType="end"/>
        </w:r>
      </w:hyperlink>
    </w:p>
    <w:p>
      <w:pPr>
        <w:pStyle w:val="TOC2"/>
        <w:rPr>
          <w:rFonts w:asciiTheme="minorHAnsi" w:hAnsiTheme="minorHAnsi"/>
          <w:noProof/>
          <w:sz w:val="22"/>
        </w:rPr>
      </w:pPr>
      <w:hyperlink w:anchor="_Toc256000057" w:history="1">
        <w:r>
          <w:rPr>
            <w:rStyle w:val="Hyperlink"/>
          </w:rPr>
          <w:t>38.</w:t>
        </w:r>
        <w:r>
          <w:rPr>
            <w:rFonts w:asciiTheme="minorHAnsi" w:hAnsiTheme="minorHAnsi"/>
            <w:noProof/>
            <w:sz w:val="22"/>
          </w:rPr>
          <w:tab/>
        </w:r>
        <w:r w:rsidRPr="007468DF" w:rsidR="00F178C6">
          <w:rPr>
            <w:rStyle w:val="Hyperlink"/>
          </w:rPr>
          <w:t>ADD ANY ADDITIONAL TENANCY TERMS HERE</w:t>
        </w:r>
        <w:r>
          <w:tab/>
        </w:r>
        <w:r>
          <w:fldChar w:fldCharType="begin"/>
        </w:r>
        <w:r>
          <w:instrText xml:space="preserve"> PAGEREF _Toc256000057 \h </w:instrText>
        </w:r>
        <w:r>
          <w:fldChar w:fldCharType="separate"/>
        </w:r>
        <w:r>
          <w:t>23</w:t>
        </w:r>
        <w:r>
          <w:fldChar w:fldCharType="end"/>
        </w:r>
      </w:hyperlink>
    </w:p>
    <w:p>
      <w:pPr>
        <w:pStyle w:val="TOC2"/>
        <w:rPr>
          <w:rFonts w:asciiTheme="minorHAnsi" w:hAnsiTheme="minorHAnsi"/>
          <w:noProof/>
          <w:sz w:val="22"/>
        </w:rPr>
      </w:pPr>
      <w:hyperlink w:anchor="_Toc256000058" w:history="1">
        <w:r>
          <w:rPr>
            <w:rStyle w:val="Hyperlink"/>
          </w:rPr>
          <w:t>39.</w:t>
        </w:r>
        <w:r>
          <w:rPr>
            <w:rFonts w:asciiTheme="minorHAnsi" w:hAnsiTheme="minorHAnsi"/>
            <w:noProof/>
            <w:sz w:val="22"/>
          </w:rPr>
          <w:tab/>
        </w:r>
        <w:r w:rsidRPr="00EA4AE6" w:rsidR="00721C76">
          <w:rPr>
            <w:rStyle w:val="Hyperlink"/>
          </w:rPr>
          <w:t>THE GUARANTOR</w:t>
        </w:r>
        <w:r>
          <w:tab/>
        </w:r>
        <w:r>
          <w:fldChar w:fldCharType="begin"/>
        </w:r>
        <w:r>
          <w:instrText xml:space="preserve"> PAGEREF _Toc256000058 \h </w:instrText>
        </w:r>
        <w:r>
          <w:fldChar w:fldCharType="separate"/>
        </w:r>
        <w:r>
          <w:t>24</w:t>
        </w:r>
        <w:r>
          <w:fldChar w:fldCharType="end"/>
        </w:r>
      </w:hyperlink>
    </w:p>
    <w:p>
      <w:pPr>
        <w:pStyle w:val="TOC2"/>
        <w:rPr>
          <w:rFonts w:asciiTheme="minorHAnsi" w:hAnsiTheme="minorHAnsi"/>
          <w:noProof/>
          <w:sz w:val="22"/>
        </w:rPr>
      </w:pPr>
      <w:hyperlink w:anchor="_Toc256000059" w:history="1">
        <w:r>
          <w:rPr>
            <w:rStyle w:val="Hyperlink"/>
          </w:rPr>
          <w:t>40.</w:t>
        </w:r>
        <w:r>
          <w:rPr>
            <w:rFonts w:asciiTheme="minorHAnsi" w:hAnsiTheme="minorHAnsi"/>
            <w:noProof/>
            <w:sz w:val="22"/>
          </w:rPr>
          <w:tab/>
        </w:r>
        <w:r w:rsidRPr="00330233">
          <w:rPr>
            <w:rStyle w:val="Hyperlink"/>
          </w:rPr>
          <w:t>DECLARATIONS</w:t>
        </w:r>
        <w:r>
          <w:tab/>
        </w:r>
        <w:r>
          <w:fldChar w:fldCharType="begin"/>
        </w:r>
        <w:r>
          <w:instrText xml:space="preserve"> PAGEREF _Toc256000059 \h </w:instrText>
        </w:r>
        <w:r>
          <w:fldChar w:fldCharType="separate"/>
        </w:r>
        <w:r>
          <w:t>25</w:t>
        </w:r>
        <w:r>
          <w:fldChar w:fldCharType="end"/>
        </w:r>
      </w:hyperlink>
    </w:p>
    <w:p w:rsidP="00E86085">
      <w:pPr>
        <w:spacing w:after="40"/>
        <w:rPr>
          <w:b/>
          <w:bCs/>
          <w:noProof/>
        </w:rPr>
        <w:sectPr w:rsidSect="007A1B55">
          <w:footerReference w:type="even" r:id="rId8"/>
          <w:pgSz w:w="11906" w:h="16838" w:code="9"/>
          <w:pgMar w:top="816" w:right="1440" w:bottom="709" w:left="1440" w:header="709" w:footer="431" w:gutter="0"/>
          <w:paperSrc w:first="15" w:other="15"/>
          <w:cols w:space="720"/>
          <w:titlePg/>
          <w:docGrid w:linePitch="272"/>
        </w:sectPr>
      </w:pPr>
      <w:r>
        <w:rPr>
          <w:b/>
          <w:bCs/>
          <w:noProof/>
        </w:rPr>
        <w:fldChar w:fldCharType="end"/>
      </w:r>
    </w:p>
    <w:p w:rsidR="00D35070" w:rsidRPr="00D82BEB" w:rsidP="005869FD" w14:paraId="29D99D6D" w14:textId="77777777">
      <w:pPr>
        <w:pStyle w:val="Heading1"/>
        <w:ind w:left="720" w:hanging="720"/>
        <w:rPr>
          <w:b/>
        </w:rPr>
      </w:pPr>
      <w:bookmarkStart w:id="0" w:name="_Toc195797975"/>
      <w:bookmarkStart w:id="1" w:name="_Toc256000000"/>
      <w:r>
        <w:rPr>
          <w:b/>
        </w:rPr>
        <w:t>Definitions:</w:t>
      </w:r>
      <w:bookmarkEnd w:id="1"/>
      <w:bookmarkEnd w:id="0"/>
    </w:p>
    <w:p w:rsidR="00D35070" w:rsidP="00D35070" w14:paraId="1C7919B8" w14:textId="77777777"/>
    <w:p w:rsidR="00D35070" w:rsidRPr="00437859" w:rsidP="00D35070" w14:paraId="6CDC6761" w14:textId="77777777">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rsidR="00C77A24" w:rsidP="00C77A24" w14:paraId="5E76F5A3" w14:textId="77777777">
      <w:pPr>
        <w:ind w:left="720"/>
        <w:rPr>
          <w:sz w:val="24"/>
          <w:szCs w:val="24"/>
        </w:rPr>
      </w:pPr>
    </w:p>
    <w:p w:rsidR="001419CE" w:rsidP="00790715" w14:paraId="14BA62BB" w14:textId="77777777">
      <w:pPr>
        <w:numPr>
          <w:ilvl w:val="0"/>
          <w:numId w:val="6"/>
        </w:numPr>
        <w:rPr>
          <w:sz w:val="24"/>
          <w:szCs w:val="24"/>
        </w:rPr>
      </w:pPr>
      <w:r w:rsidRPr="0050629D">
        <w:rPr>
          <w:b/>
          <w:bCs/>
          <w:sz w:val="24"/>
          <w:szCs w:val="24"/>
        </w:rPr>
        <w:t>Assignation</w:t>
      </w:r>
      <w:r>
        <w:rPr>
          <w:sz w:val="24"/>
          <w:szCs w:val="24"/>
        </w:rPr>
        <w:t xml:space="preserve">: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rsidR="00585CA7" w:rsidP="00790715" w14:paraId="4D6A64B8" w14:textId="77777777">
      <w:pPr>
        <w:numPr>
          <w:ilvl w:val="0"/>
          <w:numId w:val="6"/>
        </w:numPr>
        <w:rPr>
          <w:sz w:val="24"/>
          <w:szCs w:val="24"/>
        </w:rPr>
      </w:pPr>
      <w:r w:rsidRPr="0050629D">
        <w:rPr>
          <w:b/>
          <w:bCs/>
          <w:sz w:val="24"/>
          <w:szCs w:val="24"/>
        </w:rPr>
        <w:t>Common Parts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rsidR="00520724" w:rsidRPr="00437859" w:rsidP="00790715" w14:paraId="05A6B6F2" w14:textId="77777777">
      <w:pPr>
        <w:numPr>
          <w:ilvl w:val="0"/>
          <w:numId w:val="6"/>
        </w:numPr>
        <w:rPr>
          <w:sz w:val="24"/>
          <w:szCs w:val="24"/>
        </w:rPr>
      </w:pPr>
      <w:r w:rsidRPr="0050629D">
        <w:rPr>
          <w:b/>
          <w:bCs/>
          <w:sz w:val="24"/>
          <w:szCs w:val="24"/>
        </w:rPr>
        <w:t>Data Protection Laws</w:t>
      </w:r>
      <w:r w:rsidRPr="00520724">
        <w:rPr>
          <w:sz w:val="24"/>
          <w:szCs w:val="24"/>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rsidR="00D35070" w:rsidRPr="00437859" w:rsidP="00790715" w14:paraId="67C51C0E" w14:textId="77777777">
      <w:pPr>
        <w:numPr>
          <w:ilvl w:val="0"/>
          <w:numId w:val="6"/>
        </w:numPr>
        <w:rPr>
          <w:sz w:val="24"/>
          <w:szCs w:val="24"/>
        </w:rPr>
      </w:pPr>
      <w:r w:rsidRPr="0050629D">
        <w:rPr>
          <w:b/>
          <w:bCs/>
          <w:sz w:val="24"/>
          <w:szCs w:val="24"/>
        </w:rPr>
        <w:t>Eviction ground</w:t>
      </w:r>
      <w:r w:rsidRPr="00437859">
        <w:rPr>
          <w:sz w:val="24"/>
          <w:szCs w:val="24"/>
        </w:rPr>
        <w:t xml:space="preserve">: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Pr="00437859" w:rsidR="00B55CC8">
        <w:rPr>
          <w:sz w:val="24"/>
          <w:szCs w:val="24"/>
        </w:rPr>
        <w:t xml:space="preserve">of the Act </w:t>
      </w:r>
      <w:r w:rsidRPr="00437859">
        <w:rPr>
          <w:sz w:val="24"/>
          <w:szCs w:val="24"/>
        </w:rPr>
        <w:t>on the basis of which an eviction order may be issued</w:t>
      </w:r>
      <w:r w:rsidRPr="00437859" w:rsidR="00AA19C0">
        <w:rPr>
          <w:sz w:val="24"/>
          <w:szCs w:val="24"/>
        </w:rPr>
        <w:t xml:space="preserve"> by the First-tier Tribunal</w:t>
      </w:r>
      <w:r w:rsidR="004A3A00">
        <w:rPr>
          <w:sz w:val="24"/>
          <w:szCs w:val="24"/>
        </w:rPr>
        <w:t xml:space="preserve"> </w:t>
      </w:r>
      <w:r w:rsidRPr="004A3A00" w:rsidR="004A3A00">
        <w:rPr>
          <w:sz w:val="24"/>
          <w:szCs w:val="24"/>
        </w:rPr>
        <w:t>for Scotland Housing and Property Chamber</w:t>
      </w:r>
      <w:r w:rsidR="004A3A00">
        <w:rPr>
          <w:sz w:val="24"/>
          <w:szCs w:val="24"/>
        </w:rPr>
        <w:t xml:space="preserve"> (“the Tribunal”)</w:t>
      </w:r>
      <w:r w:rsidRPr="00437859">
        <w:rPr>
          <w:sz w:val="24"/>
          <w:szCs w:val="24"/>
        </w:rPr>
        <w:t>.</w:t>
      </w:r>
    </w:p>
    <w:p w:rsidR="00D35070" w:rsidRPr="00437859" w:rsidP="00790715" w14:paraId="0FD2437E" w14:textId="77777777">
      <w:pPr>
        <w:numPr>
          <w:ilvl w:val="0"/>
          <w:numId w:val="6"/>
        </w:numPr>
        <w:rPr>
          <w:sz w:val="24"/>
          <w:szCs w:val="24"/>
        </w:rPr>
      </w:pPr>
      <w:r w:rsidRPr="0050629D">
        <w:rPr>
          <w:b/>
          <w:bCs/>
          <w:sz w:val="24"/>
          <w:szCs w:val="24"/>
        </w:rPr>
        <w:t>Eviction order</w:t>
      </w:r>
      <w:r w:rsidRPr="00437859">
        <w:rPr>
          <w:sz w:val="24"/>
          <w:szCs w:val="24"/>
        </w:rPr>
        <w:t xml:space="preserve">: an order issued </w:t>
      </w:r>
      <w:r w:rsidR="00C77A24">
        <w:rPr>
          <w:sz w:val="24"/>
          <w:szCs w:val="24"/>
        </w:rPr>
        <w:t xml:space="preserve">by the Tribunal which brings a private residential tenancy to an end on a certain date.  </w:t>
      </w:r>
    </w:p>
    <w:p w:rsidR="003E2543" w:rsidP="00790715" w14:paraId="1073FCA9" w14:textId="77777777">
      <w:pPr>
        <w:numPr>
          <w:ilvl w:val="0"/>
          <w:numId w:val="6"/>
        </w:numPr>
        <w:rPr>
          <w:sz w:val="24"/>
          <w:szCs w:val="24"/>
        </w:rPr>
      </w:pPr>
      <w:r w:rsidRPr="0050629D">
        <w:rPr>
          <w:b/>
          <w:bCs/>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rsidR="00850BAA" w:rsidP="00790715" w14:paraId="4CB0A899" w14:textId="77777777">
      <w:pPr>
        <w:numPr>
          <w:ilvl w:val="0"/>
          <w:numId w:val="6"/>
        </w:numPr>
        <w:rPr>
          <w:sz w:val="24"/>
          <w:szCs w:val="24"/>
        </w:rPr>
      </w:pPr>
      <w:r w:rsidRPr="0050629D">
        <w:rPr>
          <w:b/>
          <w:bCs/>
          <w:sz w:val="24"/>
          <w:szCs w:val="24"/>
        </w:rPr>
        <w:t>GDPR</w:t>
      </w:r>
      <w:r w:rsidRPr="00520724">
        <w:rPr>
          <w:sz w:val="24"/>
          <w:szCs w:val="24"/>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rsidR="000572B3" w:rsidP="00790715" w14:paraId="3040E12E" w14:textId="77777777">
      <w:pPr>
        <w:numPr>
          <w:ilvl w:val="0"/>
          <w:numId w:val="6"/>
        </w:numPr>
        <w:rPr>
          <w:sz w:val="24"/>
          <w:szCs w:val="24"/>
        </w:rPr>
      </w:pPr>
      <w:r>
        <w:rPr>
          <w:b/>
          <w:bCs/>
          <w:sz w:val="24"/>
          <w:szCs w:val="24"/>
        </w:rPr>
        <w:t>Green Living Initiative</w:t>
      </w:r>
      <w:r>
        <w:rPr>
          <w:sz w:val="24"/>
          <w:szCs w:val="24"/>
        </w:rPr>
        <w:t xml:space="preserve">: a </w:t>
      </w:r>
      <w:r w:rsidRPr="000572B3">
        <w:rPr>
          <w:sz w:val="24"/>
          <w:szCs w:val="24"/>
        </w:rPr>
        <w:t>program established by the Landlord to promote sustainable living practices among tenants. This initiative includes the provision of resources such as recycling bins, energy-saving tips, eco-friendly product recommendations, and information on local sustainability events</w:t>
      </w:r>
      <w:r>
        <w:rPr>
          <w:sz w:val="24"/>
          <w:szCs w:val="24"/>
        </w:rPr>
        <w:t>, as defined in clause 33 of this Agreement.</w:t>
      </w:r>
    </w:p>
    <w:p w:rsidR="00104563" w:rsidP="00790715" w14:paraId="440B7542" w14:textId="77777777">
      <w:pPr>
        <w:numPr>
          <w:ilvl w:val="0"/>
          <w:numId w:val="6"/>
        </w:numPr>
        <w:rPr>
          <w:sz w:val="24"/>
          <w:szCs w:val="24"/>
        </w:rPr>
      </w:pPr>
      <w:r w:rsidRPr="0050629D">
        <w:rPr>
          <w:b/>
          <w:bCs/>
          <w:sz w:val="24"/>
          <w:szCs w:val="24"/>
        </w:rPr>
        <w:t>Guarantor</w:t>
      </w:r>
      <w:r>
        <w:rPr>
          <w:sz w:val="24"/>
          <w:szCs w:val="24"/>
        </w:rPr>
        <w:t>: a third party, such as a parent or close relative, who agrees to pay rent if the Tenant doesn’t pay it and meet any other obligation that the Tenant fails to meet. The Landlord can take legal action to recover from a guarantor</w:t>
      </w:r>
      <w:r w:rsidRPr="008E0F58" w:rsidR="008E0F58">
        <w:t xml:space="preserve"> </w:t>
      </w:r>
      <w:r w:rsidRPr="008E0F58" w:rsidR="008E0F58">
        <w:rPr>
          <w:sz w:val="24"/>
          <w:szCs w:val="24"/>
        </w:rPr>
        <w:t>all payments of rent, any other obligations under this Agreement, and any other payments due to the Landlord which the Tenant is required to pay under this Agreement.</w:t>
      </w:r>
    </w:p>
    <w:p w:rsidR="00A06FC1" w:rsidRPr="00437859" w:rsidP="00790715" w14:paraId="069E2CC3" w14:textId="77777777">
      <w:pPr>
        <w:numPr>
          <w:ilvl w:val="0"/>
          <w:numId w:val="6"/>
        </w:numPr>
        <w:rPr>
          <w:sz w:val="24"/>
          <w:szCs w:val="24"/>
        </w:rPr>
      </w:pPr>
      <w:r w:rsidRPr="0050629D">
        <w:rPr>
          <w:b/>
          <w:bCs/>
          <w:sz w:val="24"/>
          <w:szCs w:val="24"/>
        </w:rPr>
        <w:t>House in Multiple Occupation (HMO):</w:t>
      </w:r>
      <w:r w:rsidRPr="00437859">
        <w:rPr>
          <w:sz w:val="24"/>
          <w:szCs w:val="24"/>
        </w:rPr>
        <w:t xml:space="preserve"> Living accommodation is an HMO if it is occupied by three or more </w:t>
      </w:r>
      <w:r w:rsidRPr="00437859" w:rsidR="007D51A8">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Pr="00437859" w:rsidR="007C079F">
        <w:rPr>
          <w:sz w:val="24"/>
          <w:szCs w:val="24"/>
        </w:rPr>
        <w:t xml:space="preserve"> (a toilet, personal washing facilities, and facilities for the preparation or provision of cooked food)</w:t>
      </w:r>
      <w:r w:rsidRPr="00437859" w:rsidR="005D2977">
        <w:rPr>
          <w:sz w:val="24"/>
          <w:szCs w:val="24"/>
        </w:rPr>
        <w:t xml:space="preserve"> as defined in section 125 of </w:t>
      </w:r>
      <w:r w:rsidRPr="00437859" w:rsidR="00725109">
        <w:rPr>
          <w:sz w:val="24"/>
          <w:szCs w:val="24"/>
        </w:rPr>
        <w:t>the Housing (Scotland) Act 2006</w:t>
      </w:r>
      <w:r w:rsidRPr="00437859">
        <w:rPr>
          <w:sz w:val="24"/>
          <w:szCs w:val="24"/>
        </w:rPr>
        <w:t>.</w:t>
      </w:r>
    </w:p>
    <w:p w:rsidR="004D0D5F" w:rsidRPr="00585CA7" w:rsidP="00790715" w14:paraId="7D27E8C3" w14:textId="77777777">
      <w:pPr>
        <w:numPr>
          <w:ilvl w:val="0"/>
          <w:numId w:val="6"/>
        </w:numPr>
        <w:rPr>
          <w:sz w:val="24"/>
          <w:szCs w:val="24"/>
        </w:rPr>
      </w:pPr>
      <w:r w:rsidRPr="0050629D">
        <w:rPr>
          <w:b/>
          <w:bCs/>
          <w:sz w:val="24"/>
          <w:szCs w:val="24"/>
        </w:rPr>
        <w:t>Jointly and severally liable</w:t>
      </w:r>
      <w:r w:rsidRPr="00585CA7">
        <w:rPr>
          <w:sz w:val="24"/>
          <w:szCs w:val="24"/>
        </w:rPr>
        <w:t>: where</w:t>
      </w:r>
      <w:r w:rsidRPr="00585CA7" w:rsidR="00585CA7">
        <w:rPr>
          <w:sz w:val="24"/>
          <w:szCs w:val="24"/>
        </w:rPr>
        <w:t xml:space="preserve"> there are two or more </w:t>
      </w:r>
      <w:r w:rsidR="00585CA7">
        <w:rPr>
          <w:sz w:val="24"/>
          <w:szCs w:val="24"/>
        </w:rPr>
        <w:t>J</w:t>
      </w:r>
      <w:r w:rsidRPr="00585CA7" w:rsidR="00585CA7">
        <w:rPr>
          <w:sz w:val="24"/>
          <w:szCs w:val="24"/>
        </w:rPr>
        <w:t xml:space="preserve">oint </w:t>
      </w:r>
      <w:r w:rsidR="00585CA7">
        <w:rPr>
          <w:sz w:val="24"/>
          <w:szCs w:val="24"/>
        </w:rPr>
        <w:t>T</w:t>
      </w:r>
      <w:r w:rsidRPr="00585CA7" w:rsidR="00585CA7">
        <w:rPr>
          <w:sz w:val="24"/>
          <w:szCs w:val="24"/>
        </w:rPr>
        <w:t xml:space="preserve">enants, each </w:t>
      </w:r>
      <w:r w:rsidR="00585CA7">
        <w:rPr>
          <w:sz w:val="24"/>
          <w:szCs w:val="24"/>
        </w:rPr>
        <w:t>J</w:t>
      </w:r>
      <w:r w:rsidRPr="00585CA7" w:rsidR="00585CA7">
        <w:rPr>
          <w:sz w:val="24"/>
          <w:szCs w:val="24"/>
        </w:rPr>
        <w:t xml:space="preserve">oint </w:t>
      </w:r>
      <w:r w:rsidR="00585CA7">
        <w:rPr>
          <w:sz w:val="24"/>
          <w:szCs w:val="24"/>
        </w:rPr>
        <w:t>T</w:t>
      </w:r>
      <w:r w:rsidRPr="00585CA7" w:rsidR="00585CA7">
        <w:rPr>
          <w:sz w:val="24"/>
          <w:szCs w:val="24"/>
        </w:rPr>
        <w:t>enant is fully liable to the Landlord for the obligations of the Tenant under this Agreement including, in particular, the obligation to pay rent.</w:t>
      </w:r>
      <w:r w:rsidR="00585CA7">
        <w:rPr>
          <w:sz w:val="24"/>
          <w:szCs w:val="24"/>
        </w:rPr>
        <w:t xml:space="preserve">  L</w:t>
      </w:r>
      <w:r w:rsidRPr="00585CA7" w:rsidR="00585CA7">
        <w:rPr>
          <w:sz w:val="24"/>
          <w:szCs w:val="24"/>
        </w:rPr>
        <w:t>ikewise,</w:t>
      </w:r>
      <w:r w:rsidRPr="00585CA7">
        <w:rPr>
          <w:sz w:val="24"/>
          <w:szCs w:val="24"/>
        </w:rPr>
        <w:t xml:space="preserve"> </w:t>
      </w:r>
      <w:r w:rsidRPr="00585CA7" w:rsidR="00585CA7">
        <w:rPr>
          <w:sz w:val="24"/>
          <w:szCs w:val="24"/>
        </w:rPr>
        <w:t xml:space="preserve">each joint Landlord is fully liable to the Tenant(s) for the obligations of the Landlord under this Agreement.   </w:t>
      </w:r>
    </w:p>
    <w:p w:rsidR="00D35070" w:rsidRPr="00437859" w:rsidP="00790715" w14:paraId="7F197C51" w14:textId="77777777">
      <w:pPr>
        <w:numPr>
          <w:ilvl w:val="0"/>
          <w:numId w:val="6"/>
        </w:numPr>
        <w:rPr>
          <w:sz w:val="24"/>
          <w:szCs w:val="24"/>
        </w:rPr>
      </w:pPr>
      <w:r w:rsidRPr="0050629D">
        <w:rPr>
          <w:b/>
          <w:bCs/>
          <w:sz w:val="24"/>
          <w:szCs w:val="24"/>
        </w:rPr>
        <w:t>Landlord</w:t>
      </w:r>
      <w:r w:rsidRPr="00437859">
        <w:rPr>
          <w:sz w:val="24"/>
          <w:szCs w:val="24"/>
        </w:rPr>
        <w:t xml:space="preserve">: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rsidR="00D35070" w:rsidP="00790715" w14:paraId="0FC33CD2" w14:textId="77777777">
      <w:pPr>
        <w:numPr>
          <w:ilvl w:val="0"/>
          <w:numId w:val="6"/>
        </w:numPr>
        <w:rPr>
          <w:sz w:val="24"/>
          <w:szCs w:val="24"/>
        </w:rPr>
      </w:pPr>
      <w:r w:rsidRPr="0050629D">
        <w:rPr>
          <w:b/>
          <w:bCs/>
          <w:sz w:val="24"/>
          <w:szCs w:val="24"/>
        </w:rPr>
        <w:t xml:space="preserve">Let </w:t>
      </w:r>
      <w:r w:rsidRPr="0050629D" w:rsidR="00093181">
        <w:rPr>
          <w:b/>
          <w:bCs/>
          <w:sz w:val="24"/>
          <w:szCs w:val="24"/>
        </w:rPr>
        <w:t>Property</w:t>
      </w:r>
      <w:r w:rsidRPr="00437859">
        <w:rPr>
          <w:sz w:val="24"/>
          <w:szCs w:val="24"/>
        </w:rPr>
        <w:t xml:space="preserve">: </w:t>
      </w:r>
      <w:r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rsidR="00E57773" w:rsidRPr="00E57773" w:rsidP="00790715" w14:paraId="5000EE79" w14:textId="77777777">
      <w:pPr>
        <w:numPr>
          <w:ilvl w:val="0"/>
          <w:numId w:val="6"/>
        </w:numPr>
        <w:rPr>
          <w:sz w:val="24"/>
          <w:szCs w:val="24"/>
        </w:rPr>
      </w:pPr>
      <w:r w:rsidRPr="0050629D">
        <w:rPr>
          <w:b/>
          <w:bCs/>
          <w:sz w:val="24"/>
          <w:szCs w:val="24"/>
        </w:rPr>
        <w:t>Letting Agent</w:t>
      </w:r>
      <w:r w:rsidRPr="00E57773">
        <w:rPr>
          <w:sz w:val="24"/>
          <w:szCs w:val="24"/>
        </w:rPr>
        <w:t xml:space="preserve">: </w:t>
      </w:r>
      <w:r w:rsidRPr="00E57773">
        <w:rPr>
          <w:sz w:val="24"/>
          <w:szCs w:val="24"/>
        </w:rPr>
        <w:t xml:space="preserve">works for the </w:t>
      </w:r>
      <w:r w:rsidR="00E57622">
        <w:rPr>
          <w:sz w:val="24"/>
          <w:szCs w:val="24"/>
        </w:rPr>
        <w:t>L</w:t>
      </w:r>
      <w:r w:rsidRPr="00E57773">
        <w:rPr>
          <w:sz w:val="24"/>
          <w:szCs w:val="24"/>
        </w:rPr>
        <w:t xml:space="preserve">andlord of a </w:t>
      </w:r>
      <w:r w:rsidR="009312CA">
        <w:rPr>
          <w:sz w:val="24"/>
          <w:szCs w:val="24"/>
        </w:rPr>
        <w:t>L</w:t>
      </w:r>
      <w:r w:rsidRPr="00E57773" w:rsidR="009312CA">
        <w:rPr>
          <w:sz w:val="24"/>
          <w:szCs w:val="24"/>
        </w:rPr>
        <w:t xml:space="preserve">et </w:t>
      </w:r>
      <w:r w:rsidR="009312CA">
        <w:rPr>
          <w:sz w:val="24"/>
          <w:szCs w:val="24"/>
        </w:rPr>
        <w:t>P</w:t>
      </w:r>
      <w:r w:rsidRPr="00E57773" w:rsidR="009312CA">
        <w:rPr>
          <w:sz w:val="24"/>
          <w:szCs w:val="24"/>
        </w:rPr>
        <w:t xml:space="preserve">roperty </w:t>
      </w:r>
      <w:r w:rsidRPr="00E57773">
        <w:rPr>
          <w:sz w:val="24"/>
          <w:szCs w:val="24"/>
        </w:rPr>
        <w:t xml:space="preserve">and offers a range of services from </w:t>
      </w:r>
      <w:r w:rsidRPr="00E57773">
        <w:rPr>
          <w:sz w:val="24"/>
          <w:szCs w:val="24"/>
        </w:rPr>
        <w:t>finding</w:t>
      </w:r>
      <w:r w:rsidRPr="00E57773">
        <w:rPr>
          <w:sz w:val="24"/>
          <w:szCs w:val="24"/>
        </w:rPr>
        <w:t xml:space="preserve"> suitable</w:t>
      </w:r>
      <w:r w:rsidRPr="00E57773">
        <w:rPr>
          <w:sz w:val="24"/>
          <w:szCs w:val="24"/>
        </w:rPr>
        <w:t xml:space="preserve"> </w:t>
      </w:r>
      <w:r w:rsidR="006B1DC2">
        <w:rPr>
          <w:sz w:val="24"/>
          <w:szCs w:val="24"/>
        </w:rPr>
        <w:t>T</w:t>
      </w:r>
      <w:r w:rsidRPr="00E57773" w:rsidR="006B1DC2">
        <w:rPr>
          <w:sz w:val="24"/>
          <w:szCs w:val="24"/>
        </w:rPr>
        <w:t>enants</w:t>
      </w:r>
      <w:r w:rsidRPr="00E57773">
        <w:rPr>
          <w:sz w:val="24"/>
          <w:szCs w:val="24"/>
        </w:rPr>
        <w:t xml:space="preserve">, </w:t>
      </w:r>
      <w:r w:rsidRPr="00E57773">
        <w:rPr>
          <w:sz w:val="24"/>
          <w:szCs w:val="24"/>
        </w:rPr>
        <w:t>collecting rent, arranging repairs</w:t>
      </w:r>
      <w:r w:rsidRPr="00E57773">
        <w:rPr>
          <w:sz w:val="24"/>
          <w:szCs w:val="24"/>
        </w:rPr>
        <w:t xml:space="preserve"> etc. </w:t>
      </w:r>
    </w:p>
    <w:p w:rsidR="00D35070" w:rsidRPr="00437859" w:rsidP="00790715" w14:paraId="4EC97BE9" w14:textId="77777777">
      <w:pPr>
        <w:numPr>
          <w:ilvl w:val="0"/>
          <w:numId w:val="6"/>
        </w:numPr>
        <w:rPr>
          <w:sz w:val="24"/>
          <w:szCs w:val="24"/>
        </w:rPr>
      </w:pPr>
      <w:r w:rsidRPr="0050629D">
        <w:rPr>
          <w:b/>
          <w:bCs/>
          <w:sz w:val="24"/>
          <w:szCs w:val="24"/>
        </w:rPr>
        <w:t>Neighbour</w:t>
      </w:r>
      <w:r w:rsidRPr="00437859">
        <w:rPr>
          <w:sz w:val="24"/>
          <w:szCs w:val="24"/>
        </w:rPr>
        <w:t xml:space="preserve">: any person living in the </w:t>
      </w:r>
      <w:r w:rsidR="00585CA7">
        <w:rPr>
          <w:sz w:val="24"/>
          <w:szCs w:val="24"/>
        </w:rPr>
        <w:t>neighbourhood</w:t>
      </w:r>
    </w:p>
    <w:p w:rsidR="00D35070" w:rsidRPr="00437859" w:rsidP="00790715" w14:paraId="22A37F53" w14:textId="77777777">
      <w:pPr>
        <w:numPr>
          <w:ilvl w:val="0"/>
          <w:numId w:val="6"/>
        </w:numPr>
        <w:rPr>
          <w:sz w:val="24"/>
          <w:szCs w:val="24"/>
        </w:rPr>
      </w:pPr>
      <w:r w:rsidRPr="0050629D">
        <w:rPr>
          <w:b/>
          <w:bCs/>
          <w:sz w:val="24"/>
          <w:szCs w:val="24"/>
        </w:rPr>
        <w:t>Neighbourhood</w:t>
      </w:r>
      <w:r w:rsidRPr="00437859">
        <w:rPr>
          <w:sz w:val="24"/>
          <w:szCs w:val="24"/>
        </w:rPr>
        <w:t>: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Pr="00437859" w:rsidR="00BB1306">
        <w:rPr>
          <w:sz w:val="24"/>
          <w:szCs w:val="24"/>
        </w:rPr>
        <w:t xml:space="preserve"> </w:t>
      </w:r>
      <w:r w:rsidR="00093181">
        <w:rPr>
          <w:sz w:val="24"/>
          <w:szCs w:val="24"/>
        </w:rPr>
        <w:t>P</w:t>
      </w:r>
      <w:r w:rsidRPr="00437859" w:rsidR="00093181">
        <w:rPr>
          <w:sz w:val="24"/>
          <w:szCs w:val="24"/>
        </w:rPr>
        <w:t xml:space="preserve">roperty </w:t>
      </w:r>
    </w:p>
    <w:p w:rsidR="00DF44DB" w:rsidP="00790715" w14:paraId="75585948" w14:textId="77777777">
      <w:pPr>
        <w:numPr>
          <w:ilvl w:val="0"/>
          <w:numId w:val="6"/>
        </w:numPr>
        <w:rPr>
          <w:sz w:val="24"/>
          <w:szCs w:val="24"/>
        </w:rPr>
      </w:pPr>
      <w:r w:rsidRPr="0050629D">
        <w:rPr>
          <w:b/>
          <w:bCs/>
          <w:sz w:val="24"/>
          <w:szCs w:val="24"/>
        </w:rPr>
        <w:t>Overcrowding</w:t>
      </w:r>
      <w:r>
        <w:rPr>
          <w:sz w:val="24"/>
          <w:szCs w:val="24"/>
        </w:rPr>
        <w:t xml:space="preserve">: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rsidR="00D35070" w:rsidP="00790715" w14:paraId="59661FF5" w14:textId="77777777">
      <w:pPr>
        <w:numPr>
          <w:ilvl w:val="0"/>
          <w:numId w:val="6"/>
        </w:numPr>
        <w:rPr>
          <w:sz w:val="24"/>
          <w:szCs w:val="24"/>
        </w:rPr>
      </w:pPr>
      <w:r w:rsidRPr="0050629D">
        <w:rPr>
          <w:b/>
          <w:bCs/>
          <w:sz w:val="24"/>
          <w:szCs w:val="24"/>
        </w:rPr>
        <w:t>Private Residential Tenancy</w:t>
      </w:r>
      <w:r w:rsidRPr="00437859">
        <w:rPr>
          <w:sz w:val="24"/>
          <w:szCs w:val="24"/>
        </w:rPr>
        <w:t xml:space="preserve">: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rsidR="00837461" w:rsidP="00790715" w14:paraId="3DE4DD22" w14:textId="77777777">
      <w:pPr>
        <w:numPr>
          <w:ilvl w:val="0"/>
          <w:numId w:val="6"/>
        </w:numPr>
        <w:rPr>
          <w:sz w:val="24"/>
          <w:szCs w:val="24"/>
        </w:rPr>
      </w:pPr>
      <w:r w:rsidRPr="0050629D">
        <w:rPr>
          <w:b/>
          <w:bCs/>
          <w:sz w:val="24"/>
          <w:szCs w:val="24"/>
        </w:rPr>
        <w:t xml:space="preserve">Registered </w:t>
      </w:r>
      <w:r w:rsidRPr="0050629D" w:rsidR="00E57622">
        <w:rPr>
          <w:b/>
          <w:bCs/>
          <w:sz w:val="24"/>
          <w:szCs w:val="24"/>
        </w:rPr>
        <w:t>Landlord</w:t>
      </w:r>
      <w:r>
        <w:rPr>
          <w:sz w:val="24"/>
          <w:szCs w:val="24"/>
        </w:rPr>
        <w:t>: a person who is entered in the register prepared and maintained by the local authority for the purposes of Part 8 of the Antisocial Behaviour etc. (Scotland) Act 2004.</w:t>
      </w:r>
    </w:p>
    <w:p w:rsidR="00D35070" w:rsidRPr="00437859" w:rsidP="00790715" w14:paraId="1004471C" w14:textId="77777777">
      <w:pPr>
        <w:numPr>
          <w:ilvl w:val="0"/>
          <w:numId w:val="6"/>
        </w:numPr>
        <w:rPr>
          <w:sz w:val="24"/>
          <w:szCs w:val="24"/>
        </w:rPr>
      </w:pPr>
      <w:r w:rsidRPr="0050629D">
        <w:rPr>
          <w:b/>
          <w:bCs/>
          <w:sz w:val="24"/>
          <w:szCs w:val="24"/>
        </w:rPr>
        <w:t>Rent</w:t>
      </w:r>
      <w:r w:rsidRPr="00437859">
        <w:rPr>
          <w:sz w:val="24"/>
          <w:szCs w:val="24"/>
        </w:rPr>
        <w:t xml:space="preserve">: any sum payable periodically by the </w:t>
      </w:r>
      <w:r w:rsidR="006B1DC2">
        <w:rPr>
          <w:sz w:val="24"/>
          <w:szCs w:val="24"/>
        </w:rPr>
        <w:t>T</w:t>
      </w:r>
      <w:r w:rsidR="00104563">
        <w:rPr>
          <w:sz w:val="24"/>
          <w:szCs w:val="24"/>
        </w:rPr>
        <w:t>enant</w:t>
      </w:r>
      <w:r w:rsidRPr="00437859" w:rsidR="00104563">
        <w:rPr>
          <w:sz w:val="24"/>
          <w:szCs w:val="24"/>
        </w:rPr>
        <w:t xml:space="preserve"> </w:t>
      </w:r>
      <w:r w:rsidRPr="00437859">
        <w:rPr>
          <w:sz w:val="24"/>
          <w:szCs w:val="24"/>
        </w:rPr>
        <w:t xml:space="preserve">to the </w:t>
      </w:r>
      <w:r w:rsidR="00E57622">
        <w:rPr>
          <w:sz w:val="24"/>
          <w:szCs w:val="24"/>
        </w:rPr>
        <w:t>Landlord</w:t>
      </w:r>
      <w:r w:rsidRPr="00437859" w:rsidR="00E57622">
        <w:rPr>
          <w:sz w:val="24"/>
          <w:szCs w:val="24"/>
        </w:rPr>
        <w:t xml:space="preserve"> </w:t>
      </w:r>
      <w:r w:rsidRPr="00437859">
        <w:rPr>
          <w:sz w:val="24"/>
          <w:szCs w:val="24"/>
        </w:rPr>
        <w:t>in connection with the tenancy (and includes, for the avoidance of doubt, any sums payable in respect of services, re</w:t>
      </w:r>
      <w:r w:rsidRPr="00437859" w:rsidR="003423BC">
        <w:rPr>
          <w:sz w:val="24"/>
          <w:szCs w:val="24"/>
        </w:rPr>
        <w:t>pairs, maintenance or</w:t>
      </w:r>
      <w:r w:rsidRPr="00437859">
        <w:rPr>
          <w:sz w:val="24"/>
          <w:szCs w:val="24"/>
        </w:rPr>
        <w:t xml:space="preserve"> insurance).</w:t>
      </w:r>
    </w:p>
    <w:p w:rsidR="00DF44DB" w:rsidP="00790715" w14:paraId="0F28A3EA" w14:textId="77777777">
      <w:pPr>
        <w:numPr>
          <w:ilvl w:val="0"/>
          <w:numId w:val="6"/>
        </w:numPr>
        <w:rPr>
          <w:sz w:val="24"/>
          <w:szCs w:val="24"/>
        </w:rPr>
      </w:pPr>
      <w:r w:rsidRPr="0050629D">
        <w:rPr>
          <w:b/>
          <w:bCs/>
          <w:sz w:val="24"/>
          <w:szCs w:val="24"/>
        </w:rPr>
        <w:t>Rent</w:t>
      </w:r>
      <w:r w:rsidRPr="0050629D" w:rsidR="00EB7180">
        <w:rPr>
          <w:b/>
          <w:bCs/>
          <w:sz w:val="24"/>
          <w:szCs w:val="24"/>
        </w:rPr>
        <w:t>-</w:t>
      </w:r>
      <w:r w:rsidRPr="0050629D">
        <w:rPr>
          <w:b/>
          <w:bCs/>
          <w:sz w:val="24"/>
          <w:szCs w:val="24"/>
        </w:rPr>
        <w:t>increase notice</w:t>
      </w:r>
      <w:r w:rsidRPr="00DF44DB">
        <w:rPr>
          <w:sz w:val="24"/>
          <w:szCs w:val="24"/>
        </w:rPr>
        <w:t xml:space="preserve">: </w:t>
      </w:r>
      <w:r w:rsidRPr="00DF44DB">
        <w:rPr>
          <w:sz w:val="24"/>
          <w:szCs w:val="24"/>
        </w:rPr>
        <w:t xml:space="preserve">the notice that a </w:t>
      </w:r>
      <w:r w:rsidR="00E57622">
        <w:rPr>
          <w:sz w:val="24"/>
          <w:szCs w:val="24"/>
        </w:rPr>
        <w:t>L</w:t>
      </w:r>
      <w:r w:rsidRPr="00DF44DB" w:rsidR="00E57622">
        <w:rPr>
          <w:sz w:val="24"/>
          <w:szCs w:val="24"/>
        </w:rPr>
        <w:t xml:space="preserve">andlord </w:t>
      </w:r>
      <w:r w:rsidRPr="00DF44DB">
        <w:rPr>
          <w:sz w:val="24"/>
          <w:szCs w:val="24"/>
        </w:rPr>
        <w:t xml:space="preserve">under a private residential tenancy </w:t>
      </w:r>
      <w:r>
        <w:rPr>
          <w:sz w:val="24"/>
          <w:szCs w:val="24"/>
        </w:rPr>
        <w:t xml:space="preserve">must use when notifying a </w:t>
      </w:r>
      <w:r w:rsidR="006B1DC2">
        <w:rPr>
          <w:sz w:val="24"/>
          <w:szCs w:val="24"/>
        </w:rPr>
        <w:t xml:space="preserve">Tenant </w:t>
      </w:r>
      <w:r>
        <w:rPr>
          <w:sz w:val="24"/>
          <w:szCs w:val="24"/>
        </w:rPr>
        <w:t>of a proposed rent increase</w:t>
      </w:r>
      <w:r w:rsidRPr="00DF44DB">
        <w:rPr>
          <w:sz w:val="24"/>
          <w:szCs w:val="24"/>
        </w:rPr>
        <w:t xml:space="preserve">.  </w:t>
      </w:r>
    </w:p>
    <w:p w:rsidR="00D35070" w:rsidRPr="00DF44DB" w:rsidP="00790715" w14:paraId="2524F7F7" w14:textId="77777777">
      <w:pPr>
        <w:numPr>
          <w:ilvl w:val="0"/>
          <w:numId w:val="6"/>
        </w:numPr>
        <w:rPr>
          <w:sz w:val="24"/>
          <w:szCs w:val="24"/>
        </w:rPr>
      </w:pPr>
      <w:r w:rsidRPr="0050629D">
        <w:rPr>
          <w:b/>
          <w:bCs/>
          <w:sz w:val="24"/>
          <w:szCs w:val="24"/>
        </w:rPr>
        <w:t>Rent officer</w:t>
      </w:r>
      <w:r w:rsidRPr="00DF44DB">
        <w:rPr>
          <w:sz w:val="24"/>
          <w:szCs w:val="24"/>
        </w:rPr>
        <w:t xml:space="preserve">: </w:t>
      </w:r>
      <w:r w:rsidR="00837461">
        <w:rPr>
          <w:sz w:val="24"/>
          <w:szCs w:val="24"/>
        </w:rPr>
        <w:t>a</w:t>
      </w:r>
      <w:r w:rsidR="00DF44DB">
        <w:rPr>
          <w:sz w:val="24"/>
          <w:szCs w:val="24"/>
        </w:rPr>
        <w:t xml:space="preserve">n independent officer appointed by law who can </w:t>
      </w:r>
      <w:r w:rsidRPr="00DF44DB" w:rsidR="00DF44DB">
        <w:rPr>
          <w:sz w:val="24"/>
          <w:szCs w:val="24"/>
        </w:rPr>
        <w:t xml:space="preserve">decide how much </w:t>
      </w:r>
      <w:r w:rsidR="00DF44DB">
        <w:rPr>
          <w:sz w:val="24"/>
          <w:szCs w:val="24"/>
        </w:rPr>
        <w:t xml:space="preserve">rent is payable under a private residential tenancy.  He or she can also </w:t>
      </w:r>
      <w:r w:rsidRPr="00DF44DB" w:rsidR="00DF44DB">
        <w:rPr>
          <w:sz w:val="24"/>
          <w:szCs w:val="24"/>
        </w:rPr>
        <w:t xml:space="preserve">decide the amount that a </w:t>
      </w:r>
      <w:r w:rsidR="00E57622">
        <w:rPr>
          <w:sz w:val="24"/>
          <w:szCs w:val="24"/>
        </w:rPr>
        <w:t>L</w:t>
      </w:r>
      <w:r w:rsidRPr="00DF44DB" w:rsidR="00E57622">
        <w:rPr>
          <w:sz w:val="24"/>
          <w:szCs w:val="24"/>
        </w:rPr>
        <w:t xml:space="preserve">andlord </w:t>
      </w:r>
      <w:r w:rsidRPr="00DF44DB" w:rsidR="00DF44DB">
        <w:rPr>
          <w:sz w:val="24"/>
          <w:szCs w:val="24"/>
        </w:rPr>
        <w:t xml:space="preserve">can add </w:t>
      </w:r>
      <w:r w:rsidR="003B424F">
        <w:rPr>
          <w:sz w:val="24"/>
          <w:szCs w:val="24"/>
        </w:rPr>
        <w:t xml:space="preserve">when increasing the rent </w:t>
      </w:r>
      <w:r w:rsidR="00DF44DB">
        <w:rPr>
          <w:sz w:val="24"/>
          <w:szCs w:val="24"/>
        </w:rPr>
        <w:t xml:space="preserve">in a </w:t>
      </w:r>
      <w:r w:rsidRPr="00DF44DB" w:rsid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rsidR="00A612EF" w:rsidRPr="00437859" w:rsidP="00790715" w14:paraId="16497BCD" w14:textId="77777777">
      <w:pPr>
        <w:numPr>
          <w:ilvl w:val="0"/>
          <w:numId w:val="6"/>
        </w:numPr>
        <w:rPr>
          <w:sz w:val="24"/>
          <w:szCs w:val="24"/>
        </w:rPr>
      </w:pPr>
      <w:r w:rsidRPr="0050629D">
        <w:rPr>
          <w:b/>
          <w:bCs/>
          <w:sz w:val="24"/>
          <w:szCs w:val="24"/>
        </w:rPr>
        <w:t>Rent Pressure Zone</w:t>
      </w:r>
      <w:r w:rsidRPr="0050629D" w:rsidR="00F328DA">
        <w:rPr>
          <w:b/>
          <w:bCs/>
          <w:sz w:val="24"/>
          <w:szCs w:val="24"/>
        </w:rPr>
        <w:t xml:space="preserve"> (RPZ</w:t>
      </w:r>
      <w:r w:rsidRPr="006A7466" w:rsidR="00F328DA">
        <w:rPr>
          <w:sz w:val="24"/>
          <w:szCs w:val="24"/>
        </w:rPr>
        <w:t>)</w:t>
      </w:r>
      <w:r w:rsidRPr="006A7466">
        <w:rPr>
          <w:sz w:val="24"/>
          <w:szCs w:val="24"/>
        </w:rPr>
        <w:t>:</w:t>
      </w:r>
      <w:r w:rsidR="00F328DA">
        <w:rPr>
          <w:sz w:val="24"/>
          <w:szCs w:val="24"/>
        </w:rPr>
        <w:t xml:space="preserve"> </w:t>
      </w:r>
      <w:r w:rsidR="00837461">
        <w:rPr>
          <w:sz w:val="24"/>
          <w:szCs w:val="24"/>
        </w:rPr>
        <w:t>a</w:t>
      </w:r>
      <w:r w:rsidRPr="00F328DA" w:rsidR="00F328DA">
        <w:rPr>
          <w:sz w:val="24"/>
          <w:szCs w:val="24"/>
        </w:rPr>
        <w:t xml:space="preserve"> defined area in which Scottish Ministers have put a cap on how much rents for </w:t>
      </w:r>
      <w:r w:rsidR="00DF44DB">
        <w:rPr>
          <w:sz w:val="24"/>
          <w:szCs w:val="24"/>
        </w:rPr>
        <w:t>existing</w:t>
      </w:r>
      <w:r w:rsidRPr="00F328DA" w:rsidR="00F328DA">
        <w:rPr>
          <w:sz w:val="24"/>
          <w:szCs w:val="24"/>
        </w:rPr>
        <w:t xml:space="preserve"> </w:t>
      </w:r>
      <w:r w:rsidR="006B1DC2">
        <w:rPr>
          <w:sz w:val="24"/>
          <w:szCs w:val="24"/>
        </w:rPr>
        <w:t>T</w:t>
      </w:r>
      <w:r w:rsidRPr="00F328DA" w:rsidR="006B1DC2">
        <w:rPr>
          <w:sz w:val="24"/>
          <w:szCs w:val="24"/>
        </w:rPr>
        <w:t xml:space="preserve">enants </w:t>
      </w:r>
      <w:r w:rsidRPr="00F328DA" w:rsidR="00F328DA">
        <w:rPr>
          <w:sz w:val="24"/>
          <w:szCs w:val="24"/>
        </w:rPr>
        <w:t>can be increased by each year. Any cap set by Scottish Ministers will be at least consumer price</w:t>
      </w:r>
      <w:r w:rsidR="00DF44DB">
        <w:rPr>
          <w:sz w:val="24"/>
          <w:szCs w:val="24"/>
        </w:rPr>
        <w:t>s</w:t>
      </w:r>
      <w:r w:rsidRPr="00F328DA" w:rsidR="00F328DA">
        <w:rPr>
          <w:sz w:val="24"/>
          <w:szCs w:val="24"/>
        </w:rPr>
        <w:t xml:space="preserve"> index (CPI) plus 1%, and can last for up to 5 years. Landlords with property within a </w:t>
      </w:r>
      <w:r w:rsidR="001110A7">
        <w:rPr>
          <w:sz w:val="24"/>
          <w:szCs w:val="24"/>
        </w:rPr>
        <w:t>rent pressure zone</w:t>
      </w:r>
      <w:r w:rsidRPr="00F328DA" w:rsidR="001110A7">
        <w:rPr>
          <w:sz w:val="24"/>
          <w:szCs w:val="24"/>
        </w:rPr>
        <w:t xml:space="preserve"> </w:t>
      </w:r>
      <w:r w:rsidRPr="00F328DA" w:rsidR="00F328DA">
        <w:rPr>
          <w:sz w:val="24"/>
          <w:szCs w:val="24"/>
        </w:rPr>
        <w:t xml:space="preserve">can apply to a rent officer for an additional amount of rent to reflect any improvements they have made to the </w:t>
      </w:r>
      <w:r w:rsidR="009312CA">
        <w:rPr>
          <w:sz w:val="24"/>
          <w:szCs w:val="24"/>
        </w:rPr>
        <w:t>L</w:t>
      </w:r>
      <w:r w:rsidRPr="00F328DA" w:rsidR="009312CA">
        <w:rPr>
          <w:sz w:val="24"/>
          <w:szCs w:val="24"/>
        </w:rPr>
        <w:t xml:space="preserve">et </w:t>
      </w:r>
      <w:r w:rsidR="009312CA">
        <w:rPr>
          <w:sz w:val="24"/>
          <w:szCs w:val="24"/>
        </w:rPr>
        <w:t>P</w:t>
      </w:r>
      <w:r w:rsidRPr="00F328DA" w:rsidR="00104563">
        <w:rPr>
          <w:sz w:val="24"/>
          <w:szCs w:val="24"/>
        </w:rPr>
        <w:t>roperty</w:t>
      </w:r>
      <w:r w:rsidRPr="00F328DA" w:rsidR="00F328DA">
        <w:rPr>
          <w:sz w:val="24"/>
          <w:szCs w:val="24"/>
        </w:rPr>
        <w:t>.</w:t>
      </w:r>
      <w:r>
        <w:rPr>
          <w:sz w:val="24"/>
          <w:szCs w:val="24"/>
        </w:rPr>
        <w:t xml:space="preserve"> </w:t>
      </w:r>
    </w:p>
    <w:p w:rsidR="00D35070" w:rsidRPr="009C5B8C" w:rsidP="00790715" w14:paraId="1C1F1C60" w14:textId="77777777">
      <w:pPr>
        <w:numPr>
          <w:ilvl w:val="0"/>
          <w:numId w:val="6"/>
        </w:numPr>
        <w:rPr>
          <w:sz w:val="24"/>
          <w:szCs w:val="24"/>
        </w:rPr>
      </w:pPr>
      <w:r w:rsidRPr="0050629D">
        <w:rPr>
          <w:b/>
          <w:bCs/>
          <w:sz w:val="24"/>
          <w:szCs w:val="24"/>
        </w:rPr>
        <w:t>Statutory term</w:t>
      </w:r>
      <w:r w:rsidRPr="0050629D" w:rsidR="00DF44DB">
        <w:rPr>
          <w:b/>
          <w:bCs/>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rsidR="00C77A24" w:rsidRPr="00437859" w:rsidP="00790715" w14:paraId="70904B7D" w14:textId="77777777">
      <w:pPr>
        <w:numPr>
          <w:ilvl w:val="0"/>
          <w:numId w:val="6"/>
        </w:numPr>
        <w:rPr>
          <w:sz w:val="24"/>
          <w:szCs w:val="24"/>
        </w:rPr>
      </w:pPr>
      <w:r w:rsidRPr="009C5B8C">
        <w:rPr>
          <w:sz w:val="24"/>
          <w:szCs w:val="24"/>
        </w:rPr>
        <w:t xml:space="preserve">Tenant: includes any </w:t>
      </w:r>
      <w:r w:rsidR="00104563">
        <w:rPr>
          <w:sz w:val="24"/>
          <w:szCs w:val="24"/>
        </w:rPr>
        <w:t>j</w:t>
      </w:r>
      <w:r w:rsidRPr="009C5B8C" w:rsidR="00104563">
        <w:rPr>
          <w:sz w:val="24"/>
          <w:szCs w:val="24"/>
        </w:rPr>
        <w:t xml:space="preserve">oint </w:t>
      </w:r>
      <w:r w:rsidR="006B1DC2">
        <w:rPr>
          <w:sz w:val="24"/>
          <w:szCs w:val="24"/>
        </w:rPr>
        <w:t>Tenant</w:t>
      </w:r>
      <w:r w:rsidRPr="009C5B8C" w:rsidR="006B1DC2">
        <w:rPr>
          <w:sz w:val="24"/>
          <w:szCs w:val="24"/>
        </w:rPr>
        <w:t xml:space="preserve"> </w:t>
      </w:r>
      <w:r w:rsidRPr="009C5B8C" w:rsidR="005869FD">
        <w:rPr>
          <w:sz w:val="24"/>
          <w:szCs w:val="24"/>
        </w:rPr>
        <w:t xml:space="preserve">or </w:t>
      </w:r>
      <w:r w:rsidR="00104563">
        <w:rPr>
          <w:sz w:val="24"/>
          <w:szCs w:val="24"/>
        </w:rPr>
        <w:t>joint s</w:t>
      </w:r>
      <w:r w:rsidRPr="009C5B8C" w:rsidR="00BD27A1">
        <w:rPr>
          <w:sz w:val="24"/>
          <w:szCs w:val="24"/>
        </w:rPr>
        <w:t>ub</w:t>
      </w:r>
      <w:r w:rsidRPr="009C5B8C" w:rsidR="005869FD">
        <w:rPr>
          <w:sz w:val="24"/>
          <w:szCs w:val="24"/>
        </w:rPr>
        <w:t>-</w:t>
      </w:r>
      <w:r w:rsidR="006B1DC2">
        <w:rPr>
          <w:sz w:val="24"/>
          <w:szCs w:val="24"/>
        </w:rPr>
        <w:t>T</w:t>
      </w:r>
      <w:r w:rsidRPr="009C5B8C" w:rsidR="005869FD">
        <w:rPr>
          <w:sz w:val="24"/>
          <w:szCs w:val="24"/>
        </w:rPr>
        <w:t>enant</w:t>
      </w:r>
      <w:r>
        <w:rPr>
          <w:sz w:val="24"/>
          <w:szCs w:val="24"/>
        </w:rPr>
        <w:t xml:space="preserve"> (also see</w:t>
      </w:r>
      <w:r w:rsidR="00837461">
        <w:rPr>
          <w:sz w:val="24"/>
          <w:szCs w:val="24"/>
        </w:rPr>
        <w:t xml:space="preserve"> ‘Jointly and severally liable’ above)</w:t>
      </w:r>
      <w:r>
        <w:rPr>
          <w:sz w:val="24"/>
          <w:szCs w:val="24"/>
        </w:rPr>
        <w:t xml:space="preserve"> </w:t>
      </w:r>
    </w:p>
    <w:p w:rsidR="004A3A00" w:rsidP="00790715" w14:paraId="6AACF896" w14:textId="77777777">
      <w:pPr>
        <w:numPr>
          <w:ilvl w:val="0"/>
          <w:numId w:val="6"/>
        </w:numPr>
        <w:rPr>
          <w:sz w:val="24"/>
          <w:szCs w:val="24"/>
        </w:rPr>
      </w:pPr>
      <w:r w:rsidRPr="0050629D">
        <w:rPr>
          <w:b/>
          <w:bCs/>
          <w:sz w:val="24"/>
          <w:szCs w:val="24"/>
        </w:rPr>
        <w:t>The Tribunal</w:t>
      </w:r>
      <w:r w:rsidRPr="00437859">
        <w:rPr>
          <w:sz w:val="24"/>
          <w:szCs w:val="24"/>
        </w:rPr>
        <w:t>: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rsidR="00DF44DB" w:rsidRPr="00DF44DB" w:rsidP="00790715" w14:paraId="08C98E34" w14:textId="77777777">
      <w:pPr>
        <w:numPr>
          <w:ilvl w:val="0"/>
          <w:numId w:val="6"/>
        </w:numPr>
        <w:rPr>
          <w:rFonts w:cs="Arial"/>
          <w:sz w:val="24"/>
          <w:szCs w:val="24"/>
        </w:rPr>
      </w:pPr>
      <w:r w:rsidRPr="0050629D">
        <w:rPr>
          <w:rFonts w:cs="Arial"/>
          <w:b/>
          <w:bCs/>
          <w:sz w:val="24"/>
          <w:szCs w:val="24"/>
        </w:rPr>
        <w:t xml:space="preserve">The </w:t>
      </w:r>
      <w:r w:rsidRPr="0050629D" w:rsidR="00C77A24">
        <w:rPr>
          <w:rFonts w:cs="Arial"/>
          <w:b/>
          <w:bCs/>
          <w:sz w:val="24"/>
          <w:szCs w:val="24"/>
        </w:rPr>
        <w:t>r</w:t>
      </w:r>
      <w:r w:rsidRPr="0050629D">
        <w:rPr>
          <w:rFonts w:cs="Arial"/>
          <w:b/>
          <w:bCs/>
          <w:sz w:val="24"/>
          <w:szCs w:val="24"/>
        </w:rPr>
        <w:t xml:space="preserve">oom </w:t>
      </w:r>
      <w:r w:rsidRPr="0050629D" w:rsidR="00C77A24">
        <w:rPr>
          <w:rFonts w:cs="Arial"/>
          <w:b/>
          <w:bCs/>
          <w:sz w:val="24"/>
          <w:szCs w:val="24"/>
        </w:rPr>
        <w:t>s</w:t>
      </w:r>
      <w:r w:rsidRPr="0050629D">
        <w:rPr>
          <w:rFonts w:cs="Arial"/>
          <w:b/>
          <w:bCs/>
          <w:sz w:val="24"/>
          <w:szCs w:val="24"/>
        </w:rPr>
        <w:t>tandard</w:t>
      </w:r>
      <w:r w:rsidRPr="00DF44DB">
        <w:rPr>
          <w:rFonts w:cs="Arial"/>
          <w:sz w:val="24"/>
          <w:szCs w:val="24"/>
        </w:rPr>
        <w:t xml:space="preserve">: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rsidR="00DF44DB" w:rsidRPr="00DF44DB" w:rsidP="00790715" w14:paraId="37611019" w14:textId="77777777">
      <w:pPr>
        <w:numPr>
          <w:ilvl w:val="0"/>
          <w:numId w:val="6"/>
        </w:numPr>
        <w:rPr>
          <w:rFonts w:cs="Arial"/>
          <w:sz w:val="24"/>
          <w:szCs w:val="24"/>
        </w:rPr>
      </w:pPr>
      <w:r w:rsidRPr="0050629D">
        <w:rPr>
          <w:rFonts w:cs="Arial"/>
          <w:b/>
          <w:bCs/>
          <w:sz w:val="24"/>
          <w:szCs w:val="24"/>
        </w:rPr>
        <w:t xml:space="preserve">The </w:t>
      </w:r>
      <w:r w:rsidRPr="0050629D" w:rsidR="00C77A24">
        <w:rPr>
          <w:rFonts w:cs="Arial"/>
          <w:b/>
          <w:bCs/>
          <w:sz w:val="24"/>
          <w:szCs w:val="24"/>
        </w:rPr>
        <w:t>s</w:t>
      </w:r>
      <w:r w:rsidRPr="0050629D">
        <w:rPr>
          <w:rFonts w:cs="Arial"/>
          <w:b/>
          <w:bCs/>
          <w:sz w:val="24"/>
          <w:szCs w:val="24"/>
        </w:rPr>
        <w:t xml:space="preserve">pace </w:t>
      </w:r>
      <w:r w:rsidRPr="0050629D" w:rsidR="00C77A24">
        <w:rPr>
          <w:rFonts w:cs="Arial"/>
          <w:b/>
          <w:bCs/>
          <w:sz w:val="24"/>
          <w:szCs w:val="24"/>
        </w:rPr>
        <w:t>s</w:t>
      </w:r>
      <w:r w:rsidRPr="0050629D">
        <w:rPr>
          <w:rFonts w:cs="Arial"/>
          <w:b/>
          <w:bCs/>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rsidR="00C77A24" w:rsidP="0025017D" w14:paraId="21B35332" w14:textId="77777777">
      <w:pPr>
        <w:rPr>
          <w:rFonts w:cs="Arial"/>
          <w:sz w:val="24"/>
          <w:szCs w:val="24"/>
        </w:rPr>
      </w:pPr>
    </w:p>
    <w:p w:rsidR="004C3CE2" w:rsidP="0025017D" w14:paraId="778B5CE8" w14:textId="77777777">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Pr="009C5B8C" w:rsidR="00104563">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Pr="009C5B8C" w:rsidR="00104563">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rsidR="00AC5EDA" w:rsidRPr="00D82BEB" w:rsidP="0050629D" w14:paraId="387835E1" w14:textId="77777777">
      <w:pPr>
        <w:rPr>
          <w:rFonts w:cs="Arial"/>
          <w:b/>
          <w:bCs/>
          <w:sz w:val="28"/>
          <w:szCs w:val="28"/>
          <w:u w:val="single"/>
        </w:rPr>
      </w:pPr>
      <w:r>
        <w:rPr>
          <w:rFonts w:cs="Arial"/>
          <w:sz w:val="24"/>
          <w:szCs w:val="24"/>
        </w:rPr>
        <w:br w:type="page"/>
      </w:r>
      <w:r w:rsidRPr="00D05381" w:rsidR="005B7DB6">
        <w:rPr>
          <w:b/>
          <w:caps/>
          <w:sz w:val="28"/>
          <w:szCs w:val="28"/>
        </w:rPr>
        <w:t>Private Residential Tenancy Agreement</w:t>
      </w:r>
      <w:r w:rsidR="005B7DB6">
        <w:rPr>
          <w:b/>
          <w:sz w:val="28"/>
          <w:szCs w:val="28"/>
        </w:rPr>
        <w:t xml:space="preserve"> </w:t>
      </w:r>
    </w:p>
    <w:p w:rsidR="000C038B" w:rsidRPr="00D82BEB" w:rsidP="00E544D8" w14:paraId="76B7CD7B" w14:textId="77777777">
      <w:pPr>
        <w:keepNext/>
        <w:autoSpaceDE w:val="0"/>
        <w:autoSpaceDN w:val="0"/>
        <w:adjustRightInd w:val="0"/>
        <w:jc w:val="center"/>
        <w:outlineLvl w:val="1"/>
        <w:rPr>
          <w:rFonts w:cs="Arial"/>
          <w:b/>
          <w:bCs/>
          <w:sz w:val="24"/>
          <w:szCs w:val="24"/>
          <w:u w:val="single"/>
        </w:rPr>
      </w:pPr>
    </w:p>
    <w:p w:rsidR="003B424F" w:rsidRPr="003B424F" w:rsidP="00790715" w14:paraId="0452D23C" w14:textId="77777777">
      <w:pPr>
        <w:pStyle w:val="Heading2"/>
        <w:numPr>
          <w:ilvl w:val="0"/>
          <w:numId w:val="7"/>
        </w:numPr>
        <w:rPr>
          <w:b/>
          <w:sz w:val="28"/>
          <w:szCs w:val="28"/>
        </w:rPr>
      </w:pPr>
      <w:r w:rsidRPr="00D82BEB">
        <w:rPr>
          <w:b/>
          <w:sz w:val="28"/>
          <w:szCs w:val="28"/>
        </w:rPr>
        <w:tab/>
      </w:r>
      <w:bookmarkStart w:id="2" w:name="_Toc195797976"/>
      <w:bookmarkStart w:id="3" w:name="_Toc256000002"/>
      <w:r w:rsidRPr="003B424F">
        <w:rPr>
          <w:b/>
          <w:sz w:val="28"/>
          <w:szCs w:val="28"/>
        </w:rPr>
        <w:t>TENANT</w:t>
      </w:r>
      <w:bookmarkEnd w:id="3"/>
      <w:bookmarkEnd w:id="2"/>
    </w:p>
    <w:p w:rsidR="003B424F" w:rsidRPr="003B424F" w:rsidP="003B424F" w14:paraId="785806A9" w14:textId="77777777">
      <w:pPr>
        <w:rPr>
          <w:rFonts w:cs="Arial"/>
          <w:b/>
          <w:i/>
          <w:sz w:val="24"/>
          <w:szCs w:val="24"/>
        </w:rPr>
      </w:pPr>
    </w:p>
    <w:p w:rsidR="00472CBF" w:rsidP="003B424F" w14:paraId="64046A71" w14:textId="77777777">
      <w:pPr>
        <w:rPr>
          <w:b/>
          <w:sz w:val="24"/>
          <w:szCs w:val="24"/>
          <w:u w:val="single"/>
          <w:shd w:val="clear" w:color="auto" w:fill="F2F2F2"/>
        </w:rPr>
      </w:pPr>
      <w:r w:rsidRPr="003B424F">
        <w:rPr>
          <w:rFonts w:cs="Arial"/>
          <w:b/>
          <w:sz w:val="24"/>
          <w:szCs w:val="24"/>
        </w:rPr>
        <w:t>Name(s)</w:t>
      </w:r>
      <w:r>
        <w:rPr>
          <w:rFonts w:cs="Arial"/>
          <w:b/>
          <w:sz w:val="24"/>
          <w:szCs w:val="24"/>
        </w:rPr>
        <w:t xml:space="preserve"> and Address(es)</w:t>
      </w:r>
      <w:r w:rsidRPr="003B424F">
        <w:rPr>
          <w:rFonts w:cs="Arial"/>
          <w:b/>
          <w:sz w:val="24"/>
          <w:szCs w:val="24"/>
        </w:rPr>
        <w:t>:</w:t>
      </w:r>
      <w:r w:rsidR="008264BF">
        <w:rPr>
          <w:rFonts w:cs="Arial"/>
          <w:b/>
          <w:sz w:val="24"/>
          <w:szCs w:val="24"/>
        </w:rPr>
        <w:t xml:space="preserve">  </w:t>
      </w:r>
      <w:r w:rsidRPr="004D0D5F" w:rsidR="008264BF">
        <w:rPr>
          <w:rFonts w:cs="Arial"/>
          <w:sz w:val="24"/>
          <w:szCs w:val="24"/>
        </w:rPr>
        <w:t>(1)</w:t>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p>
    <w:p w:rsidR="00472CBF" w:rsidP="003B424F" w14:paraId="1874645E" w14:textId="77777777">
      <w:pPr>
        <w:rPr>
          <w:b/>
          <w:sz w:val="24"/>
          <w:szCs w:val="24"/>
          <w:u w:val="single"/>
          <w:shd w:val="clear" w:color="auto" w:fill="F2F2F2"/>
        </w:rPr>
      </w:pPr>
    </w:p>
    <w:p w:rsidR="003B424F" w:rsidRPr="003B424F" w:rsidP="003B424F" w14:paraId="443B3287"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Pr="003B424F">
        <w:rPr>
          <w:b/>
          <w:sz w:val="24"/>
          <w:szCs w:val="24"/>
          <w:u w:val="single"/>
          <w:shd w:val="clear" w:color="auto" w:fill="F2F2F2"/>
        </w:rPr>
        <w:t xml:space="preserve">  </w:t>
      </w:r>
    </w:p>
    <w:p w:rsidR="003B424F" w:rsidRPr="003B424F" w:rsidP="003B424F" w14:paraId="2E0E50B7" w14:textId="77777777">
      <w:pPr>
        <w:rPr>
          <w:b/>
          <w:sz w:val="24"/>
          <w:szCs w:val="24"/>
          <w:u w:val="single"/>
          <w:shd w:val="clear" w:color="auto" w:fill="F2F2F2"/>
        </w:rPr>
      </w:pPr>
    </w:p>
    <w:p w:rsidR="00472CBF" w:rsidP="003B424F" w14:paraId="763B56FE" w14:textId="77777777">
      <w:pPr>
        <w:rPr>
          <w:b/>
          <w:sz w:val="24"/>
          <w:szCs w:val="24"/>
          <w:u w:val="single"/>
          <w:shd w:val="clear" w:color="auto" w:fill="F2F2F2"/>
        </w:rPr>
      </w:pPr>
      <w:r w:rsidRPr="004D0D5F">
        <w:rPr>
          <w:sz w:val="24"/>
          <w:szCs w:val="24"/>
          <w:u w:val="single"/>
          <w:shd w:val="clear" w:color="auto" w:fill="F2F2F2"/>
        </w:rPr>
        <w:t>(2)</w:t>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p>
    <w:p w:rsidR="00472CBF" w:rsidP="003B424F" w14:paraId="5D85384C" w14:textId="77777777">
      <w:pPr>
        <w:rPr>
          <w:b/>
          <w:sz w:val="24"/>
          <w:szCs w:val="24"/>
          <w:u w:val="single"/>
          <w:shd w:val="clear" w:color="auto" w:fill="F2F2F2"/>
        </w:rPr>
      </w:pPr>
    </w:p>
    <w:p w:rsidR="00472CBF" w:rsidRPr="003B424F" w:rsidP="00472CBF" w14:paraId="5ACD9659"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4D0D5F" w:rsidP="003B424F" w14:paraId="1C0DACE6" w14:textId="77777777">
      <w:pPr>
        <w:rPr>
          <w:sz w:val="24"/>
          <w:szCs w:val="24"/>
          <w:u w:val="single"/>
          <w:shd w:val="clear" w:color="auto" w:fill="F2F2F2"/>
        </w:rPr>
      </w:pPr>
    </w:p>
    <w:p w:rsidR="003B424F" w:rsidP="003B424F" w14:paraId="53AEC1DB" w14:textId="77777777">
      <w:pPr>
        <w:rPr>
          <w:b/>
          <w:sz w:val="24"/>
          <w:szCs w:val="24"/>
          <w:u w:val="single"/>
          <w:shd w:val="clear" w:color="auto" w:fill="F2F2F2"/>
        </w:rPr>
      </w:pPr>
      <w:r w:rsidRPr="004D0D5F">
        <w:rPr>
          <w:sz w:val="24"/>
          <w:szCs w:val="24"/>
          <w:u w:val="single"/>
          <w:shd w:val="clear" w:color="auto" w:fill="F2F2F2"/>
        </w:rPr>
        <w:t>(3)</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72CBF" w:rsidP="003B424F" w14:paraId="724FC147" w14:textId="77777777">
      <w:pPr>
        <w:rPr>
          <w:b/>
          <w:sz w:val="24"/>
          <w:szCs w:val="24"/>
          <w:u w:val="single"/>
          <w:shd w:val="clear" w:color="auto" w:fill="F2F2F2"/>
        </w:rPr>
      </w:pPr>
    </w:p>
    <w:p w:rsidR="00472CBF" w:rsidRPr="003B424F" w:rsidP="00472CBF" w14:paraId="78B6AF02"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4D0D5F" w:rsidP="003B424F" w14:paraId="1364E76D" w14:textId="77777777">
      <w:pPr>
        <w:rPr>
          <w:sz w:val="24"/>
          <w:szCs w:val="24"/>
          <w:u w:val="single"/>
          <w:shd w:val="clear" w:color="auto" w:fill="F2F2F2"/>
        </w:rPr>
      </w:pPr>
    </w:p>
    <w:p w:rsidR="003B424F" w:rsidP="003B424F" w14:paraId="210EF247" w14:textId="77777777">
      <w:pPr>
        <w:rPr>
          <w:sz w:val="24"/>
          <w:szCs w:val="24"/>
          <w:u w:val="single"/>
          <w:shd w:val="clear" w:color="auto" w:fill="F2F2F2"/>
        </w:rPr>
      </w:pPr>
      <w:r w:rsidRPr="004D0D5F">
        <w:rPr>
          <w:sz w:val="24"/>
          <w:szCs w:val="24"/>
          <w:u w:val="single"/>
          <w:shd w:val="clear" w:color="auto" w:fill="F2F2F2"/>
        </w:rPr>
        <w:t>(4)</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sz w:val="24"/>
          <w:szCs w:val="24"/>
          <w:u w:val="single"/>
          <w:shd w:val="clear" w:color="auto" w:fill="F2F2F2"/>
        </w:rPr>
        <w:t xml:space="preserve"> </w:t>
      </w:r>
    </w:p>
    <w:p w:rsidR="00472CBF" w:rsidP="003B424F" w14:paraId="557151AD" w14:textId="77777777">
      <w:pPr>
        <w:rPr>
          <w:sz w:val="24"/>
          <w:szCs w:val="24"/>
          <w:u w:val="single"/>
          <w:shd w:val="clear" w:color="auto" w:fill="F2F2F2"/>
        </w:rPr>
      </w:pPr>
    </w:p>
    <w:p w:rsidR="00472CBF" w:rsidRPr="003B424F" w:rsidP="00472CBF" w14:paraId="7757496A"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472CBF" w:rsidRPr="004D0D5F" w:rsidP="003B424F" w14:paraId="6AA8531A" w14:textId="77777777">
      <w:pPr>
        <w:rPr>
          <w:sz w:val="24"/>
          <w:szCs w:val="24"/>
          <w:u w:val="single"/>
          <w:shd w:val="clear" w:color="auto" w:fill="F2F2F2"/>
        </w:rPr>
      </w:pPr>
    </w:p>
    <w:p w:rsidR="008264BF" w:rsidP="008264BF" w14:paraId="5689065A" w14:textId="77777777">
      <w:pPr>
        <w:rPr>
          <w:b/>
          <w:sz w:val="24"/>
          <w:szCs w:val="24"/>
          <w:u w:val="single"/>
          <w:shd w:val="clear" w:color="auto" w:fill="F2F2F2"/>
        </w:rPr>
      </w:pPr>
      <w:r w:rsidRPr="004D0D5F">
        <w:rPr>
          <w:sz w:val="24"/>
          <w:szCs w:val="24"/>
          <w:u w:val="single"/>
          <w:shd w:val="clear" w:color="auto" w:fill="F2F2F2"/>
        </w:rPr>
        <w:t>(5)</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t xml:space="preserve"> </w:t>
      </w:r>
    </w:p>
    <w:p w:rsidR="00472CBF" w:rsidP="008264BF" w14:paraId="61C598D7" w14:textId="77777777">
      <w:pPr>
        <w:rPr>
          <w:b/>
          <w:sz w:val="24"/>
          <w:szCs w:val="24"/>
          <w:u w:val="single"/>
          <w:shd w:val="clear" w:color="auto" w:fill="F2F2F2"/>
        </w:rPr>
      </w:pPr>
    </w:p>
    <w:p w:rsidR="00472CBF" w:rsidRPr="003B424F" w:rsidP="00472CBF" w14:paraId="74854A64"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3B424F" w:rsidP="003B424F" w14:paraId="3883D9D0" w14:textId="77777777">
      <w:pPr>
        <w:rPr>
          <w:rFonts w:cs="Arial"/>
          <w:b/>
          <w:sz w:val="24"/>
          <w:szCs w:val="24"/>
        </w:rPr>
      </w:pPr>
      <w:r w:rsidRPr="003B424F">
        <w:rPr>
          <w:rFonts w:cs="Arial"/>
          <w:b/>
          <w:sz w:val="24"/>
          <w:szCs w:val="24"/>
        </w:rPr>
        <w:t xml:space="preserve">(“the Tenant(s)”)  </w:t>
      </w:r>
    </w:p>
    <w:p w:rsidR="003B424F" w:rsidRPr="003B424F" w:rsidP="003B424F" w14:paraId="3547C13A" w14:textId="77777777">
      <w:pPr>
        <w:rPr>
          <w:rFonts w:cs="Arial"/>
          <w:b/>
          <w:sz w:val="24"/>
          <w:szCs w:val="24"/>
        </w:rPr>
      </w:pPr>
    </w:p>
    <w:p w:rsidR="003B424F" w:rsidRPr="003B424F" w:rsidP="003B424F" w14:paraId="1CCC9E8C" w14:textId="77777777">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rsidR="003B424F" w:rsidRPr="003B424F" w:rsidP="003B424F" w14:paraId="70EB177B" w14:textId="77777777">
      <w:pPr>
        <w:rPr>
          <w:rFonts w:cs="Arial"/>
          <w:b/>
          <w:sz w:val="24"/>
          <w:szCs w:val="24"/>
        </w:rPr>
      </w:pPr>
    </w:p>
    <w:p w:rsidR="004D0D5F" w:rsidRPr="004D0D5F" w:rsidP="004D0D5F" w14:paraId="05F0B37C" w14:textId="77777777">
      <w:pPr>
        <w:rPr>
          <w:b/>
          <w:sz w:val="24"/>
          <w:szCs w:val="24"/>
          <w:u w:val="single"/>
          <w:shd w:val="clear" w:color="auto" w:fill="F2F2F2"/>
        </w:rPr>
      </w:pPr>
      <w:r w:rsidRPr="003B424F">
        <w:rPr>
          <w:rFonts w:cs="Arial"/>
          <w:sz w:val="24"/>
          <w:szCs w:val="24"/>
        </w:rPr>
        <w:t xml:space="preserve">Email address(es):  </w:t>
      </w:r>
      <w:r w:rsidRPr="004D0D5F">
        <w:rPr>
          <w:b/>
          <w:sz w:val="24"/>
          <w:szCs w:val="24"/>
          <w:u w:val="single"/>
          <w:shd w:val="clear" w:color="auto" w:fill="F2F2F2"/>
        </w:rPr>
        <w:tab/>
      </w:r>
      <w:r>
        <w:rPr>
          <w:sz w:val="24"/>
          <w:szCs w:val="24"/>
          <w:u w:val="single"/>
          <w:shd w:val="clear" w:color="auto" w:fill="F2F2F2"/>
        </w:rPr>
        <w:t>(1)</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4D0D5F" w:rsidP="003B424F" w14:paraId="7E2261CD" w14:textId="77777777">
      <w:pPr>
        <w:rPr>
          <w:b/>
          <w:sz w:val="24"/>
          <w:szCs w:val="24"/>
          <w:u w:val="single"/>
          <w:shd w:val="clear" w:color="auto" w:fill="F2F2F2"/>
        </w:rPr>
      </w:pPr>
    </w:p>
    <w:p w:rsidR="003B424F" w:rsidRPr="004D0D5F" w:rsidP="003B424F" w14:paraId="080EF9CD" w14:textId="77777777">
      <w:pPr>
        <w:rPr>
          <w:b/>
          <w:sz w:val="24"/>
          <w:szCs w:val="24"/>
          <w:u w:val="single"/>
          <w:shd w:val="clear" w:color="auto" w:fill="F2F2F2"/>
        </w:rPr>
      </w:pPr>
      <w:r>
        <w:rPr>
          <w:sz w:val="24"/>
          <w:szCs w:val="24"/>
          <w:u w:val="single"/>
          <w:shd w:val="clear" w:color="auto" w:fill="F2F2F2"/>
        </w:rPr>
        <w:t>(2)</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4D0D5F" w:rsidP="003B424F" w14:paraId="4191D88F" w14:textId="77777777">
      <w:pPr>
        <w:rPr>
          <w:b/>
          <w:sz w:val="24"/>
          <w:szCs w:val="24"/>
          <w:u w:val="single"/>
          <w:shd w:val="clear" w:color="auto" w:fill="F2F2F2"/>
        </w:rPr>
      </w:pPr>
    </w:p>
    <w:p w:rsidR="003B424F" w:rsidRPr="004D0D5F" w:rsidP="003B424F" w14:paraId="132DAA70" w14:textId="77777777">
      <w:pPr>
        <w:rPr>
          <w:sz w:val="24"/>
          <w:szCs w:val="24"/>
          <w:u w:val="single"/>
          <w:shd w:val="clear" w:color="auto" w:fill="F2F2F2"/>
        </w:rPr>
      </w:pPr>
      <w:r w:rsidRPr="004D0D5F">
        <w:rPr>
          <w:sz w:val="24"/>
          <w:szCs w:val="24"/>
          <w:u w:val="single"/>
          <w:shd w:val="clear" w:color="auto" w:fill="F2F2F2"/>
        </w:rPr>
        <w:t>(3)</w:t>
      </w:r>
      <w:r w:rsidRPr="004D0D5F">
        <w:rPr>
          <w:sz w:val="24"/>
          <w:szCs w:val="24"/>
          <w:u w:val="single"/>
          <w:shd w:val="clear" w:color="auto" w:fill="F2F2F2"/>
        </w:rPr>
        <w:tab/>
      </w:r>
      <w:r w:rsidRPr="004D0D5F">
        <w:rPr>
          <w:sz w:val="24"/>
          <w:szCs w:val="24"/>
          <w:u w:val="single"/>
          <w:shd w:val="clear" w:color="auto" w:fill="F2F2F2"/>
        </w:rPr>
        <w:tab/>
        <w:t xml:space="preserve"> </w:t>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p>
    <w:p w:rsidR="003B424F" w:rsidRPr="004D0D5F" w:rsidP="003B424F" w14:paraId="59F03EE9" w14:textId="77777777">
      <w:pPr>
        <w:rPr>
          <w:b/>
          <w:sz w:val="24"/>
          <w:szCs w:val="24"/>
          <w:u w:val="single"/>
          <w:shd w:val="clear" w:color="auto" w:fill="F2F2F2"/>
        </w:rPr>
      </w:pPr>
    </w:p>
    <w:p w:rsidR="003B424F" w:rsidRPr="004D0D5F" w:rsidP="003B424F" w14:paraId="70AA61A2" w14:textId="77777777">
      <w:pPr>
        <w:rPr>
          <w:b/>
          <w:sz w:val="24"/>
          <w:szCs w:val="24"/>
          <w:u w:val="single"/>
          <w:shd w:val="clear" w:color="auto" w:fill="F2F2F2"/>
        </w:rPr>
      </w:pPr>
      <w:r>
        <w:rPr>
          <w:sz w:val="24"/>
          <w:szCs w:val="24"/>
          <w:u w:val="single"/>
          <w:shd w:val="clear" w:color="auto" w:fill="F2F2F2"/>
        </w:rPr>
        <w:t>(4)</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4D0D5F" w:rsidP="003B424F" w14:paraId="537080C2" w14:textId="77777777">
      <w:pPr>
        <w:rPr>
          <w:b/>
          <w:sz w:val="24"/>
          <w:szCs w:val="24"/>
          <w:u w:val="single"/>
          <w:shd w:val="clear" w:color="auto" w:fill="F2F2F2"/>
        </w:rPr>
      </w:pPr>
    </w:p>
    <w:p w:rsidR="004D0D5F" w:rsidRPr="004D0D5F" w:rsidP="004D0D5F" w14:paraId="1E086487" w14:textId="77777777">
      <w:pPr>
        <w:rPr>
          <w:rFonts w:cs="Arial"/>
          <w:b/>
          <w:sz w:val="24"/>
          <w:szCs w:val="24"/>
        </w:rPr>
      </w:pPr>
      <w:r>
        <w:rPr>
          <w:sz w:val="24"/>
          <w:szCs w:val="24"/>
          <w:u w:val="single"/>
          <w:shd w:val="clear" w:color="auto" w:fill="F2F2F2"/>
        </w:rPr>
        <w:t>(5)</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3B424F" w:rsidP="003B424F" w14:paraId="43053E8C" w14:textId="77777777">
      <w:pPr>
        <w:rPr>
          <w:rFonts w:cs="Arial"/>
          <w:sz w:val="24"/>
          <w:szCs w:val="24"/>
        </w:rPr>
      </w:pPr>
    </w:p>
    <w:p w:rsidR="003B424F" w:rsidRPr="003B424F" w:rsidP="003B424F" w14:paraId="3B3D60D8" w14:textId="77777777">
      <w:pPr>
        <w:rPr>
          <w:rFonts w:cs="Arial"/>
          <w:sz w:val="24"/>
          <w:szCs w:val="24"/>
          <w:u w:val="single"/>
        </w:rPr>
      </w:pPr>
    </w:p>
    <w:p w:rsidR="003B424F" w:rsidRPr="003B424F" w:rsidP="003B424F" w14:paraId="3CB90C18" w14:textId="77777777">
      <w:pPr>
        <w:rPr>
          <w:rFonts w:cs="Arial"/>
          <w:b/>
          <w:sz w:val="24"/>
          <w:szCs w:val="24"/>
          <w:u w:val="single"/>
          <w:shd w:val="clear" w:color="auto" w:fill="F2F2F2"/>
        </w:rPr>
      </w:pPr>
      <w:r w:rsidRPr="003B424F">
        <w:rPr>
          <w:rFonts w:cs="Arial"/>
          <w:sz w:val="24"/>
          <w:szCs w:val="24"/>
        </w:rPr>
        <w:t>Telephone number(s):</w:t>
      </w:r>
      <w:r w:rsidRPr="003B424F">
        <w:rPr>
          <w:rFonts w:cs="Arial"/>
          <w:b/>
          <w:sz w:val="24"/>
          <w:szCs w:val="24"/>
          <w:shd w:val="clear" w:color="auto" w:fill="F2F2F2"/>
        </w:rPr>
        <w:t xml:space="preserve"> </w:t>
      </w:r>
      <w:r w:rsidR="004D0D5F">
        <w:rPr>
          <w:rFonts w:cs="Arial"/>
          <w:sz w:val="24"/>
          <w:szCs w:val="24"/>
          <w:shd w:val="clear" w:color="auto" w:fill="F2F2F2"/>
        </w:rPr>
        <w:t>(1)</w:t>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sidR="004D0D5F">
        <w:rPr>
          <w:b/>
          <w:sz w:val="24"/>
          <w:szCs w:val="24"/>
          <w:u w:val="single"/>
          <w:shd w:val="clear" w:color="auto" w:fill="F2F2F2"/>
        </w:rPr>
        <w:tab/>
      </w:r>
      <w:r w:rsidRPr="003B424F" w:rsidR="004D0D5F">
        <w:rPr>
          <w:b/>
          <w:sz w:val="24"/>
          <w:szCs w:val="24"/>
          <w:u w:val="single"/>
          <w:shd w:val="clear" w:color="auto" w:fill="F2F2F2"/>
        </w:rPr>
        <w:tab/>
      </w:r>
      <w:r w:rsidRPr="003B424F" w:rsidR="004D0D5F">
        <w:rPr>
          <w:b/>
          <w:sz w:val="24"/>
          <w:szCs w:val="24"/>
          <w:u w:val="single"/>
          <w:shd w:val="clear" w:color="auto" w:fill="F2F2F2"/>
        </w:rPr>
        <w:tab/>
      </w:r>
    </w:p>
    <w:p w:rsidR="003B424F" w:rsidRPr="003B424F" w:rsidP="003B424F" w14:paraId="2211D574" w14:textId="77777777">
      <w:pPr>
        <w:rPr>
          <w:rFonts w:cs="Arial"/>
          <w:b/>
          <w:sz w:val="24"/>
          <w:szCs w:val="24"/>
          <w:shd w:val="clear" w:color="auto" w:fill="F2F2F2"/>
        </w:rPr>
      </w:pPr>
    </w:p>
    <w:p w:rsidR="003B424F" w:rsidRPr="003B424F" w:rsidP="003B424F" w14:paraId="213689BA" w14:textId="77777777">
      <w:pPr>
        <w:rPr>
          <w:b/>
          <w:sz w:val="24"/>
          <w:szCs w:val="24"/>
          <w:u w:val="single"/>
          <w:shd w:val="clear" w:color="auto" w:fill="F2F2F2"/>
        </w:rPr>
      </w:pPr>
      <w:r>
        <w:rPr>
          <w:sz w:val="24"/>
          <w:szCs w:val="24"/>
          <w:u w:val="single"/>
          <w:shd w:val="clear" w:color="auto" w:fill="F2F2F2"/>
        </w:rPr>
        <w:t>(2)</w:t>
      </w:r>
      <w:r w:rsidRPr="003B424F">
        <w:rPr>
          <w:b/>
          <w:sz w:val="24"/>
          <w:szCs w:val="24"/>
          <w:u w:val="single"/>
          <w:shd w:val="clear" w:color="auto" w:fill="F2F2F2"/>
        </w:rPr>
        <w:tab/>
      </w:r>
      <w:r w:rsidRPr="003B424F">
        <w:rPr>
          <w:b/>
          <w:sz w:val="24"/>
          <w:szCs w:val="24"/>
          <w:u w:val="single"/>
          <w:shd w:val="clear" w:color="auto" w:fill="F2F2F2"/>
        </w:rPr>
        <w:tab/>
        <w:t xml:space="preserve"> </w:t>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p>
    <w:p w:rsidR="003B424F" w:rsidRPr="003B424F" w:rsidP="003B424F" w14:paraId="444E5C18" w14:textId="77777777">
      <w:pPr>
        <w:rPr>
          <w:b/>
          <w:sz w:val="24"/>
          <w:szCs w:val="24"/>
          <w:u w:val="single"/>
          <w:shd w:val="clear" w:color="auto" w:fill="F2F2F2"/>
        </w:rPr>
      </w:pPr>
    </w:p>
    <w:p w:rsidR="004D0D5F" w:rsidP="004D0D5F" w14:paraId="0D2FCF0D" w14:textId="77777777">
      <w:pPr>
        <w:rPr>
          <w:b/>
          <w:sz w:val="24"/>
          <w:szCs w:val="24"/>
          <w:u w:val="single"/>
          <w:shd w:val="clear" w:color="auto" w:fill="F2F2F2"/>
        </w:rPr>
      </w:pPr>
      <w:r>
        <w:rPr>
          <w:sz w:val="24"/>
          <w:szCs w:val="24"/>
          <w:u w:val="single"/>
          <w:shd w:val="clear" w:color="auto" w:fill="F2F2F2"/>
        </w:rPr>
        <w:t>(3)</w:t>
      </w:r>
      <w:r w:rsidRPr="003B424F" w:rsidR="003B424F">
        <w:rPr>
          <w:b/>
          <w:sz w:val="24"/>
          <w:szCs w:val="24"/>
          <w:u w:val="single"/>
          <w:shd w:val="clear" w:color="auto" w:fill="F2F2F2"/>
        </w:rPr>
        <w:tab/>
        <w:t xml:space="preserve">  </w:t>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p>
    <w:p w:rsidR="004D0D5F" w:rsidP="004D0D5F" w14:paraId="7E26E063" w14:textId="77777777">
      <w:pPr>
        <w:rPr>
          <w:b/>
          <w:sz w:val="24"/>
          <w:szCs w:val="24"/>
          <w:u w:val="single"/>
          <w:shd w:val="clear" w:color="auto" w:fill="F2F2F2"/>
        </w:rPr>
      </w:pPr>
    </w:p>
    <w:p w:rsidR="004D0D5F" w:rsidRPr="004D0D5F" w:rsidP="004D0D5F" w14:paraId="347B3EC9" w14:textId="77777777">
      <w:pPr>
        <w:rPr>
          <w:b/>
          <w:sz w:val="24"/>
          <w:szCs w:val="24"/>
          <w:u w:val="single"/>
          <w:shd w:val="clear" w:color="auto" w:fill="F2F2F2"/>
        </w:rPr>
      </w:pPr>
      <w:r>
        <w:rPr>
          <w:sz w:val="24"/>
          <w:szCs w:val="24"/>
          <w:u w:val="single"/>
          <w:shd w:val="clear" w:color="auto" w:fill="F2F2F2"/>
        </w:rPr>
        <w:t>(4)</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4D0D5F" w:rsidP="004D0D5F" w14:paraId="77247291" w14:textId="77777777">
      <w:pPr>
        <w:rPr>
          <w:b/>
          <w:sz w:val="24"/>
          <w:szCs w:val="24"/>
          <w:u w:val="single"/>
          <w:shd w:val="clear" w:color="auto" w:fill="F2F2F2"/>
        </w:rPr>
      </w:pPr>
    </w:p>
    <w:p w:rsidR="004C3CE2" w:rsidP="004C3CE2" w14:paraId="4C4C24CE" w14:textId="77777777">
      <w:pPr>
        <w:rPr>
          <w:b/>
          <w:sz w:val="24"/>
          <w:szCs w:val="24"/>
          <w:u w:val="single"/>
          <w:shd w:val="clear" w:color="auto" w:fill="F2F2F2"/>
        </w:rPr>
      </w:pPr>
      <w:r>
        <w:rPr>
          <w:sz w:val="24"/>
          <w:szCs w:val="24"/>
          <w:u w:val="single"/>
          <w:shd w:val="clear" w:color="auto" w:fill="F2F2F2"/>
        </w:rPr>
        <w:t>(5)</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7917AB" w:rsidP="0050629D" w14:paraId="202CBDB1" w14:textId="77777777">
      <w:r>
        <w:rPr>
          <w:b/>
          <w:sz w:val="24"/>
          <w:szCs w:val="24"/>
          <w:u w:val="single"/>
          <w:shd w:val="clear" w:color="auto" w:fill="F2F2F2"/>
        </w:rPr>
        <w:br w:type="page"/>
      </w:r>
    </w:p>
    <w:p w:rsidR="00951199" w:rsidRPr="00D82BEB" w:rsidP="00790715" w14:paraId="6F75F462" w14:textId="77777777">
      <w:pPr>
        <w:pStyle w:val="Heading2"/>
        <w:numPr>
          <w:ilvl w:val="0"/>
          <w:numId w:val="7"/>
        </w:numPr>
        <w:rPr>
          <w:b/>
          <w:bCs/>
          <w:sz w:val="28"/>
          <w:szCs w:val="28"/>
          <w:u w:val="single"/>
        </w:rPr>
      </w:pPr>
      <w:bookmarkStart w:id="4" w:name="_Toc195797977"/>
      <w:bookmarkStart w:id="5" w:name="_Toc195797978"/>
      <w:bookmarkEnd w:id="4"/>
      <w:bookmarkStart w:id="6" w:name="_Toc256000003"/>
      <w:r w:rsidRPr="00D82BEB">
        <w:rPr>
          <w:b/>
          <w:sz w:val="28"/>
          <w:szCs w:val="28"/>
        </w:rPr>
        <w:t>LANDLORD</w:t>
      </w:r>
      <w:bookmarkEnd w:id="6"/>
      <w:bookmarkEnd w:id="5"/>
    </w:p>
    <w:p w:rsidR="00097376" w:rsidRPr="00D82BEB" w:rsidP="000E70BF" w14:paraId="1B2D3F93" w14:textId="77777777">
      <w:pPr>
        <w:rPr>
          <w:b/>
          <w:bCs/>
          <w:sz w:val="24"/>
          <w:szCs w:val="24"/>
          <w:u w:val="single"/>
        </w:rPr>
      </w:pPr>
    </w:p>
    <w:p w:rsidR="002D2FEF" w:rsidRPr="0050629D" w:rsidP="000E70BF" w14:paraId="31ECBA80" w14:textId="77777777">
      <w:pPr>
        <w:rPr>
          <w:bCs/>
          <w:sz w:val="24"/>
          <w:szCs w:val="24"/>
          <w:u w:val="single"/>
          <w:shd w:val="clear" w:color="auto" w:fill="F2F2F2"/>
        </w:rPr>
      </w:pPr>
      <w:r w:rsidRPr="0025017D">
        <w:rPr>
          <w:b/>
          <w:sz w:val="24"/>
          <w:szCs w:val="24"/>
        </w:rPr>
        <w:t xml:space="preserve">Name: </w:t>
      </w:r>
      <w:r w:rsidRPr="0050629D" w:rsidR="006F2960">
        <w:rPr>
          <w:bCs/>
          <w:sz w:val="24"/>
          <w:szCs w:val="24"/>
        </w:rPr>
        <w:t>Ullapool Housing Agency II</w:t>
      </w:r>
      <w:r w:rsidRPr="0050629D" w:rsidR="00183883">
        <w:rPr>
          <w:bCs/>
          <w:sz w:val="24"/>
          <w:szCs w:val="24"/>
          <w:u w:val="single"/>
          <w:shd w:val="clear" w:color="auto" w:fill="F2F2F2"/>
        </w:rPr>
        <w:t xml:space="preserve"> </w:t>
      </w:r>
    </w:p>
    <w:p w:rsidR="00097376" w:rsidRPr="0025017D" w:rsidP="000E70BF" w14:paraId="61BBA102" w14:textId="77777777">
      <w:pPr>
        <w:rPr>
          <w:b/>
          <w:bCs/>
          <w:sz w:val="24"/>
          <w:szCs w:val="24"/>
          <w:u w:val="single"/>
        </w:rPr>
      </w:pPr>
    </w:p>
    <w:p w:rsidR="00E544D8" w:rsidRPr="00D82BEB" w:rsidP="000E70BF" w14:paraId="761CA1C4" w14:textId="77777777">
      <w:pPr>
        <w:rPr>
          <w:b/>
          <w:sz w:val="24"/>
          <w:szCs w:val="24"/>
        </w:rPr>
      </w:pPr>
      <w:r w:rsidRPr="00D82BEB">
        <w:rPr>
          <w:b/>
          <w:sz w:val="24"/>
          <w:szCs w:val="24"/>
        </w:rPr>
        <w:tab/>
      </w:r>
      <w:r w:rsidR="00D616AF">
        <w:rPr>
          <w:b/>
          <w:sz w:val="24"/>
          <w:szCs w:val="24"/>
        </w:rPr>
        <w:t xml:space="preserve">       </w:t>
      </w:r>
      <w:r w:rsidRPr="00D82BEB" w:rsidR="00B9250A">
        <w:rPr>
          <w:b/>
          <w:sz w:val="24"/>
          <w:szCs w:val="24"/>
        </w:rPr>
        <w:t>(“</w:t>
      </w:r>
      <w:r w:rsidRPr="00D82BEB" w:rsidR="00A92E62">
        <w:rPr>
          <w:b/>
          <w:sz w:val="24"/>
          <w:szCs w:val="24"/>
        </w:rPr>
        <w:t>t</w:t>
      </w:r>
      <w:r w:rsidRPr="00D82BEB" w:rsidR="00B9250A">
        <w:rPr>
          <w:b/>
          <w:sz w:val="24"/>
          <w:szCs w:val="24"/>
        </w:rPr>
        <w:t xml:space="preserve">he </w:t>
      </w:r>
      <w:r w:rsidRPr="00D82BEB" w:rsidR="005C6938">
        <w:rPr>
          <w:b/>
          <w:sz w:val="24"/>
          <w:szCs w:val="24"/>
        </w:rPr>
        <w:t>Landlord</w:t>
      </w:r>
      <w:r w:rsidRPr="00D82BEB" w:rsidR="00097376">
        <w:rPr>
          <w:b/>
          <w:sz w:val="24"/>
          <w:szCs w:val="24"/>
        </w:rPr>
        <w:t>”)</w:t>
      </w:r>
    </w:p>
    <w:p w:rsidR="0017270A" w:rsidRPr="00D82BEB" w:rsidP="000E70BF" w14:paraId="4376C674" w14:textId="77777777">
      <w:pPr>
        <w:rPr>
          <w:b/>
          <w:sz w:val="24"/>
          <w:szCs w:val="24"/>
        </w:rPr>
      </w:pPr>
    </w:p>
    <w:p w:rsidR="00097376" w:rsidRPr="00D82BEB" w:rsidP="000E70BF" w14:paraId="3EA8197F" w14:textId="77777777">
      <w:pPr>
        <w:rPr>
          <w:b/>
          <w:i/>
          <w:sz w:val="24"/>
          <w:szCs w:val="24"/>
        </w:rPr>
      </w:pPr>
    </w:p>
    <w:p w:rsidR="006F2960" w:rsidRPr="0025017D" w:rsidP="006F2960" w14:paraId="51E6F04E" w14:textId="77777777">
      <w:pPr>
        <w:rPr>
          <w:b/>
          <w:sz w:val="24"/>
          <w:szCs w:val="24"/>
          <w:u w:val="single"/>
          <w:shd w:val="clear" w:color="auto" w:fill="F2F2F2"/>
        </w:rPr>
      </w:pPr>
      <w:r w:rsidRPr="0025017D">
        <w:rPr>
          <w:b/>
          <w:sz w:val="24"/>
          <w:szCs w:val="24"/>
        </w:rPr>
        <w:t>A</w:t>
      </w:r>
      <w:r w:rsidRPr="0025017D" w:rsidR="008E4143">
        <w:rPr>
          <w:b/>
          <w:sz w:val="24"/>
          <w:szCs w:val="24"/>
        </w:rPr>
        <w:t>ddress</w:t>
      </w:r>
      <w:r>
        <w:rPr>
          <w:b/>
          <w:sz w:val="24"/>
          <w:szCs w:val="24"/>
        </w:rPr>
        <w:t xml:space="preserve">: </w:t>
      </w:r>
      <w:r w:rsidRPr="0050629D">
        <w:rPr>
          <w:sz w:val="24"/>
          <w:szCs w:val="24"/>
        </w:rPr>
        <w:t>123 Highland Way, Inverness, IV3 5NN, Scotland</w:t>
      </w:r>
      <w:r w:rsidRPr="0050629D">
        <w:rPr>
          <w:sz w:val="24"/>
          <w:szCs w:val="24"/>
          <w:u w:val="single"/>
          <w:shd w:val="clear" w:color="auto" w:fill="F2F2F2"/>
        </w:rPr>
        <w:t xml:space="preserve">  </w:t>
      </w:r>
    </w:p>
    <w:p w:rsidR="00951199" w:rsidRPr="00D82BEB" w:rsidP="006F2960" w14:paraId="239DD201" w14:textId="77777777">
      <w:pPr>
        <w:rPr>
          <w:b/>
          <w:sz w:val="24"/>
          <w:szCs w:val="24"/>
          <w:u w:val="single"/>
          <w:shd w:val="clear" w:color="auto" w:fill="F2F2F2"/>
        </w:rPr>
      </w:pPr>
    </w:p>
    <w:p w:rsidR="00097376" w:rsidRPr="00D82BEB" w:rsidP="000E70BF" w14:paraId="788E38E4" w14:textId="77777777">
      <w:pPr>
        <w:rPr>
          <w:b/>
          <w:sz w:val="24"/>
          <w:szCs w:val="24"/>
          <w:u w:val="single"/>
        </w:rPr>
      </w:pPr>
    </w:p>
    <w:p w:rsidR="00097376" w:rsidRPr="00D82BEB" w:rsidP="000E70BF" w14:paraId="03297C71" w14:textId="77777777">
      <w:pPr>
        <w:rPr>
          <w:b/>
          <w:sz w:val="24"/>
          <w:szCs w:val="24"/>
          <w:u w:val="single"/>
        </w:rPr>
      </w:pPr>
    </w:p>
    <w:p w:rsidR="00183883" w:rsidRPr="00437859" w:rsidP="006F2960" w14:paraId="6997A708" w14:textId="77777777">
      <w:pPr>
        <w:rPr>
          <w:sz w:val="24"/>
          <w:szCs w:val="24"/>
          <w:u w:val="single"/>
          <w:shd w:val="clear" w:color="auto" w:fill="F2F2F2"/>
        </w:rPr>
      </w:pPr>
      <w:r w:rsidRPr="0050629D">
        <w:rPr>
          <w:b/>
          <w:bCs/>
          <w:sz w:val="24"/>
          <w:szCs w:val="24"/>
        </w:rPr>
        <w:t xml:space="preserve">Email </w:t>
      </w:r>
      <w:r w:rsidRPr="0050629D" w:rsidR="00E57773">
        <w:rPr>
          <w:b/>
          <w:bCs/>
          <w:sz w:val="24"/>
          <w:szCs w:val="24"/>
        </w:rPr>
        <w:t>address</w:t>
      </w:r>
      <w:r w:rsidRPr="0050629D" w:rsidR="00116AA8">
        <w:rPr>
          <w:b/>
          <w:bCs/>
          <w:sz w:val="24"/>
          <w:szCs w:val="24"/>
        </w:rPr>
        <w:t>:</w:t>
      </w:r>
      <w:r w:rsidRPr="00437859">
        <w:rPr>
          <w:sz w:val="24"/>
          <w:szCs w:val="24"/>
        </w:rPr>
        <w:t xml:space="preserve"> </w:t>
      </w:r>
      <w:r w:rsidR="006F2960">
        <w:rPr>
          <w:sz w:val="24"/>
          <w:szCs w:val="24"/>
        </w:rPr>
        <w:t>legal@ullapoolhousing.co.uk</w:t>
      </w:r>
      <w:r w:rsidRPr="00437859">
        <w:rPr>
          <w:sz w:val="24"/>
          <w:szCs w:val="24"/>
          <w:u w:val="single"/>
          <w:shd w:val="clear" w:color="auto" w:fill="F2F2F2"/>
        </w:rPr>
        <w:t xml:space="preserve"> </w:t>
      </w:r>
    </w:p>
    <w:p w:rsidR="00951199" w:rsidRPr="00437859" w:rsidP="000E70BF" w14:paraId="79EFCFA6" w14:textId="77777777">
      <w:pPr>
        <w:rPr>
          <w:sz w:val="24"/>
          <w:szCs w:val="24"/>
          <w:u w:val="single"/>
        </w:rPr>
      </w:pPr>
    </w:p>
    <w:p w:rsidR="00E544D8" w:rsidRPr="00437859" w:rsidP="000E70BF" w14:paraId="7FFDF9CE" w14:textId="77777777">
      <w:pPr>
        <w:rPr>
          <w:sz w:val="24"/>
          <w:szCs w:val="24"/>
          <w:u w:val="single"/>
        </w:rPr>
      </w:pPr>
    </w:p>
    <w:p w:rsidR="00E544D8" w:rsidRPr="00437859" w:rsidP="000E70BF" w14:paraId="4D654042" w14:textId="77777777">
      <w:pPr>
        <w:rPr>
          <w:sz w:val="24"/>
          <w:szCs w:val="24"/>
          <w:u w:val="single"/>
          <w:shd w:val="clear" w:color="auto" w:fill="F2F2F2"/>
        </w:rPr>
      </w:pPr>
      <w:r w:rsidRPr="0050629D">
        <w:rPr>
          <w:b/>
          <w:bCs/>
          <w:sz w:val="24"/>
          <w:szCs w:val="24"/>
        </w:rPr>
        <w:t>T</w:t>
      </w:r>
      <w:r w:rsidRPr="0050629D" w:rsidR="008E4143">
        <w:rPr>
          <w:b/>
          <w:bCs/>
          <w:sz w:val="24"/>
          <w:szCs w:val="24"/>
        </w:rPr>
        <w:t>elephone number</w:t>
      </w:r>
      <w:r w:rsidRPr="00437859" w:rsidR="00116AA8">
        <w:rPr>
          <w:sz w:val="24"/>
          <w:szCs w:val="24"/>
        </w:rPr>
        <w:t>:</w:t>
      </w:r>
      <w:r w:rsidRPr="00437859" w:rsidR="0017270A">
        <w:rPr>
          <w:sz w:val="24"/>
          <w:szCs w:val="24"/>
        </w:rPr>
        <w:t xml:space="preserve"> </w:t>
      </w:r>
      <w:r w:rsidRPr="0050629D" w:rsidR="006F2960">
        <w:rPr>
          <w:sz w:val="24"/>
          <w:szCs w:val="24"/>
          <w:shd w:val="clear" w:color="auto" w:fill="F2F2F2"/>
        </w:rPr>
        <w:t>n/a</w:t>
      </w:r>
    </w:p>
    <w:p w:rsidR="00870155" w:rsidRPr="0025017D" w:rsidP="000E70BF" w14:paraId="405EF786" w14:textId="77777777">
      <w:pPr>
        <w:rPr>
          <w:b/>
          <w:sz w:val="24"/>
          <w:szCs w:val="24"/>
          <w:u w:val="single"/>
        </w:rPr>
      </w:pPr>
    </w:p>
    <w:p w:rsidR="0017270A" w:rsidRPr="0025017D" w:rsidP="000E70BF" w14:paraId="164A9777" w14:textId="77777777">
      <w:pPr>
        <w:rPr>
          <w:b/>
          <w:sz w:val="24"/>
          <w:szCs w:val="24"/>
          <w:u w:val="single"/>
        </w:rPr>
      </w:pPr>
    </w:p>
    <w:p w:rsidR="00A04142" w:rsidRPr="003B424F" w:rsidP="006A7466" w14:paraId="46A16428" w14:textId="77777777">
      <w:pPr>
        <w:rPr>
          <w:b/>
          <w:sz w:val="24"/>
          <w:szCs w:val="24"/>
          <w:shd w:val="clear" w:color="auto" w:fill="F2F2F2"/>
        </w:rPr>
      </w:pPr>
      <w:r w:rsidRPr="0025017D">
        <w:rPr>
          <w:b/>
          <w:sz w:val="24"/>
          <w:szCs w:val="24"/>
        </w:rPr>
        <w:t>R</w:t>
      </w:r>
      <w:r w:rsidRPr="0025017D" w:rsidR="008E4143">
        <w:rPr>
          <w:b/>
          <w:sz w:val="24"/>
          <w:szCs w:val="24"/>
        </w:rPr>
        <w:t>egistration number</w:t>
      </w:r>
      <w:r w:rsidRPr="0025017D" w:rsidR="00097376">
        <w:rPr>
          <w:b/>
          <w:sz w:val="24"/>
          <w:szCs w:val="24"/>
        </w:rPr>
        <w:t xml:space="preserve"> (</w:t>
      </w:r>
      <w:r w:rsidR="008040FB">
        <w:rPr>
          <w:b/>
          <w:sz w:val="24"/>
          <w:szCs w:val="24"/>
        </w:rPr>
        <w:t>Landlord</w:t>
      </w:r>
      <w:r w:rsidRPr="0025017D" w:rsidR="00097376">
        <w:rPr>
          <w:b/>
          <w:sz w:val="24"/>
          <w:szCs w:val="24"/>
        </w:rPr>
        <w:t xml:space="preserve"> 1)</w:t>
      </w:r>
      <w:r w:rsidRPr="0025017D" w:rsidR="00116AA8">
        <w:rPr>
          <w:b/>
          <w:sz w:val="24"/>
          <w:szCs w:val="24"/>
        </w:rPr>
        <w:t>:</w:t>
      </w:r>
      <w:r w:rsidRPr="0025017D" w:rsidR="008E4143">
        <w:rPr>
          <w:b/>
          <w:sz w:val="24"/>
          <w:szCs w:val="24"/>
        </w:rPr>
        <w:t xml:space="preserve"> </w:t>
      </w:r>
      <w:r w:rsidRPr="004C3CE2" w:rsidR="004C3CE2">
        <w:rPr>
          <w:b/>
          <w:bCs/>
          <w:sz w:val="24"/>
          <w:szCs w:val="24"/>
        </w:rPr>
        <w:t>+44 14 567 890 135</w:t>
      </w:r>
    </w:p>
    <w:p w:rsidR="008519CD" w:rsidRPr="007917AB" w:rsidP="003B424F" w14:paraId="388C27A7" w14:textId="77777777">
      <w:pPr>
        <w:pStyle w:val="Heading2"/>
        <w:ind w:left="720"/>
        <w:rPr>
          <w:rFonts w:cs="Arial"/>
          <w:b/>
          <w:szCs w:val="28"/>
        </w:rPr>
      </w:pPr>
      <w:r w:rsidRPr="007917AB">
        <w:rPr>
          <w:b/>
          <w:szCs w:val="28"/>
        </w:rPr>
        <w:tab/>
      </w:r>
    </w:p>
    <w:p w:rsidR="00F178C6" w:rsidRPr="007917AB" w:rsidP="00F178C6" w14:paraId="73D9F254" w14:textId="77777777">
      <w:pPr>
        <w:pStyle w:val="Heading2"/>
        <w:ind w:left="720"/>
        <w:rPr>
          <w:b/>
          <w:szCs w:val="28"/>
        </w:rPr>
      </w:pPr>
    </w:p>
    <w:p w:rsidR="00A92E62" w:rsidRPr="00D616AF" w:rsidP="00790715" w14:paraId="0B32775B" w14:textId="77777777">
      <w:pPr>
        <w:pStyle w:val="Heading2"/>
        <w:numPr>
          <w:ilvl w:val="0"/>
          <w:numId w:val="7"/>
        </w:numPr>
        <w:rPr>
          <w:b/>
          <w:sz w:val="28"/>
          <w:szCs w:val="28"/>
        </w:rPr>
      </w:pPr>
      <w:bookmarkStart w:id="7" w:name="_Toc195797979"/>
      <w:bookmarkStart w:id="8" w:name="_Toc256000006"/>
      <w:r w:rsidRPr="00D616AF">
        <w:rPr>
          <w:b/>
          <w:sz w:val="28"/>
          <w:szCs w:val="28"/>
        </w:rPr>
        <w:t>COMMUNICATION</w:t>
      </w:r>
      <w:bookmarkEnd w:id="8"/>
      <w:bookmarkEnd w:id="7"/>
      <w:r w:rsidRPr="00D616AF">
        <w:rPr>
          <w:b/>
          <w:sz w:val="28"/>
          <w:szCs w:val="28"/>
        </w:rPr>
        <w:t xml:space="preserve"> </w:t>
      </w:r>
    </w:p>
    <w:p w:rsidR="00557405" w:rsidRPr="004D008A" w:rsidP="000E70BF" w14:paraId="2A1994D5" w14:textId="77777777">
      <w:pPr>
        <w:rPr>
          <w:rFonts w:cs="Arial"/>
          <w:b/>
          <w:sz w:val="24"/>
          <w:szCs w:val="24"/>
        </w:rPr>
      </w:pPr>
    </w:p>
    <w:p w:rsidR="00E57773" w:rsidP="000E70BF" w14:paraId="326F80C1" w14:textId="77777777">
      <w:pPr>
        <w:rPr>
          <w:rFonts w:cs="Arial"/>
          <w:b/>
          <w:sz w:val="24"/>
          <w:szCs w:val="24"/>
        </w:rPr>
      </w:pPr>
      <w:r w:rsidRPr="00D616AF">
        <w:rPr>
          <w:rFonts w:cs="Arial"/>
          <w:b/>
          <w:sz w:val="24"/>
          <w:szCs w:val="24"/>
        </w:rPr>
        <w:t>The Landlord</w:t>
      </w:r>
      <w:r w:rsidRPr="00D616AF" w:rsidR="00CF243D">
        <w:rPr>
          <w:rFonts w:cs="Arial"/>
          <w:b/>
          <w:sz w:val="24"/>
          <w:szCs w:val="24"/>
        </w:rPr>
        <w:t xml:space="preserve"> </w:t>
      </w:r>
      <w:r w:rsidRPr="00D616AF">
        <w:rPr>
          <w:rFonts w:cs="Arial"/>
          <w:b/>
          <w:sz w:val="24"/>
          <w:szCs w:val="24"/>
        </w:rPr>
        <w:t>and Tenant</w:t>
      </w:r>
      <w:r w:rsidR="00D616AF">
        <w:rPr>
          <w:rFonts w:cs="Arial"/>
          <w:b/>
          <w:sz w:val="24"/>
          <w:szCs w:val="24"/>
        </w:rPr>
        <w:t xml:space="preserve"> </w:t>
      </w:r>
      <w:r>
        <w:rPr>
          <w:rFonts w:cs="Arial"/>
          <w:b/>
          <w:sz w:val="24"/>
          <w:szCs w:val="24"/>
        </w:rPr>
        <w:t xml:space="preserve">agree that all communications </w:t>
      </w:r>
      <w:r w:rsidRPr="00D616AF">
        <w:rPr>
          <w:rFonts w:cs="Arial"/>
          <w:b/>
          <w:sz w:val="24"/>
          <w:szCs w:val="24"/>
        </w:rPr>
        <w:t>which may</w:t>
      </w:r>
      <w:r w:rsidRPr="00D616AF" w:rsidR="002D1BA4">
        <w:rPr>
          <w:rFonts w:cs="Arial"/>
          <w:b/>
          <w:sz w:val="24"/>
          <w:szCs w:val="24"/>
        </w:rPr>
        <w:t xml:space="preserve"> or</w:t>
      </w:r>
      <w:r w:rsidRPr="00D616AF">
        <w:rPr>
          <w:rFonts w:cs="Arial"/>
          <w:b/>
          <w:sz w:val="24"/>
          <w:szCs w:val="24"/>
        </w:rPr>
        <w:t xml:space="preserve"> must be made under the </w:t>
      </w:r>
      <w:r w:rsidRPr="00D616AF" w:rsidR="00AC79CF">
        <w:rPr>
          <w:rFonts w:cs="Arial"/>
          <w:b/>
          <w:sz w:val="24"/>
          <w:szCs w:val="24"/>
        </w:rPr>
        <w:t xml:space="preserve">Act </w:t>
      </w:r>
      <w:r w:rsidRPr="00D616AF" w:rsidR="001D6387">
        <w:rPr>
          <w:rFonts w:cs="Arial"/>
          <w:b/>
          <w:sz w:val="24"/>
          <w:szCs w:val="24"/>
        </w:rPr>
        <w:t xml:space="preserve">and in relation to this </w:t>
      </w:r>
      <w:r w:rsidR="004D008A">
        <w:rPr>
          <w:rFonts w:cs="Arial"/>
          <w:b/>
          <w:sz w:val="24"/>
          <w:szCs w:val="24"/>
        </w:rPr>
        <w:t>A</w:t>
      </w:r>
      <w:r w:rsidRPr="00D616AF" w:rsidR="004D008A">
        <w:rPr>
          <w:rFonts w:cs="Arial"/>
          <w:b/>
          <w:sz w:val="24"/>
          <w:szCs w:val="24"/>
        </w:rPr>
        <w:t>greement</w:t>
      </w:r>
      <w:r w:rsidRPr="00D616AF" w:rsidR="001D6387">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Pr="00D616AF" w:rsidR="001033D1">
        <w:rPr>
          <w:rFonts w:cs="Arial"/>
          <w:b/>
          <w:sz w:val="24"/>
          <w:szCs w:val="24"/>
        </w:rPr>
        <w:t xml:space="preserve">will be </w:t>
      </w:r>
      <w:r w:rsidRPr="00D616AF">
        <w:rPr>
          <w:rFonts w:cs="Arial"/>
          <w:b/>
          <w:sz w:val="24"/>
          <w:szCs w:val="24"/>
        </w:rPr>
        <w:t xml:space="preserve">made </w:t>
      </w:r>
      <w:r w:rsidRPr="00D616AF" w:rsidR="00B90EFF">
        <w:rPr>
          <w:rFonts w:cs="Arial"/>
          <w:b/>
          <w:sz w:val="24"/>
          <w:szCs w:val="24"/>
        </w:rPr>
        <w:t xml:space="preserve">in writing </w:t>
      </w:r>
      <w:r w:rsidRPr="00D616AF">
        <w:rPr>
          <w:rFonts w:cs="Arial"/>
          <w:b/>
          <w:sz w:val="24"/>
          <w:szCs w:val="24"/>
        </w:rPr>
        <w:t>using</w:t>
      </w:r>
      <w:r>
        <w:rPr>
          <w:rFonts w:cs="Arial"/>
          <w:b/>
          <w:sz w:val="24"/>
          <w:szCs w:val="24"/>
        </w:rPr>
        <w:t>:</w:t>
      </w:r>
    </w:p>
    <w:p w:rsidR="00E57773" w:rsidP="000E70BF" w14:paraId="7AAB29A0" w14:textId="77777777">
      <w:pPr>
        <w:rPr>
          <w:rFonts w:cs="Arial"/>
          <w:b/>
          <w:sz w:val="24"/>
          <w:szCs w:val="24"/>
        </w:rPr>
      </w:pPr>
    </w:p>
    <w:p w:rsidR="00E57773" w:rsidP="00E57773" w14:paraId="1368E433" w14:textId="77777777">
      <w:pPr>
        <w:rPr>
          <w:rFonts w:cs="Arial"/>
          <w:b/>
          <w:sz w:val="24"/>
          <w:szCs w:val="24"/>
        </w:rPr>
      </w:pPr>
      <w:r>
        <w:rPr>
          <w:rFonts w:cs="Arial"/>
          <w:b/>
          <w:sz w:val="24"/>
          <w:szCs w:val="24"/>
        </w:rPr>
        <w:t xml:space="preserve">               </w:t>
      </w:r>
      <w:r w:rsidRPr="00D616AF">
        <w:rPr>
          <w:rFonts w:cs="Arial"/>
          <w:b/>
          <w:sz w:val="24"/>
          <w:szCs w:val="24"/>
          <w:shd w:val="clear" w:color="auto" w:fill="F2F2F2"/>
        </w:rPr>
        <w:t>the email address</w:t>
      </w:r>
      <w:r w:rsidR="004C3CE2">
        <w:rPr>
          <w:rFonts w:cs="Arial"/>
          <w:b/>
          <w:sz w:val="24"/>
          <w:szCs w:val="24"/>
          <w:shd w:val="clear" w:color="auto" w:fill="F2F2F2"/>
        </w:rPr>
        <w:t>(es)</w:t>
      </w:r>
      <w:r w:rsidRPr="00D616AF">
        <w:rPr>
          <w:rFonts w:cs="Arial"/>
          <w:b/>
          <w:sz w:val="24"/>
          <w:szCs w:val="24"/>
          <w:shd w:val="clear" w:color="auto" w:fill="F2F2F2"/>
        </w:rPr>
        <w:t xml:space="preserve"> set out in clauses </w:t>
      </w:r>
      <w:r>
        <w:rPr>
          <w:rFonts w:cs="Arial"/>
          <w:b/>
          <w:sz w:val="24"/>
          <w:szCs w:val="24"/>
          <w:shd w:val="clear" w:color="auto" w:fill="F2F2F2"/>
        </w:rPr>
        <w:t>1</w:t>
      </w:r>
      <w:r w:rsidR="004C3CE2">
        <w:rPr>
          <w:rFonts w:cs="Arial"/>
          <w:b/>
          <w:sz w:val="24"/>
          <w:szCs w:val="24"/>
        </w:rPr>
        <w:t xml:space="preserve"> and 2.</w:t>
      </w:r>
    </w:p>
    <w:p w:rsidR="005C6674" w:rsidP="000E70BF" w14:paraId="3A0742C8" w14:textId="77777777">
      <w:pPr>
        <w:rPr>
          <w:rFonts w:cs="Arial"/>
          <w:b/>
          <w:sz w:val="24"/>
          <w:szCs w:val="24"/>
        </w:rPr>
      </w:pPr>
      <w:r w:rsidRPr="00D616AF">
        <w:rPr>
          <w:rFonts w:cs="Arial"/>
          <w:b/>
          <w:sz w:val="24"/>
          <w:szCs w:val="24"/>
        </w:rPr>
        <w:t xml:space="preserve"> </w:t>
      </w:r>
    </w:p>
    <w:p w:rsidR="00E57773" w:rsidP="00E57773" w14:paraId="4399CCB8" w14:textId="77777777">
      <w:pPr>
        <w:rPr>
          <w:rFonts w:cs="Arial"/>
          <w:b/>
          <w:sz w:val="24"/>
          <w:szCs w:val="24"/>
        </w:rPr>
      </w:pPr>
      <w:r w:rsidRPr="00D616AF">
        <w:rPr>
          <w:rFonts w:cs="Arial"/>
          <w:b/>
          <w:sz w:val="24"/>
          <w:szCs w:val="24"/>
        </w:rPr>
        <w:t>For communication</w:t>
      </w:r>
      <w:r w:rsidR="00476324">
        <w:rPr>
          <w:rFonts w:cs="Arial"/>
          <w:b/>
          <w:sz w:val="24"/>
          <w:szCs w:val="24"/>
        </w:rPr>
        <w:t xml:space="preserve"> by email</w:t>
      </w:r>
      <w:r>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 and </w:t>
      </w:r>
      <w:r w:rsidR="00BD27A1">
        <w:rPr>
          <w:rFonts w:cs="Arial"/>
          <w:b/>
          <w:sz w:val="24"/>
          <w:szCs w:val="24"/>
        </w:rPr>
        <w:t>Tenant</w:t>
      </w:r>
      <w:r w:rsidRPr="009C5B8C">
        <w:rPr>
          <w:rFonts w:cs="Arial"/>
          <w:b/>
          <w:sz w:val="24"/>
          <w:szCs w:val="24"/>
        </w:rPr>
        <w:t>(s) consider</w:t>
      </w:r>
      <w:r>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Pr>
          <w:rFonts w:cs="Arial"/>
          <w:b/>
          <w:sz w:val="24"/>
          <w:szCs w:val="24"/>
        </w:rPr>
        <w:t>It should be noted tha</w:t>
      </w:r>
      <w:r w:rsidRPr="009C5B8C">
        <w:rPr>
          <w:rFonts w:cs="Arial"/>
          <w:b/>
          <w:sz w:val="24"/>
          <w:szCs w:val="24"/>
        </w:rPr>
        <w:t xml:space="preserve">t </w:t>
      </w:r>
      <w:r>
        <w:rPr>
          <w:rFonts w:cs="Arial"/>
          <w:b/>
          <w:sz w:val="24"/>
          <w:szCs w:val="24"/>
        </w:rPr>
        <w:t xml:space="preserve">all </w:t>
      </w:r>
      <w:r w:rsidRPr="009C5B8C">
        <w:rPr>
          <w:rFonts w:cs="Arial"/>
          <w:b/>
          <w:sz w:val="24"/>
          <w:szCs w:val="24"/>
        </w:rPr>
        <w:t xml:space="preserve">notices will be sent </w:t>
      </w:r>
      <w:r w:rsidR="00A15765">
        <w:rPr>
          <w:rFonts w:cs="Arial"/>
          <w:b/>
          <w:sz w:val="24"/>
          <w:szCs w:val="24"/>
        </w:rPr>
        <w:t>by email</w:t>
      </w:r>
      <w:r>
        <w:rPr>
          <w:rFonts w:cs="Arial"/>
          <w:b/>
          <w:sz w:val="24"/>
          <w:szCs w:val="24"/>
        </w:rPr>
        <w:t xml:space="preserve">, which </w:t>
      </w:r>
      <w:r w:rsidRPr="009C5B8C">
        <w:rPr>
          <w:rFonts w:cs="Arial"/>
          <w:b/>
          <w:sz w:val="24"/>
          <w:szCs w:val="24"/>
        </w:rPr>
        <w:t xml:space="preserve">includes important documents such </w:t>
      </w:r>
      <w:r>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Pr="009C5B8C">
        <w:rPr>
          <w:rFonts w:cs="Arial"/>
          <w:b/>
          <w:sz w:val="24"/>
          <w:szCs w:val="24"/>
        </w:rPr>
        <w:t>noti</w:t>
      </w:r>
      <w:r>
        <w:rPr>
          <w:rFonts w:cs="Arial"/>
          <w:b/>
          <w:sz w:val="24"/>
          <w:szCs w:val="24"/>
        </w:rPr>
        <w:t xml:space="preserve">ce </w:t>
      </w:r>
      <w:r w:rsidRPr="009C5B8C">
        <w:rPr>
          <w:rFonts w:cs="Arial"/>
          <w:b/>
          <w:sz w:val="24"/>
          <w:szCs w:val="24"/>
        </w:rPr>
        <w:t>to leave</w:t>
      </w:r>
      <w:r>
        <w:rPr>
          <w:rFonts w:cs="Arial"/>
          <w:b/>
          <w:sz w:val="24"/>
          <w:szCs w:val="24"/>
        </w:rPr>
        <w:t xml:space="preserve"> the Let Property.</w:t>
      </w:r>
    </w:p>
    <w:p w:rsidR="00E57773" w:rsidP="000E70BF" w14:paraId="7E4F956B" w14:textId="77777777">
      <w:pPr>
        <w:rPr>
          <w:rFonts w:cs="Arial"/>
          <w:b/>
          <w:sz w:val="24"/>
          <w:szCs w:val="24"/>
        </w:rPr>
      </w:pPr>
    </w:p>
    <w:p w:rsidR="0013243E" w:rsidP="000E70BF" w14:paraId="4E241D43" w14:textId="77777777">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rsidR="00E57773" w:rsidP="00E57773" w14:paraId="5A8362B0" w14:textId="77777777">
      <w:pPr>
        <w:rPr>
          <w:rFonts w:cs="Arial"/>
          <w:b/>
          <w:sz w:val="24"/>
          <w:szCs w:val="24"/>
        </w:rPr>
      </w:pPr>
    </w:p>
    <w:p w:rsidR="00E57773" w:rsidRPr="009C5B8C" w:rsidP="00E57773" w14:paraId="7D6DE17C" w14:textId="77777777">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rsidR="00E57773" w:rsidP="000E70BF" w14:paraId="7B70534B" w14:textId="77777777">
      <w:pPr>
        <w:rPr>
          <w:rFonts w:cs="Arial"/>
          <w:b/>
          <w:sz w:val="24"/>
          <w:szCs w:val="24"/>
        </w:rPr>
      </w:pPr>
    </w:p>
    <w:p w:rsidR="00097376" w:rsidRPr="00D82BEB" w:rsidP="00790715" w14:paraId="1F387130" w14:textId="77777777">
      <w:pPr>
        <w:pStyle w:val="Heading2"/>
        <w:numPr>
          <w:ilvl w:val="0"/>
          <w:numId w:val="7"/>
        </w:numPr>
        <w:rPr>
          <w:b/>
          <w:sz w:val="28"/>
          <w:szCs w:val="28"/>
        </w:rPr>
      </w:pPr>
      <w:bookmarkStart w:id="9" w:name="_Toc195797980"/>
      <w:bookmarkStart w:id="10" w:name="_Toc256000007"/>
      <w:r w:rsidRPr="00D82BEB">
        <w:rPr>
          <w:b/>
          <w:sz w:val="28"/>
          <w:szCs w:val="28"/>
        </w:rPr>
        <w:t>DETAILS OF THE LET PROPERTY</w:t>
      </w:r>
      <w:bookmarkEnd w:id="10"/>
      <w:bookmarkEnd w:id="9"/>
    </w:p>
    <w:p w:rsidR="00097376" w:rsidRPr="00D82BEB" w:rsidP="000E70BF" w14:paraId="535B0B8A" w14:textId="77777777">
      <w:pPr>
        <w:rPr>
          <w:rFonts w:cs="Arial"/>
          <w:b/>
          <w:sz w:val="24"/>
          <w:szCs w:val="24"/>
        </w:rPr>
      </w:pPr>
    </w:p>
    <w:p w:rsidR="0003053E" w:rsidRPr="0025017D" w:rsidP="0003053E" w14:paraId="66D68373" w14:textId="77777777">
      <w:pPr>
        <w:rPr>
          <w:b/>
          <w:sz w:val="24"/>
          <w:szCs w:val="24"/>
          <w:u w:val="single"/>
          <w:shd w:val="clear" w:color="auto" w:fill="F2F2F2"/>
        </w:rPr>
      </w:pPr>
      <w:r w:rsidRPr="0025017D">
        <w:rPr>
          <w:rFonts w:cs="Arial"/>
          <w:b/>
          <w:sz w:val="24"/>
          <w:szCs w:val="24"/>
        </w:rPr>
        <w:t>Address:</w:t>
      </w:r>
      <w:r w:rsidRPr="0025017D">
        <w:rPr>
          <w:b/>
          <w:sz w:val="24"/>
          <w:szCs w:val="24"/>
          <w:u w:val="single"/>
          <w:shd w:val="clear" w:color="auto" w:fill="F2F2F2"/>
        </w:rPr>
        <w:t xml:space="preserve"> </w:t>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p>
    <w:p w:rsidR="0003053E" w:rsidRPr="00D82BEB" w:rsidP="0003053E" w14:paraId="4E7DB635" w14:textId="77777777">
      <w:pPr>
        <w:rPr>
          <w:b/>
          <w:sz w:val="24"/>
          <w:szCs w:val="24"/>
          <w:u w:val="single"/>
          <w:shd w:val="clear" w:color="auto" w:fill="F2F2F2"/>
        </w:rPr>
      </w:pPr>
    </w:p>
    <w:p w:rsidR="0003053E" w:rsidRPr="00D82BEB" w:rsidP="0003053E" w14:paraId="47C3EA84" w14:textId="77777777">
      <w:pPr>
        <w:rPr>
          <w:b/>
          <w:sz w:val="24"/>
          <w:szCs w:val="24"/>
          <w:u w:val="single"/>
          <w:shd w:val="clear" w:color="auto" w:fill="F2F2F2"/>
        </w:rPr>
      </w:pPr>
      <w:r w:rsidRPr="00D82BEB">
        <w:rPr>
          <w:b/>
          <w:sz w:val="24"/>
          <w:szCs w:val="24"/>
          <w:u w:val="single"/>
          <w:shd w:val="clear" w:color="auto" w:fill="F2F2F2"/>
        </w:rPr>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3053E" w:rsidRPr="00D82BEB" w:rsidP="0003053E" w14:paraId="4208ACEF" w14:textId="77777777">
      <w:pPr>
        <w:rPr>
          <w:b/>
          <w:sz w:val="24"/>
          <w:szCs w:val="24"/>
          <w:u w:val="single"/>
          <w:shd w:val="clear" w:color="auto" w:fill="F2F2F2"/>
        </w:rPr>
      </w:pPr>
    </w:p>
    <w:p w:rsidR="00AC5EDA" w:rsidRPr="00D82BEB" w:rsidP="0003053E" w14:paraId="61DF24A3" w14:textId="77777777">
      <w:pPr>
        <w:rPr>
          <w:rFonts w:cs="Arial"/>
          <w:b/>
          <w:sz w:val="24"/>
          <w:szCs w:val="24"/>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p>
    <w:p w:rsidR="00E544D8" w:rsidRPr="00D82BEB" w:rsidP="000E70BF" w14:paraId="488D7CEC" w14:textId="77777777">
      <w:pPr>
        <w:rPr>
          <w:rFonts w:cs="Arial"/>
          <w:b/>
          <w:sz w:val="24"/>
          <w:szCs w:val="24"/>
          <w:u w:val="single"/>
        </w:rPr>
      </w:pPr>
      <w:r w:rsidRPr="00D82BEB">
        <w:rPr>
          <w:rFonts w:cs="Arial"/>
          <w:b/>
          <w:sz w:val="24"/>
          <w:szCs w:val="24"/>
        </w:rPr>
        <w:t xml:space="preserve"> </w:t>
      </w:r>
      <w:r w:rsidRPr="00D82BEB" w:rsidR="00EA5F65">
        <w:rPr>
          <w:rFonts w:cs="Arial"/>
          <w:b/>
          <w:sz w:val="24"/>
          <w:szCs w:val="24"/>
        </w:rPr>
        <w:t>(“</w:t>
      </w:r>
      <w:r w:rsidRPr="00D82BEB">
        <w:rPr>
          <w:rFonts w:cs="Arial"/>
          <w:b/>
          <w:sz w:val="24"/>
          <w:szCs w:val="24"/>
        </w:rPr>
        <w:t xml:space="preserve">the </w:t>
      </w:r>
      <w:r w:rsidR="00093181">
        <w:rPr>
          <w:rFonts w:cs="Arial"/>
          <w:b/>
          <w:sz w:val="24"/>
          <w:szCs w:val="24"/>
        </w:rPr>
        <w:t>L</w:t>
      </w:r>
      <w:r w:rsidRPr="00D82BEB" w:rsidR="00093181">
        <w:rPr>
          <w:rFonts w:cs="Arial"/>
          <w:b/>
          <w:sz w:val="24"/>
          <w:szCs w:val="24"/>
        </w:rPr>
        <w:t xml:space="preserve">et </w:t>
      </w:r>
      <w:r w:rsidR="00093181">
        <w:rPr>
          <w:rFonts w:cs="Arial"/>
          <w:b/>
          <w:sz w:val="24"/>
          <w:szCs w:val="24"/>
        </w:rPr>
        <w:t>P</w:t>
      </w:r>
      <w:r w:rsidRPr="00D82BEB" w:rsidR="00093181">
        <w:rPr>
          <w:rFonts w:cs="Arial"/>
          <w:b/>
          <w:sz w:val="24"/>
          <w:szCs w:val="24"/>
        </w:rPr>
        <w:t>roperty</w:t>
      </w:r>
      <w:r w:rsidRPr="00D82BEB" w:rsidR="00B9250A">
        <w:rPr>
          <w:rFonts w:cs="Arial"/>
          <w:b/>
          <w:sz w:val="24"/>
          <w:szCs w:val="24"/>
        </w:rPr>
        <w:t>”)</w:t>
      </w:r>
    </w:p>
    <w:p w:rsidR="00097376" w:rsidRPr="00D82BEB" w:rsidP="000E70BF" w14:paraId="76FE3F4D" w14:textId="77777777">
      <w:pPr>
        <w:rPr>
          <w:rFonts w:cs="Arial"/>
          <w:b/>
          <w:sz w:val="24"/>
          <w:szCs w:val="24"/>
        </w:rPr>
      </w:pPr>
    </w:p>
    <w:p w:rsidR="00683C03" w:rsidP="0003053E" w14:paraId="12CF5773" w14:textId="77777777">
      <w:pPr>
        <w:rPr>
          <w:rFonts w:cs="Arial"/>
          <w:b/>
          <w:i/>
          <w:sz w:val="24"/>
          <w:szCs w:val="24"/>
        </w:rPr>
      </w:pPr>
    </w:p>
    <w:p w:rsidR="0003053E" w:rsidP="0003053E" w14:paraId="375A8E9A" w14:textId="77777777">
      <w:pPr>
        <w:rPr>
          <w:b/>
          <w:sz w:val="24"/>
          <w:szCs w:val="24"/>
          <w:u w:val="single"/>
          <w:shd w:val="clear" w:color="auto" w:fill="F2F2F2"/>
        </w:rPr>
      </w:pPr>
      <w:r w:rsidRPr="00705BEE">
        <w:rPr>
          <w:rFonts w:cs="Arial"/>
          <w:b/>
          <w:sz w:val="24"/>
          <w:szCs w:val="24"/>
        </w:rPr>
        <w:t>Type of property</w:t>
      </w:r>
      <w:r>
        <w:rPr>
          <w:rFonts w:cs="Arial"/>
          <w:b/>
          <w:i/>
          <w:sz w:val="24"/>
          <w:szCs w:val="24"/>
        </w:rPr>
        <w:t>:</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D82BEB" w:rsidR="000437FD">
        <w:rPr>
          <w:b/>
          <w:sz w:val="24"/>
          <w:szCs w:val="24"/>
          <w:u w:val="single"/>
          <w:shd w:val="clear" w:color="auto" w:fill="F2F2F2"/>
        </w:rPr>
        <w:tab/>
      </w:r>
      <w:r w:rsidRPr="00D82BEB" w:rsidR="000437FD">
        <w:rPr>
          <w:b/>
          <w:sz w:val="24"/>
          <w:szCs w:val="24"/>
          <w:u w:val="single"/>
          <w:shd w:val="clear" w:color="auto" w:fill="F2F2F2"/>
        </w:rPr>
        <w:tab/>
      </w:r>
      <w:r w:rsidRPr="00D82BEB" w:rsidR="000437FD">
        <w:rPr>
          <w:b/>
          <w:sz w:val="24"/>
          <w:szCs w:val="24"/>
          <w:u w:val="single"/>
          <w:shd w:val="clear" w:color="auto" w:fill="F2F2F2"/>
        </w:rPr>
        <w:tab/>
      </w:r>
    </w:p>
    <w:p w:rsidR="00D616AF" w:rsidRPr="000437FD" w:rsidP="0003053E" w14:paraId="281D69C9" w14:textId="77777777">
      <w:pPr>
        <w:rPr>
          <w:rFonts w:cs="Arial"/>
          <w:i/>
          <w:sz w:val="22"/>
          <w:szCs w:val="22"/>
        </w:rPr>
      </w:pPr>
      <w:r w:rsidRPr="000437FD">
        <w:rPr>
          <w:i/>
          <w:sz w:val="22"/>
          <w:szCs w:val="22"/>
          <w:shd w:val="clear" w:color="auto" w:fill="F2F2F2"/>
        </w:rPr>
        <w:t>(</w:t>
      </w:r>
      <w:r w:rsidRPr="000437FD">
        <w:rPr>
          <w:i/>
          <w:sz w:val="22"/>
          <w:szCs w:val="22"/>
          <w:shd w:val="clear" w:color="auto" w:fill="F2F2F2"/>
        </w:rPr>
        <w:t xml:space="preserve">For example: </w:t>
      </w:r>
      <w:r w:rsidRPr="000437FD">
        <w:rPr>
          <w:rFonts w:cs="Arial"/>
          <w:i/>
          <w:sz w:val="22"/>
          <w:szCs w:val="22"/>
        </w:rPr>
        <w:t>Flat / Bungalow / Cottage / Terrace House / Semi-detached House / Detached House etc.)</w:t>
      </w:r>
    </w:p>
    <w:p w:rsidR="00A06ED7" w:rsidRPr="00D616AF" w:rsidP="0003053E" w14:paraId="0B701492" w14:textId="77777777">
      <w:pPr>
        <w:rPr>
          <w:rFonts w:cs="Arial"/>
          <w:i/>
          <w:sz w:val="24"/>
          <w:szCs w:val="24"/>
        </w:rPr>
      </w:pPr>
      <w:r w:rsidRPr="00D616AF">
        <w:rPr>
          <w:rFonts w:cs="Arial"/>
          <w:i/>
          <w:sz w:val="24"/>
          <w:szCs w:val="24"/>
        </w:rPr>
        <w:t xml:space="preserve"> </w:t>
      </w:r>
    </w:p>
    <w:p w:rsidR="00C56F2B" w:rsidP="00C56F2B" w14:paraId="65D1E2A1" w14:textId="77777777">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D82BEB">
        <w:rPr>
          <w:rFonts w:cs="Arial"/>
          <w:b/>
          <w:i/>
          <w:sz w:val="24"/>
          <w:szCs w:val="24"/>
          <w:u w:val="single"/>
        </w:rPr>
        <w:t>:</w:t>
      </w:r>
      <w:r w:rsidRPr="00D82BEB" w:rsidR="0003053E">
        <w:rPr>
          <w:b/>
          <w:sz w:val="24"/>
          <w:szCs w:val="24"/>
          <w:u w:val="single"/>
          <w:shd w:val="clear" w:color="auto" w:fill="F2F2F2"/>
        </w:rPr>
        <w:tab/>
      </w:r>
      <w:r w:rsidRPr="00D82BEB" w:rsidR="0003053E">
        <w:rPr>
          <w:b/>
          <w:sz w:val="24"/>
          <w:szCs w:val="24"/>
          <w:u w:val="single"/>
          <w:shd w:val="clear" w:color="auto" w:fill="F2F2F2"/>
        </w:rPr>
        <w:tab/>
      </w:r>
      <w:r w:rsidRPr="00D82BEB" w:rsidR="0003053E">
        <w:rPr>
          <w:b/>
          <w:sz w:val="24"/>
          <w:szCs w:val="24"/>
          <w:u w:val="single"/>
          <w:shd w:val="clear" w:color="auto" w:fill="F2F2F2"/>
        </w:rPr>
        <w:tab/>
      </w:r>
      <w:r w:rsidRPr="00D82BEB">
        <w:rPr>
          <w:b/>
          <w:sz w:val="24"/>
          <w:szCs w:val="24"/>
          <w:u w:val="single"/>
          <w:shd w:val="clear" w:color="auto" w:fill="F2F2F2"/>
        </w:rPr>
        <w:tab/>
      </w:r>
    </w:p>
    <w:p w:rsidR="000437FD" w:rsidP="0003053E" w14:paraId="3FF0202B" w14:textId="77777777">
      <w:pPr>
        <w:rPr>
          <w:b/>
          <w:sz w:val="24"/>
          <w:szCs w:val="24"/>
          <w:u w:val="single"/>
          <w:shd w:val="clear" w:color="auto" w:fill="F2F2F2"/>
        </w:rPr>
      </w:pPr>
    </w:p>
    <w:p w:rsidR="0003053E" w:rsidP="0003053E" w14:paraId="7A0ED7C0"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RPr="00D82BEB" w:rsidP="0003053E" w14:paraId="2677E18E" w14:textId="77777777">
      <w:pPr>
        <w:rPr>
          <w:rFonts w:cs="Arial"/>
          <w:b/>
          <w:sz w:val="24"/>
          <w:szCs w:val="24"/>
        </w:rPr>
      </w:pPr>
    </w:p>
    <w:p w:rsidR="000437FD" w:rsidRPr="00D82BEB" w:rsidP="000437FD" w14:paraId="6014C15A" w14:textId="77777777">
      <w:pPr>
        <w:rPr>
          <w:b/>
          <w:sz w:val="24"/>
          <w:szCs w:val="24"/>
          <w:u w:val="single"/>
          <w:shd w:val="clear" w:color="auto" w:fill="F2F2F2"/>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D82BEB">
        <w:rPr>
          <w:rFonts w:cs="Arial"/>
          <w:b/>
          <w:i/>
          <w:sz w:val="24"/>
          <w:szCs w:val="24"/>
          <w:u w:val="single"/>
        </w:rPr>
        <w:t>:</w:t>
      </w:r>
      <w:r w:rsidRPr="00D82BEB">
        <w:rPr>
          <w:rFonts w:cs="Arial"/>
          <w:b/>
          <w:sz w:val="24"/>
          <w:szCs w:val="24"/>
          <w:u w:val="single"/>
        </w:rPr>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RPr="00D82BEB" w:rsidP="000437FD" w14:paraId="174A7F73" w14:textId="77777777">
      <w:pPr>
        <w:rPr>
          <w:b/>
          <w:sz w:val="24"/>
          <w:szCs w:val="24"/>
          <w:u w:val="single"/>
          <w:shd w:val="clear" w:color="auto" w:fill="F2F2F2"/>
        </w:rPr>
      </w:pPr>
    </w:p>
    <w:p w:rsidR="000437FD" w:rsidRPr="00D82BEB" w:rsidP="000437FD" w14:paraId="20082BE1"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P="00E42354" w14:paraId="74882D0E" w14:textId="77777777">
      <w:pPr>
        <w:rPr>
          <w:rFonts w:cs="Arial"/>
          <w:b/>
          <w:sz w:val="24"/>
          <w:szCs w:val="24"/>
        </w:rPr>
      </w:pPr>
    </w:p>
    <w:p w:rsidR="000437FD" w:rsidP="00E42354" w14:paraId="27355585" w14:textId="77777777">
      <w:pPr>
        <w:rPr>
          <w:rFonts w:cs="Arial"/>
          <w:b/>
          <w:sz w:val="24"/>
          <w:szCs w:val="24"/>
        </w:rPr>
      </w:pPr>
    </w:p>
    <w:p w:rsidR="00E42354" w:rsidRPr="00D82BEB" w:rsidP="00E42354" w14:paraId="441E844A" w14:textId="77777777">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D82BEB">
        <w:rPr>
          <w:rFonts w:cs="Arial"/>
          <w:b/>
          <w:i/>
          <w:sz w:val="24"/>
          <w:szCs w:val="24"/>
          <w:u w:val="single"/>
        </w:rPr>
        <w:t>:</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p>
    <w:p w:rsidR="00E42354" w:rsidRPr="00D82BEB" w:rsidP="00E42354" w14:paraId="61C5F4D4" w14:textId="77777777">
      <w:pPr>
        <w:rPr>
          <w:b/>
          <w:sz w:val="24"/>
          <w:szCs w:val="24"/>
          <w:u w:val="single"/>
          <w:shd w:val="clear" w:color="auto" w:fill="F2F2F2"/>
        </w:rPr>
      </w:pPr>
    </w:p>
    <w:p w:rsidR="00097376" w:rsidP="00E42354" w14:paraId="024E6314"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E42354" w:rsidRPr="00D82BEB" w:rsidP="00E42354" w14:paraId="143BA5A0" w14:textId="77777777">
      <w:pPr>
        <w:rPr>
          <w:rFonts w:cs="Arial"/>
          <w:b/>
          <w:sz w:val="24"/>
          <w:szCs w:val="24"/>
          <w:shd w:val="clear" w:color="auto" w:fill="F2F2F2"/>
        </w:rPr>
      </w:pPr>
    </w:p>
    <w:p w:rsidR="008519CD" w:rsidP="008519CD" w14:paraId="4F4D96CF" w14:textId="77777777">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Pr="0060477A" w:rsidR="00093181">
        <w:rPr>
          <w:rFonts w:cs="Arial"/>
          <w:b/>
          <w:sz w:val="24"/>
          <w:szCs w:val="24"/>
        </w:rPr>
        <w:t xml:space="preserve">roperty </w:t>
      </w:r>
      <w:r w:rsidRPr="0060477A">
        <w:rPr>
          <w:rFonts w:cs="Arial"/>
          <w:b/>
          <w:sz w:val="24"/>
          <w:szCs w:val="24"/>
        </w:rPr>
        <w:t xml:space="preserve">is </w:t>
      </w:r>
      <w:r w:rsidRPr="00D82BEB">
        <w:rPr>
          <w:rFonts w:cs="Arial"/>
          <w:b/>
          <w:sz w:val="24"/>
          <w:szCs w:val="24"/>
          <w:shd w:val="clear" w:color="auto" w:fill="F2F2F2"/>
        </w:rPr>
        <w:t>unfurnished</w:t>
      </w:r>
      <w:r w:rsidRPr="0060477A" w:rsidR="0028630F">
        <w:rPr>
          <w:rFonts w:cs="Arial"/>
          <w:b/>
          <w:sz w:val="24"/>
          <w:szCs w:val="24"/>
        </w:rPr>
        <w:t xml:space="preserve">.  See the </w:t>
      </w:r>
      <w:r w:rsidRPr="00D82BEB" w:rsidR="0028630F">
        <w:rPr>
          <w:rFonts w:cs="Arial"/>
          <w:b/>
          <w:sz w:val="24"/>
          <w:szCs w:val="24"/>
        </w:rPr>
        <w:t>Inventory and Record of Condition for further details.</w:t>
      </w:r>
    </w:p>
    <w:p w:rsidR="00F34BFD" w:rsidP="008519CD" w14:paraId="6E9F7011" w14:textId="77777777">
      <w:pPr>
        <w:rPr>
          <w:rFonts w:cs="Arial"/>
          <w:b/>
          <w:sz w:val="24"/>
          <w:szCs w:val="24"/>
        </w:rPr>
      </w:pPr>
    </w:p>
    <w:p w:rsidR="00F34BFD" w:rsidP="00F34BFD" w14:paraId="759B3974" w14:textId="77777777">
      <w:pPr>
        <w:rPr>
          <w:rFonts w:cs="Arial"/>
          <w:b/>
          <w:sz w:val="24"/>
          <w:szCs w:val="24"/>
        </w:rPr>
      </w:pPr>
      <w:r>
        <w:rPr>
          <w:rFonts w:cs="Arial"/>
          <w:b/>
          <w:sz w:val="24"/>
          <w:szCs w:val="24"/>
        </w:rPr>
        <w:t>The Let Property is not</w:t>
      </w:r>
      <w:r w:rsidR="004C3CE2">
        <w:rPr>
          <w:rFonts w:cs="Arial"/>
          <w:b/>
          <w:sz w:val="24"/>
          <w:szCs w:val="24"/>
        </w:rPr>
        <w:t xml:space="preserve"> </w:t>
      </w:r>
      <w:r>
        <w:rPr>
          <w:rFonts w:cs="Arial"/>
          <w:b/>
          <w:sz w:val="24"/>
          <w:szCs w:val="24"/>
        </w:rPr>
        <w:t xml:space="preserve">located in a </w:t>
      </w:r>
      <w:r w:rsidR="00FD0A13">
        <w:rPr>
          <w:rFonts w:cs="Arial"/>
          <w:b/>
          <w:sz w:val="24"/>
          <w:szCs w:val="24"/>
        </w:rPr>
        <w:t>rent pressure zone</w:t>
      </w:r>
      <w:r>
        <w:rPr>
          <w:rFonts w:cs="Arial"/>
          <w:b/>
          <w:sz w:val="24"/>
          <w:szCs w:val="24"/>
        </w:rPr>
        <w:t>.</w:t>
      </w:r>
    </w:p>
    <w:p w:rsidR="00AB325A" w:rsidP="00F34BFD" w14:paraId="5EF80BF4" w14:textId="77777777">
      <w:pPr>
        <w:rPr>
          <w:rFonts w:cs="Arial"/>
          <w:b/>
          <w:sz w:val="24"/>
          <w:szCs w:val="24"/>
        </w:rPr>
      </w:pPr>
    </w:p>
    <w:p w:rsidR="00F34BFD" w:rsidP="008519CD" w14:paraId="6CEF705F" w14:textId="77777777">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9" w:history="1">
        <w:r w:rsidRPr="001A31F1" w:rsidR="00342FBD">
          <w:rPr>
            <w:rStyle w:val="Hyperlink"/>
            <w:rFonts w:cs="Arial"/>
            <w:b/>
            <w:sz w:val="24"/>
            <w:szCs w:val="24"/>
            <w:lang w:val="en" w:eastAsia="en-GB"/>
          </w:rPr>
          <w:t>https://www.mygov.scot/rent-pressure-zone-checker/</w:t>
        </w:r>
      </w:hyperlink>
    </w:p>
    <w:p w:rsidR="00F34BFD" w:rsidP="008519CD" w14:paraId="38B6D975" w14:textId="77777777">
      <w:pPr>
        <w:rPr>
          <w:rFonts w:cs="Arial"/>
          <w:b/>
          <w:sz w:val="24"/>
          <w:szCs w:val="24"/>
        </w:rPr>
      </w:pPr>
    </w:p>
    <w:p w:rsidR="00C14D47" w:rsidRPr="00F34BFD" w:rsidP="00C14D47" w14:paraId="59C13B8A" w14:textId="77777777">
      <w:pPr>
        <w:rPr>
          <w:b/>
          <w:sz w:val="24"/>
          <w:szCs w:val="24"/>
        </w:rPr>
      </w:pPr>
      <w:r>
        <w:rPr>
          <w:b/>
          <w:sz w:val="24"/>
          <w:szCs w:val="24"/>
        </w:rPr>
        <w:t>T</w:t>
      </w:r>
      <w:r w:rsidRPr="00F34BFD">
        <w:rPr>
          <w:b/>
          <w:sz w:val="24"/>
          <w:szCs w:val="24"/>
        </w:rPr>
        <w:t xml:space="preserve">he </w:t>
      </w:r>
      <w:r w:rsidRPr="00F34BFD" w:rsidR="00093181">
        <w:rPr>
          <w:b/>
          <w:sz w:val="24"/>
          <w:szCs w:val="24"/>
        </w:rPr>
        <w:t>L</w:t>
      </w:r>
      <w:r w:rsidRPr="00F34BFD">
        <w:rPr>
          <w:b/>
          <w:sz w:val="24"/>
          <w:szCs w:val="24"/>
        </w:rPr>
        <w:t xml:space="preserve">et </w:t>
      </w:r>
      <w:r w:rsidRPr="00F34BFD" w:rsidR="00093181">
        <w:rPr>
          <w:b/>
          <w:sz w:val="24"/>
          <w:szCs w:val="24"/>
        </w:rPr>
        <w:t>P</w:t>
      </w:r>
      <w:r w:rsidRPr="00F34BFD">
        <w:rPr>
          <w:b/>
          <w:sz w:val="24"/>
          <w:szCs w:val="24"/>
        </w:rPr>
        <w:t>roperty is</w:t>
      </w:r>
      <w:r>
        <w:rPr>
          <w:b/>
          <w:sz w:val="24"/>
          <w:szCs w:val="24"/>
        </w:rPr>
        <w:t xml:space="preserve"> not</w:t>
      </w:r>
      <w:r w:rsidRPr="00F34BFD">
        <w:rPr>
          <w:b/>
          <w:sz w:val="24"/>
          <w:szCs w:val="24"/>
        </w:rPr>
        <w:t xml:space="preserve"> a House in Multiple Occupation (HMO)</w:t>
      </w:r>
      <w:r w:rsidR="00BF4A16">
        <w:rPr>
          <w:b/>
          <w:sz w:val="24"/>
          <w:szCs w:val="24"/>
        </w:rPr>
        <w:t xml:space="preserve">.  </w:t>
      </w:r>
    </w:p>
    <w:p w:rsidR="00330233" w:rsidRPr="00330233" w:rsidP="000E70BF" w14:paraId="6515F565" w14:textId="77777777">
      <w:pPr>
        <w:rPr>
          <w:b/>
          <w:sz w:val="24"/>
          <w:szCs w:val="24"/>
        </w:rPr>
      </w:pPr>
    </w:p>
    <w:p w:rsidR="00F34BFD" w:rsidP="000E70BF" w14:paraId="167422D9" w14:textId="77777777">
      <w:pPr>
        <w:rPr>
          <w:rFonts w:cs="Arial"/>
          <w:b/>
          <w:sz w:val="24"/>
          <w:szCs w:val="24"/>
          <w:shd w:val="clear" w:color="auto" w:fill="F2F2F2"/>
        </w:rPr>
      </w:pPr>
      <w:r>
        <w:rPr>
          <w:rFonts w:cs="Arial"/>
          <w:b/>
          <w:sz w:val="24"/>
          <w:szCs w:val="24"/>
          <w:shd w:val="clear" w:color="auto" w:fill="F2F2F2"/>
        </w:rPr>
        <w:br w:type="page"/>
      </w:r>
    </w:p>
    <w:p w:rsidR="00E544D8" w:rsidRPr="00D82BEB" w:rsidP="00790715" w14:paraId="00699BAE" w14:textId="77777777">
      <w:pPr>
        <w:pStyle w:val="Heading2"/>
        <w:numPr>
          <w:ilvl w:val="0"/>
          <w:numId w:val="7"/>
        </w:numPr>
        <w:rPr>
          <w:b/>
          <w:sz w:val="28"/>
          <w:szCs w:val="28"/>
        </w:rPr>
      </w:pPr>
      <w:r w:rsidRPr="00D82BEB">
        <w:rPr>
          <w:b/>
          <w:sz w:val="28"/>
          <w:szCs w:val="28"/>
        </w:rPr>
        <w:tab/>
      </w:r>
      <w:bookmarkStart w:id="11" w:name="_Toc195797981"/>
      <w:bookmarkStart w:id="12" w:name="_Toc256000008"/>
      <w:r w:rsidR="001A4FB5">
        <w:rPr>
          <w:b/>
          <w:sz w:val="28"/>
          <w:szCs w:val="28"/>
        </w:rPr>
        <w:t>START DATE OF THE TENANCY</w:t>
      </w:r>
      <w:bookmarkEnd w:id="12"/>
      <w:bookmarkEnd w:id="11"/>
    </w:p>
    <w:p w:rsidR="007C5642" w:rsidRPr="00D82BEB" w:rsidP="000E70BF" w14:paraId="6E860234" w14:textId="77777777">
      <w:pPr>
        <w:rPr>
          <w:rFonts w:cs="Arial"/>
          <w:b/>
          <w:sz w:val="24"/>
          <w:szCs w:val="24"/>
        </w:rPr>
      </w:pPr>
      <w:r w:rsidRPr="00D82BEB">
        <w:rPr>
          <w:rFonts w:cs="Arial"/>
          <w:b/>
          <w:sz w:val="24"/>
          <w:szCs w:val="24"/>
        </w:rPr>
        <w:tab/>
      </w:r>
    </w:p>
    <w:p w:rsidR="00D82BEB" w:rsidRPr="00D82BEB" w:rsidP="007C5642" w14:paraId="260F743D" w14:textId="77777777">
      <w:pPr>
        <w:rPr>
          <w:b/>
          <w:sz w:val="24"/>
          <w:szCs w:val="24"/>
          <w:u w:val="single"/>
          <w:shd w:val="clear" w:color="auto" w:fill="F2F2F2"/>
        </w:rPr>
      </w:pPr>
      <w:r w:rsidRPr="00D82BEB">
        <w:rPr>
          <w:rFonts w:cs="Arial"/>
          <w:b/>
          <w:sz w:val="24"/>
          <w:szCs w:val="24"/>
        </w:rPr>
        <w:t xml:space="preserve">The </w:t>
      </w:r>
      <w:r w:rsidRPr="00D82BEB" w:rsidR="008E4143">
        <w:rPr>
          <w:rFonts w:cs="Arial"/>
          <w:b/>
          <w:sz w:val="24"/>
          <w:szCs w:val="24"/>
        </w:rPr>
        <w:t xml:space="preserve">private residential </w:t>
      </w:r>
      <w:r w:rsidRPr="00D82BEB">
        <w:rPr>
          <w:rFonts w:cs="Arial"/>
          <w:b/>
          <w:sz w:val="24"/>
          <w:szCs w:val="24"/>
        </w:rPr>
        <w:t xml:space="preserve">tenancy will </w:t>
      </w:r>
      <w:r w:rsidRPr="00D82BEB" w:rsidR="008E4143">
        <w:rPr>
          <w:rFonts w:cs="Arial"/>
          <w:b/>
          <w:sz w:val="24"/>
          <w:szCs w:val="24"/>
        </w:rPr>
        <w:t>start</w:t>
      </w:r>
      <w:r w:rsidRPr="00D82BEB">
        <w:rPr>
          <w:rFonts w:cs="Arial"/>
          <w:b/>
          <w:sz w:val="24"/>
          <w:szCs w:val="24"/>
        </w:rPr>
        <w:t xml:space="preserve"> on</w:t>
      </w:r>
      <w:r w:rsidRPr="00D82BEB" w:rsidR="0003053E">
        <w:rPr>
          <w:rFonts w:cs="Arial"/>
          <w:b/>
          <w:sz w:val="24"/>
          <w:szCs w:val="24"/>
        </w:rPr>
        <w:t xml:space="preserve">: </w:t>
      </w:r>
      <w:r w:rsidRPr="00D82BEB" w:rsidR="00EA5F65">
        <w:rPr>
          <w:rFonts w:cs="Arial"/>
          <w:b/>
          <w:sz w:val="24"/>
          <w:szCs w:val="24"/>
        </w:rPr>
        <w:t xml:space="preserve"> </w:t>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p>
    <w:p w:rsidR="008421C6" w:rsidRPr="00D82BEB" w:rsidP="000E70BF" w14:paraId="39EB06E0" w14:textId="77777777">
      <w:pPr>
        <w:rPr>
          <w:rFonts w:cs="Arial"/>
          <w:b/>
          <w:sz w:val="24"/>
          <w:szCs w:val="24"/>
        </w:rPr>
      </w:pPr>
      <w:r w:rsidRPr="00D82BEB">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Pr>
          <w:rFonts w:cs="Arial"/>
          <w:b/>
          <w:sz w:val="24"/>
          <w:szCs w:val="24"/>
        </w:rPr>
        <w:t>(“the start date of the tenancy”)</w:t>
      </w:r>
    </w:p>
    <w:p w:rsidR="007C5642" w:rsidRPr="00D82BEB" w:rsidP="000E70BF" w14:paraId="08739A7E" w14:textId="77777777">
      <w:pPr>
        <w:rPr>
          <w:rFonts w:cs="Arial"/>
          <w:b/>
          <w:bCs/>
          <w:sz w:val="24"/>
          <w:szCs w:val="24"/>
        </w:rPr>
      </w:pPr>
    </w:p>
    <w:p w:rsidR="008519CD" w:rsidP="000E70BF" w14:paraId="55FA8274" w14:textId="77777777">
      <w:pPr>
        <w:rPr>
          <w:rFonts w:cs="Arial"/>
          <w:b/>
          <w:bCs/>
          <w:sz w:val="24"/>
          <w:szCs w:val="24"/>
        </w:rPr>
      </w:pPr>
    </w:p>
    <w:p w:rsidR="00951199" w:rsidRPr="00D82BEB" w:rsidP="00790715" w14:paraId="066B7C34" w14:textId="77777777">
      <w:pPr>
        <w:pStyle w:val="Heading2"/>
        <w:numPr>
          <w:ilvl w:val="0"/>
          <w:numId w:val="7"/>
        </w:numPr>
        <w:rPr>
          <w:b/>
          <w:sz w:val="28"/>
          <w:szCs w:val="28"/>
        </w:rPr>
      </w:pPr>
      <w:bookmarkStart w:id="13" w:name="_Toc195797982"/>
      <w:bookmarkStart w:id="14" w:name="_Toc256000009"/>
      <w:r w:rsidRPr="00D82BEB">
        <w:rPr>
          <w:b/>
          <w:sz w:val="28"/>
          <w:szCs w:val="28"/>
        </w:rPr>
        <w:t>OCCUPATION AND USE OF THE LET PROPERTY</w:t>
      </w:r>
      <w:bookmarkEnd w:id="14"/>
      <w:bookmarkEnd w:id="13"/>
    </w:p>
    <w:p w:rsidR="007C5642" w:rsidRPr="00D82BEB" w:rsidP="000E70BF" w14:paraId="6488851F" w14:textId="77777777">
      <w:pPr>
        <w:rPr>
          <w:rFonts w:cs="Arial"/>
          <w:b/>
          <w:sz w:val="24"/>
          <w:szCs w:val="24"/>
        </w:rPr>
      </w:pPr>
    </w:p>
    <w:p w:rsidR="004F4A15" w:rsidRPr="00D82BEB" w:rsidP="000E70BF" w14:paraId="6467D2DF" w14:textId="77777777">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Pr="00D82BEB" w:rsidR="008421C6">
        <w:rPr>
          <w:rFonts w:cs="Arial"/>
          <w:b/>
          <w:sz w:val="24"/>
          <w:szCs w:val="24"/>
        </w:rPr>
        <w:t xml:space="preserve">the </w:t>
      </w:r>
      <w:r w:rsidR="00093181">
        <w:rPr>
          <w:rFonts w:cs="Arial"/>
          <w:b/>
          <w:sz w:val="24"/>
          <w:szCs w:val="24"/>
        </w:rPr>
        <w:t>L</w:t>
      </w:r>
      <w:r w:rsidRPr="00D82BEB" w:rsidR="00093181">
        <w:rPr>
          <w:rFonts w:cs="Arial"/>
          <w:b/>
          <w:sz w:val="24"/>
          <w:szCs w:val="24"/>
        </w:rPr>
        <w:t xml:space="preserve">et </w:t>
      </w:r>
      <w:r w:rsidR="00093181">
        <w:rPr>
          <w:rFonts w:cs="Arial"/>
          <w:b/>
          <w:sz w:val="24"/>
          <w:szCs w:val="24"/>
        </w:rPr>
        <w:t>P</w:t>
      </w:r>
      <w:r w:rsidRPr="00D82BEB" w:rsidR="00093181">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Pr="00D82BEB" w:rsidR="008E4902">
        <w:rPr>
          <w:rFonts w:cs="Arial"/>
          <w:b/>
          <w:sz w:val="24"/>
          <w:szCs w:val="24"/>
        </w:rPr>
        <w:t xml:space="preserve">must obtain </w:t>
      </w:r>
      <w:r w:rsidRPr="00D82BEB" w:rsidR="004A03A4">
        <w:rPr>
          <w:rFonts w:cs="Arial"/>
          <w:b/>
          <w:sz w:val="24"/>
          <w:szCs w:val="24"/>
        </w:rPr>
        <w:t>the L</w:t>
      </w:r>
      <w:r w:rsidRPr="00D82BEB" w:rsidR="008E4902">
        <w:rPr>
          <w:rFonts w:cs="Arial"/>
          <w:b/>
          <w:sz w:val="24"/>
          <w:szCs w:val="24"/>
        </w:rPr>
        <w:t>andlord</w:t>
      </w:r>
      <w:r w:rsidR="006F4E98">
        <w:rPr>
          <w:rFonts w:cs="Arial"/>
          <w:b/>
          <w:sz w:val="24"/>
          <w:szCs w:val="24"/>
        </w:rPr>
        <w:t>’s</w:t>
      </w:r>
      <w:r w:rsidRPr="00D82BEB" w:rsidR="008E4902">
        <w:rPr>
          <w:rFonts w:cs="Arial"/>
          <w:b/>
          <w:sz w:val="24"/>
          <w:szCs w:val="24"/>
        </w:rPr>
        <w:t xml:space="preserve"> </w:t>
      </w:r>
      <w:r w:rsidRPr="00D82BEB" w:rsidR="0028630F">
        <w:rPr>
          <w:rFonts w:cs="Arial"/>
          <w:b/>
          <w:sz w:val="24"/>
          <w:szCs w:val="24"/>
        </w:rPr>
        <w:t xml:space="preserve">written </w:t>
      </w:r>
      <w:r w:rsidRPr="00D82BEB" w:rsidR="008E4902">
        <w:rPr>
          <w:rFonts w:cs="Arial"/>
          <w:b/>
          <w:sz w:val="24"/>
          <w:szCs w:val="24"/>
        </w:rPr>
        <w:t xml:space="preserve">permission before </w:t>
      </w:r>
      <w:r w:rsidRPr="00D82BEB">
        <w:rPr>
          <w:rFonts w:cs="Arial"/>
          <w:b/>
          <w:sz w:val="24"/>
          <w:szCs w:val="24"/>
        </w:rPr>
        <w:t>carry</w:t>
      </w:r>
      <w:r w:rsidRPr="00D82BEB" w:rsidR="008E4902">
        <w:rPr>
          <w:rFonts w:cs="Arial"/>
          <w:b/>
          <w:sz w:val="24"/>
          <w:szCs w:val="24"/>
        </w:rPr>
        <w:t>ing</w:t>
      </w:r>
      <w:r w:rsidRPr="00D82BEB">
        <w:rPr>
          <w:rFonts w:cs="Arial"/>
          <w:b/>
          <w:sz w:val="24"/>
          <w:szCs w:val="24"/>
        </w:rPr>
        <w:t xml:space="preserve"> o</w:t>
      </w:r>
      <w:r w:rsidRPr="00D82BEB" w:rsidR="008E4902">
        <w:rPr>
          <w:rFonts w:cs="Arial"/>
          <w:b/>
          <w:sz w:val="24"/>
          <w:szCs w:val="24"/>
        </w:rPr>
        <w:t>ut</w:t>
      </w:r>
      <w:r w:rsidRPr="00D82BEB">
        <w:rPr>
          <w:rFonts w:cs="Arial"/>
          <w:b/>
          <w:sz w:val="24"/>
          <w:szCs w:val="24"/>
        </w:rPr>
        <w:t xml:space="preserve"> any trade, business or profession there</w:t>
      </w:r>
      <w:r w:rsidRPr="00D82BEB" w:rsidR="008E4902">
        <w:rPr>
          <w:rFonts w:cs="Arial"/>
          <w:b/>
          <w:sz w:val="24"/>
          <w:szCs w:val="24"/>
        </w:rPr>
        <w:t xml:space="preserve">. </w:t>
      </w:r>
    </w:p>
    <w:p w:rsidR="00330233" w:rsidP="000E70BF" w14:paraId="7E11A254" w14:textId="77777777">
      <w:pPr>
        <w:rPr>
          <w:rFonts w:cs="Arial"/>
          <w:b/>
          <w:bCs/>
          <w:sz w:val="24"/>
          <w:szCs w:val="24"/>
        </w:rPr>
      </w:pPr>
    </w:p>
    <w:p w:rsidR="00493C9D" w:rsidRPr="00D82BEB" w:rsidP="000E70BF" w14:paraId="058D713F" w14:textId="77777777">
      <w:pPr>
        <w:rPr>
          <w:rFonts w:cs="Arial"/>
          <w:b/>
          <w:bCs/>
          <w:sz w:val="24"/>
          <w:szCs w:val="24"/>
        </w:rPr>
      </w:pPr>
    </w:p>
    <w:p w:rsidR="00E544D8" w:rsidRPr="00D82BEB" w:rsidP="00790715" w14:paraId="1E3E33C3" w14:textId="77777777">
      <w:pPr>
        <w:pStyle w:val="Heading2"/>
        <w:numPr>
          <w:ilvl w:val="0"/>
          <w:numId w:val="7"/>
        </w:numPr>
        <w:rPr>
          <w:b/>
          <w:sz w:val="28"/>
          <w:szCs w:val="28"/>
        </w:rPr>
      </w:pPr>
      <w:r w:rsidRPr="00D82BEB">
        <w:rPr>
          <w:b/>
          <w:sz w:val="28"/>
          <w:szCs w:val="28"/>
        </w:rPr>
        <w:tab/>
      </w:r>
      <w:bookmarkStart w:id="15" w:name="_Toc195797983"/>
      <w:bookmarkStart w:id="16" w:name="_Toc256000010"/>
      <w:r w:rsidRPr="00D82BEB" w:rsidR="008519CD">
        <w:rPr>
          <w:b/>
          <w:sz w:val="28"/>
          <w:szCs w:val="28"/>
        </w:rPr>
        <w:t>RENT</w:t>
      </w:r>
      <w:bookmarkEnd w:id="16"/>
      <w:bookmarkEnd w:id="15"/>
      <w:r w:rsidRPr="00D82BEB" w:rsidR="008519CD">
        <w:rPr>
          <w:b/>
          <w:sz w:val="28"/>
          <w:szCs w:val="28"/>
        </w:rPr>
        <w:t xml:space="preserve"> </w:t>
      </w:r>
    </w:p>
    <w:p w:rsidR="007C5642" w:rsidRPr="00D82BEB" w:rsidP="000E70BF" w14:paraId="53548A51" w14:textId="77777777">
      <w:pPr>
        <w:rPr>
          <w:rFonts w:cs="Arial"/>
          <w:b/>
          <w:sz w:val="24"/>
          <w:szCs w:val="24"/>
        </w:rPr>
      </w:pPr>
    </w:p>
    <w:p w:rsidR="005D6FB8" w:rsidP="00851E84" w14:paraId="6D4B3464" w14:textId="77777777">
      <w:pPr>
        <w:rPr>
          <w:rFonts w:cs="Arial"/>
          <w:b/>
          <w:sz w:val="24"/>
          <w:szCs w:val="24"/>
        </w:rPr>
      </w:pPr>
      <w:r w:rsidRPr="00D82BEB">
        <w:rPr>
          <w:rFonts w:cs="Arial"/>
          <w:b/>
          <w:sz w:val="24"/>
          <w:szCs w:val="24"/>
        </w:rPr>
        <w:t>The rent is £</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rPr>
        <w:t xml:space="preserve"> </w:t>
      </w:r>
      <w:r w:rsidR="00366A5E">
        <w:rPr>
          <w:rFonts w:cs="Arial"/>
          <w:b/>
          <w:sz w:val="24"/>
          <w:szCs w:val="24"/>
        </w:rPr>
        <w:t>a</w:t>
      </w:r>
      <w:r w:rsidRPr="00D82BEB" w:rsidR="00366A5E">
        <w:rPr>
          <w:rFonts w:cs="Arial"/>
          <w:b/>
          <w:sz w:val="24"/>
          <w:szCs w:val="24"/>
        </w:rPr>
        <w:t xml:space="preserve"> </w:t>
      </w:r>
      <w:r w:rsidRPr="009A0892">
        <w:rPr>
          <w:rFonts w:cs="Arial"/>
          <w:b/>
          <w:sz w:val="24"/>
          <w:szCs w:val="24"/>
          <w:shd w:val="clear" w:color="auto" w:fill="F2F2F2"/>
        </w:rPr>
        <w:t>calendar month</w:t>
      </w:r>
      <w:r w:rsidRPr="00D82BEB">
        <w:rPr>
          <w:rFonts w:cs="Arial"/>
          <w:b/>
          <w:sz w:val="24"/>
          <w:szCs w:val="24"/>
        </w:rPr>
        <w:t xml:space="preserve"> payable </w:t>
      </w:r>
      <w:r w:rsidRPr="0060477A">
        <w:rPr>
          <w:rFonts w:cs="Arial"/>
          <w:b/>
          <w:sz w:val="24"/>
          <w:szCs w:val="24"/>
        </w:rPr>
        <w:t xml:space="preserve">in </w:t>
      </w:r>
      <w:r w:rsidRPr="00D82BEB">
        <w:rPr>
          <w:rFonts w:cs="Arial"/>
          <w:b/>
          <w:sz w:val="24"/>
          <w:szCs w:val="24"/>
          <w:shd w:val="clear" w:color="auto" w:fill="F2F2F2"/>
        </w:rPr>
        <w:t>advance</w:t>
      </w:r>
      <w:r w:rsidRPr="00D82BEB">
        <w:rPr>
          <w:rFonts w:cs="Arial"/>
          <w:b/>
          <w:sz w:val="24"/>
          <w:szCs w:val="24"/>
        </w:rPr>
        <w:t>.</w:t>
      </w:r>
    </w:p>
    <w:p w:rsidR="00851E84" w:rsidP="00851E84" w14:paraId="7925E0E7" w14:textId="77777777">
      <w:pPr>
        <w:rPr>
          <w:rFonts w:cs="Arial"/>
          <w:b/>
          <w:sz w:val="24"/>
          <w:szCs w:val="24"/>
        </w:rPr>
      </w:pPr>
    </w:p>
    <w:p w:rsidR="000572B3" w:rsidP="00851E84" w14:paraId="3D31F26F" w14:textId="77777777">
      <w:pPr>
        <w:rPr>
          <w:rFonts w:cs="Arial"/>
          <w:b/>
          <w:sz w:val="24"/>
          <w:szCs w:val="24"/>
        </w:rPr>
      </w:pPr>
      <w:r w:rsidRPr="000572B3">
        <w:rPr>
          <w:rFonts w:cs="Arial"/>
          <w:b/>
          <w:sz w:val="24"/>
          <w:szCs w:val="24"/>
        </w:rPr>
        <w:t>The rent amount includes a contribution of £1 per square meter of rented space</w:t>
      </w:r>
      <w:r>
        <w:rPr>
          <w:rFonts w:cs="Arial"/>
          <w:b/>
          <w:sz w:val="24"/>
          <w:szCs w:val="24"/>
        </w:rPr>
        <w:t xml:space="preserve"> (total </w:t>
      </w:r>
      <w:r w:rsidRPr="000572B3">
        <w:rPr>
          <w:rFonts w:cs="Arial"/>
          <w:b/>
          <w:sz w:val="24"/>
          <w:szCs w:val="24"/>
        </w:rPr>
        <w:t>£</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Pr>
          <w:rFonts w:cs="Arial"/>
          <w:b/>
          <w:sz w:val="24"/>
          <w:szCs w:val="24"/>
        </w:rPr>
        <w:t xml:space="preserve"> a calendar month</w:t>
      </w:r>
      <w:r w:rsidRPr="000572B3">
        <w:rPr>
          <w:rFonts w:cs="Arial"/>
          <w:b/>
          <w:sz w:val="24"/>
          <w:szCs w:val="24"/>
        </w:rPr>
        <w:t xml:space="preserve"> towards the </w:t>
      </w:r>
      <w:r w:rsidRPr="0050629D">
        <w:rPr>
          <w:rFonts w:cs="Arial"/>
          <w:b/>
          <w:sz w:val="24"/>
          <w:szCs w:val="24"/>
        </w:rPr>
        <w:t>Green Living Initiative</w:t>
      </w:r>
      <w:r w:rsidRPr="000572B3">
        <w:rPr>
          <w:rFonts w:cs="Arial"/>
          <w:b/>
          <w:sz w:val="24"/>
          <w:szCs w:val="24"/>
        </w:rPr>
        <w:t xml:space="preserve">. </w:t>
      </w:r>
    </w:p>
    <w:p w:rsidR="005D6FB8" w:rsidP="00851E84" w14:paraId="402E512F" w14:textId="77777777">
      <w:pPr>
        <w:rPr>
          <w:rFonts w:cs="Arial"/>
          <w:b/>
          <w:sz w:val="24"/>
          <w:szCs w:val="24"/>
        </w:rPr>
      </w:pPr>
      <w:r w:rsidRPr="000572B3">
        <w:rPr>
          <w:rFonts w:cs="Arial"/>
          <w:b/>
          <w:sz w:val="24"/>
          <w:szCs w:val="24"/>
        </w:rPr>
        <w:t>This initiative supports the provision of resources and programs aimed at promoting sustainable living practices among tenants. These resources may include recycling bins, energy-saving tips, eco-friendly product recommendations, and information on local sustainability events</w:t>
      </w:r>
      <w:r w:rsidRPr="005D6FB8">
        <w:rPr>
          <w:rFonts w:cs="Arial"/>
          <w:b/>
          <w:sz w:val="24"/>
          <w:szCs w:val="24"/>
        </w:rPr>
        <w:t>.</w:t>
      </w:r>
    </w:p>
    <w:p w:rsidR="00851E84" w:rsidP="00851E84" w14:paraId="4BED4F24" w14:textId="77777777">
      <w:pPr>
        <w:rPr>
          <w:rFonts w:cs="Arial"/>
          <w:b/>
          <w:sz w:val="24"/>
          <w:szCs w:val="24"/>
        </w:rPr>
      </w:pPr>
    </w:p>
    <w:p w:rsidR="00851E84" w:rsidP="00851E84" w14:paraId="6A01F476" w14:textId="77777777">
      <w:pPr>
        <w:rPr>
          <w:rFonts w:cs="Arial"/>
          <w:b/>
          <w:sz w:val="24"/>
          <w:szCs w:val="24"/>
        </w:rPr>
      </w:pPr>
      <w:r w:rsidRPr="00D82BEB">
        <w:rPr>
          <w:rFonts w:cs="Arial"/>
          <w:b/>
          <w:sz w:val="24"/>
          <w:szCs w:val="24"/>
        </w:rPr>
        <w:t xml:space="preserve">The first payment will be paid </w:t>
      </w:r>
      <w:r w:rsidRPr="00D82BEB" w:rsidR="008E4143">
        <w:rPr>
          <w:rFonts w:cs="Arial"/>
          <w:b/>
          <w:sz w:val="24"/>
          <w:szCs w:val="24"/>
        </w:rPr>
        <w:t xml:space="preserve">on </w:t>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Pr>
          <w:rFonts w:cs="Arial"/>
          <w:b/>
          <w:sz w:val="24"/>
          <w:szCs w:val="24"/>
        </w:rPr>
        <w:t>and</w:t>
      </w:r>
      <w:r w:rsidR="00095EE4">
        <w:rPr>
          <w:rFonts w:cs="Arial"/>
          <w:b/>
          <w:sz w:val="24"/>
          <w:szCs w:val="24"/>
        </w:rPr>
        <w:t xml:space="preserve"> will be for the sum of </w:t>
      </w:r>
      <w:r w:rsidRPr="00D82BEB" w:rsidR="00D421A5">
        <w:rPr>
          <w:rFonts w:cs="Arial"/>
          <w:b/>
          <w:sz w:val="24"/>
          <w:szCs w:val="24"/>
        </w:rPr>
        <w:t>£</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00095EE4">
        <w:rPr>
          <w:rFonts w:cs="Arial"/>
          <w:b/>
          <w:sz w:val="24"/>
          <w:szCs w:val="24"/>
        </w:rPr>
        <w:t>in respect of the period</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421A5" w:rsidR="00D421A5">
        <w:rPr>
          <w:rFonts w:cs="Arial"/>
          <w:b/>
          <w:i/>
          <w:sz w:val="24"/>
          <w:szCs w:val="24"/>
        </w:rPr>
        <w:t xml:space="preserve"> </w:t>
      </w:r>
      <w:r w:rsidR="00095EE4">
        <w:rPr>
          <w:rFonts w:cs="Arial"/>
          <w:b/>
          <w:sz w:val="24"/>
          <w:szCs w:val="24"/>
        </w:rPr>
        <w:t xml:space="preserve"> to</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00095EE4">
        <w:rPr>
          <w:rFonts w:cs="Arial"/>
          <w:b/>
          <w:i/>
          <w:sz w:val="24"/>
          <w:szCs w:val="24"/>
        </w:rPr>
        <w:t>.</w:t>
      </w:r>
      <w:r w:rsidR="00095EE4">
        <w:rPr>
          <w:rFonts w:cs="Arial"/>
          <w:b/>
          <w:sz w:val="24"/>
          <w:szCs w:val="24"/>
        </w:rPr>
        <w:t xml:space="preserve"> </w:t>
      </w:r>
      <w:r w:rsidR="000D5815">
        <w:rPr>
          <w:rFonts w:cs="Arial"/>
          <w:b/>
          <w:sz w:val="24"/>
          <w:szCs w:val="24"/>
        </w:rPr>
        <w:t>(</w:t>
      </w:r>
      <w:r w:rsidR="00161CA2">
        <w:rPr>
          <w:rFonts w:cs="Arial"/>
          <w:b/>
          <w:sz w:val="24"/>
          <w:szCs w:val="24"/>
        </w:rPr>
        <w:t xml:space="preserve">The maximum </w:t>
      </w:r>
      <w:r w:rsidR="00F23197">
        <w:rPr>
          <w:rFonts w:cs="Arial"/>
          <w:b/>
          <w:sz w:val="24"/>
          <w:szCs w:val="24"/>
        </w:rPr>
        <w:t xml:space="preserve">amount of </w:t>
      </w:r>
      <w:r w:rsidR="00161CA2">
        <w:rPr>
          <w:rFonts w:cs="Arial"/>
          <w:b/>
          <w:sz w:val="24"/>
          <w:szCs w:val="24"/>
        </w:rPr>
        <w:t xml:space="preserve">rent which can be paid in advance is 6 months’ </w:t>
      </w:r>
      <w:r w:rsidR="00F23197">
        <w:rPr>
          <w:rFonts w:cs="Arial"/>
          <w:b/>
          <w:sz w:val="24"/>
          <w:szCs w:val="24"/>
        </w:rPr>
        <w:t>rent</w:t>
      </w:r>
      <w:r w:rsidR="00161CA2">
        <w:rPr>
          <w:rFonts w:cs="Arial"/>
          <w:b/>
          <w:sz w:val="24"/>
          <w:szCs w:val="24"/>
        </w:rPr>
        <w:t>.</w:t>
      </w:r>
      <w:r w:rsidR="000D5815">
        <w:rPr>
          <w:rFonts w:cs="Arial"/>
          <w:b/>
          <w:sz w:val="24"/>
          <w:szCs w:val="24"/>
        </w:rPr>
        <w:t>)</w:t>
      </w:r>
    </w:p>
    <w:p w:rsidR="00851E84" w:rsidP="00851E84" w14:paraId="680C51A5" w14:textId="77777777">
      <w:pPr>
        <w:rPr>
          <w:rFonts w:cs="Arial"/>
          <w:b/>
          <w:sz w:val="24"/>
          <w:szCs w:val="24"/>
        </w:rPr>
      </w:pPr>
    </w:p>
    <w:p w:rsidR="00163DC3" w:rsidRPr="00D82BEB" w:rsidP="000E70BF" w14:paraId="3BA50DAB" w14:textId="77777777">
      <w:pPr>
        <w:rPr>
          <w:rFonts w:cs="Arial"/>
          <w:b/>
          <w:sz w:val="24"/>
          <w:szCs w:val="24"/>
        </w:rPr>
      </w:pPr>
      <w:r>
        <w:rPr>
          <w:rFonts w:cs="Arial"/>
          <w:b/>
          <w:sz w:val="24"/>
          <w:szCs w:val="24"/>
        </w:rPr>
        <w:t>Thereafter</w:t>
      </w:r>
      <w:r w:rsidRPr="00D82BEB">
        <w:rPr>
          <w:rFonts w:cs="Arial"/>
          <w:b/>
          <w:sz w:val="24"/>
          <w:szCs w:val="24"/>
        </w:rPr>
        <w:t xml:space="preserve"> </w:t>
      </w:r>
      <w:r w:rsidRPr="00D82BEB" w:rsidR="00E544D8">
        <w:rPr>
          <w:rFonts w:cs="Arial"/>
          <w:b/>
          <w:sz w:val="24"/>
          <w:szCs w:val="24"/>
        </w:rPr>
        <w:t xml:space="preserve">payments </w:t>
      </w:r>
      <w:r w:rsidR="00341A90">
        <w:rPr>
          <w:rFonts w:cs="Arial"/>
          <w:b/>
          <w:sz w:val="24"/>
          <w:szCs w:val="24"/>
        </w:rPr>
        <w:t xml:space="preserve">of </w:t>
      </w:r>
      <w:r w:rsidRPr="00D82BEB" w:rsidR="00341A90">
        <w:rPr>
          <w:rFonts w:cs="Arial"/>
          <w:b/>
          <w:sz w:val="24"/>
          <w:szCs w:val="24"/>
          <w:u w:val="single"/>
          <w:shd w:val="clear" w:color="auto" w:fill="F2F2F2"/>
        </w:rPr>
        <w:tab/>
      </w:r>
      <w:r w:rsidRPr="00D82BEB" w:rsidR="00341A90">
        <w:rPr>
          <w:rFonts w:cs="Arial"/>
          <w:b/>
          <w:sz w:val="24"/>
          <w:szCs w:val="24"/>
          <w:u w:val="single"/>
          <w:shd w:val="clear" w:color="auto" w:fill="F2F2F2"/>
        </w:rPr>
        <w:tab/>
      </w:r>
      <w:r w:rsidRPr="00D82BEB" w:rsidR="00341A90">
        <w:rPr>
          <w:rFonts w:cs="Arial"/>
          <w:b/>
          <w:sz w:val="24"/>
          <w:szCs w:val="24"/>
          <w:u w:val="single"/>
          <w:shd w:val="clear" w:color="auto" w:fill="F2F2F2"/>
        </w:rPr>
        <w:tab/>
      </w:r>
      <w:r w:rsidR="00341A90">
        <w:rPr>
          <w:rFonts w:cs="Arial"/>
          <w:b/>
          <w:sz w:val="24"/>
          <w:szCs w:val="24"/>
        </w:rPr>
        <w:t xml:space="preserve"> </w:t>
      </w:r>
      <w:r w:rsidRPr="00D82BEB" w:rsidR="008E4902">
        <w:rPr>
          <w:rFonts w:cs="Arial"/>
          <w:b/>
          <w:sz w:val="24"/>
          <w:szCs w:val="24"/>
        </w:rPr>
        <w:t>must be</w:t>
      </w:r>
      <w:r>
        <w:rPr>
          <w:rFonts w:cs="Arial"/>
          <w:b/>
          <w:sz w:val="24"/>
          <w:szCs w:val="24"/>
        </w:rPr>
        <w:t xml:space="preserve"> </w:t>
      </w:r>
      <w:r w:rsidRPr="00D82BEB" w:rsidR="008E4902">
        <w:rPr>
          <w:rFonts w:cs="Arial"/>
          <w:b/>
          <w:sz w:val="24"/>
          <w:szCs w:val="24"/>
        </w:rPr>
        <w:t xml:space="preserve">received </w:t>
      </w:r>
      <w:r w:rsidRPr="00D82BEB" w:rsidR="00E544D8">
        <w:rPr>
          <w:rFonts w:cs="Arial"/>
          <w:b/>
          <w:sz w:val="24"/>
          <w:szCs w:val="24"/>
        </w:rPr>
        <w:t>on</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rPr>
        <w:t xml:space="preserve"> </w:t>
      </w:r>
      <w:r w:rsidRPr="00F178C6" w:rsidR="00F87911">
        <w:rPr>
          <w:rFonts w:cs="Arial"/>
          <w:i/>
          <w:sz w:val="24"/>
          <w:szCs w:val="24"/>
        </w:rPr>
        <w:t>(</w:t>
      </w:r>
      <w:r w:rsidR="00F178C6">
        <w:rPr>
          <w:rFonts w:cs="Arial"/>
          <w:i/>
          <w:sz w:val="24"/>
          <w:szCs w:val="24"/>
        </w:rPr>
        <w:t>insert d</w:t>
      </w:r>
      <w:r w:rsidRPr="00F178C6" w:rsidR="00851E84">
        <w:rPr>
          <w:rFonts w:cs="Arial"/>
          <w:i/>
          <w:sz w:val="24"/>
          <w:szCs w:val="24"/>
        </w:rPr>
        <w:t>ay/</w:t>
      </w:r>
      <w:r w:rsidR="00F178C6">
        <w:rPr>
          <w:rFonts w:cs="Arial"/>
          <w:i/>
          <w:sz w:val="24"/>
          <w:szCs w:val="24"/>
        </w:rPr>
        <w:t>d</w:t>
      </w:r>
      <w:r w:rsidRPr="00F178C6" w:rsidR="00F87911">
        <w:rPr>
          <w:rFonts w:cs="Arial"/>
          <w:i/>
          <w:sz w:val="24"/>
          <w:szCs w:val="24"/>
        </w:rPr>
        <w:t>ate)</w:t>
      </w:r>
      <w:r w:rsidR="00F87911">
        <w:rPr>
          <w:rFonts w:cs="Arial"/>
          <w:b/>
          <w:sz w:val="24"/>
          <w:szCs w:val="24"/>
        </w:rPr>
        <w:t xml:space="preserve"> and then subsequently on </w:t>
      </w:r>
      <w:r w:rsidRPr="00D82BEB" w:rsidR="00E544D8">
        <w:rPr>
          <w:rFonts w:cs="Arial"/>
          <w:b/>
          <w:sz w:val="24"/>
          <w:szCs w:val="24"/>
        </w:rPr>
        <w:t xml:space="preserve">or before the </w:t>
      </w:r>
      <w:r w:rsidRPr="009A0892" w:rsidR="008E4902">
        <w:rPr>
          <w:rFonts w:cs="Arial"/>
          <w:b/>
          <w:sz w:val="24"/>
          <w:szCs w:val="24"/>
          <w:shd w:val="clear" w:color="auto" w:fill="F2F2F2"/>
        </w:rPr>
        <w:t xml:space="preserve">date each </w:t>
      </w:r>
      <w:r w:rsidRPr="009A0892" w:rsidR="00E544D8">
        <w:rPr>
          <w:rFonts w:cs="Arial"/>
          <w:b/>
          <w:sz w:val="24"/>
          <w:szCs w:val="24"/>
          <w:shd w:val="clear" w:color="auto" w:fill="F2F2F2"/>
        </w:rPr>
        <w:t>calendar month</w:t>
      </w:r>
      <w:r w:rsidR="004C3CE2">
        <w:rPr>
          <w:rFonts w:cs="Arial"/>
          <w:b/>
          <w:sz w:val="24"/>
          <w:szCs w:val="24"/>
          <w:shd w:val="clear" w:color="auto" w:fill="F2F2F2"/>
        </w:rPr>
        <w:t xml:space="preserve"> </w:t>
      </w:r>
      <w:r w:rsidRPr="00D82BEB" w:rsidR="00E544D8">
        <w:rPr>
          <w:rFonts w:cs="Arial"/>
          <w:b/>
          <w:sz w:val="24"/>
          <w:szCs w:val="24"/>
        </w:rPr>
        <w:t>thereafter</w:t>
      </w:r>
      <w:r w:rsidR="00F178C6">
        <w:rPr>
          <w:rFonts w:cs="Arial"/>
          <w:b/>
          <w:sz w:val="24"/>
          <w:szCs w:val="24"/>
        </w:rPr>
        <w:t>.</w:t>
      </w:r>
      <w:r w:rsidR="00F87911">
        <w:rPr>
          <w:rFonts w:cs="Arial"/>
          <w:b/>
          <w:sz w:val="24"/>
          <w:szCs w:val="24"/>
        </w:rPr>
        <w:t xml:space="preserve"> </w:t>
      </w:r>
    </w:p>
    <w:p w:rsidR="00851E84" w:rsidP="000E70BF" w14:paraId="460A3416" w14:textId="77777777">
      <w:pPr>
        <w:rPr>
          <w:rFonts w:cs="Arial"/>
          <w:b/>
          <w:sz w:val="24"/>
          <w:szCs w:val="24"/>
        </w:rPr>
      </w:pPr>
    </w:p>
    <w:p w:rsidR="00C8382F" w:rsidRPr="00D82BEB" w:rsidP="000E70BF" w14:paraId="107CF71A" w14:textId="77777777">
      <w:pPr>
        <w:rPr>
          <w:rFonts w:cs="Arial"/>
          <w:b/>
          <w:sz w:val="24"/>
          <w:szCs w:val="24"/>
          <w:u w:val="single"/>
          <w:shd w:val="clear" w:color="auto" w:fill="F2F2F2"/>
        </w:rPr>
      </w:pPr>
      <w:r w:rsidRPr="00D82BEB">
        <w:rPr>
          <w:rFonts w:cs="Arial"/>
          <w:b/>
          <w:sz w:val="24"/>
          <w:szCs w:val="24"/>
        </w:rPr>
        <w:t xml:space="preserve">Method by which rent is to be paid: </w:t>
      </w:r>
      <w:r w:rsidR="004C3CE2">
        <w:rPr>
          <w:rFonts w:cs="Arial"/>
          <w:b/>
          <w:sz w:val="24"/>
          <w:szCs w:val="24"/>
        </w:rPr>
        <w:t>Bank transfer.</w:t>
      </w:r>
    </w:p>
    <w:p w:rsidR="00C8382F" w:rsidRPr="00D82BEB" w:rsidP="000E70BF" w14:paraId="25206262" w14:textId="77777777">
      <w:pPr>
        <w:rPr>
          <w:rFonts w:cs="Arial"/>
          <w:b/>
          <w:sz w:val="24"/>
          <w:szCs w:val="24"/>
          <w:shd w:val="clear" w:color="auto" w:fill="F2F2F2"/>
        </w:rPr>
      </w:pPr>
      <w:r w:rsidRPr="00D82BEB">
        <w:rPr>
          <w:rFonts w:cs="Arial"/>
          <w:b/>
          <w:sz w:val="24"/>
          <w:szCs w:val="24"/>
          <w:shd w:val="clear" w:color="auto" w:fill="F2F2F2"/>
        </w:rPr>
        <w:t>(</w:t>
      </w:r>
      <w:r w:rsidRPr="00D82BEB" w:rsidR="00EB7180">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rsidR="00D82BEB" w:rsidP="00D82BEB" w14:paraId="666B1D72" w14:textId="77777777">
      <w:pPr>
        <w:rPr>
          <w:rFonts w:cs="Arial"/>
          <w:sz w:val="24"/>
          <w:szCs w:val="24"/>
        </w:rPr>
      </w:pPr>
    </w:p>
    <w:p w:rsidR="00D82BEB" w:rsidRPr="00872491" w:rsidP="00D82BEB" w14:paraId="36558212" w14:textId="77777777">
      <w:pPr>
        <w:rPr>
          <w:rFonts w:cs="Arial"/>
          <w:b/>
          <w:sz w:val="24"/>
          <w:szCs w:val="24"/>
        </w:rPr>
      </w:pPr>
      <w:r w:rsidRPr="00872491">
        <w:rPr>
          <w:rFonts w:cs="Arial"/>
          <w:b/>
          <w:sz w:val="24"/>
          <w:szCs w:val="24"/>
        </w:rPr>
        <w:t xml:space="preserve">The following services are </w:t>
      </w:r>
      <w:r w:rsidRPr="00872491" w:rsidR="009F776F">
        <w:rPr>
          <w:rFonts w:cs="Arial"/>
          <w:b/>
          <w:sz w:val="24"/>
          <w:szCs w:val="24"/>
        </w:rPr>
        <w:t xml:space="preserve">included </w:t>
      </w:r>
      <w:r w:rsidRPr="00872491">
        <w:rPr>
          <w:rFonts w:cs="Arial"/>
          <w:b/>
          <w:sz w:val="24"/>
          <w:szCs w:val="24"/>
        </w:rPr>
        <w:t xml:space="preserve">in the rent amount noted above:  </w:t>
      </w:r>
    </w:p>
    <w:p w:rsidR="00C61EAB" w:rsidP="00D82BEB" w14:paraId="096BB659" w14:textId="77777777">
      <w:pPr>
        <w:rPr>
          <w:rFonts w:cs="Arial"/>
          <w:sz w:val="24"/>
          <w:szCs w:val="24"/>
        </w:rPr>
      </w:pPr>
    </w:p>
    <w:p w:rsidR="00D82BEB" w:rsidP="00D82BEB" w14:paraId="043F2497" w14:textId="77777777">
      <w:pPr>
        <w:rPr>
          <w:rFonts w:cs="Arial"/>
          <w:sz w:val="24"/>
          <w:szCs w:val="24"/>
          <w:u w:val="single"/>
          <w:shd w:val="clear" w:color="auto" w:fill="F2F2F2"/>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p>
    <w:p w:rsidR="00DA3086" w:rsidP="00D82BEB" w14:paraId="056B6770" w14:textId="77777777">
      <w:pPr>
        <w:rPr>
          <w:rFonts w:cs="Arial"/>
          <w:sz w:val="24"/>
          <w:szCs w:val="24"/>
          <w:u w:val="single"/>
          <w:shd w:val="clear" w:color="auto" w:fill="F2F2F2"/>
        </w:rPr>
      </w:pPr>
    </w:p>
    <w:p w:rsidR="00DA3086" w:rsidP="00D82BEB" w14:paraId="046BD81B" w14:textId="77777777">
      <w:pPr>
        <w:rPr>
          <w:rFonts w:cs="Arial"/>
          <w:sz w:val="24"/>
          <w:szCs w:val="24"/>
          <w:u w:val="single"/>
          <w:shd w:val="clear" w:color="auto" w:fill="F2F2F2"/>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p>
    <w:p w:rsidR="00DA3086" w:rsidP="00D82BEB" w14:paraId="384E41ED" w14:textId="77777777">
      <w:pPr>
        <w:rPr>
          <w:rFonts w:cs="Arial"/>
          <w:sz w:val="24"/>
          <w:szCs w:val="24"/>
          <w:u w:val="single"/>
          <w:shd w:val="clear" w:color="auto" w:fill="F2F2F2"/>
        </w:rPr>
      </w:pPr>
    </w:p>
    <w:p w:rsidR="00DA3086" w:rsidRPr="00D82BEB" w:rsidP="00D82BEB" w14:paraId="2D43EAD4" w14:textId="77777777">
      <w:pPr>
        <w:rPr>
          <w:rFonts w:cs="Arial"/>
          <w:sz w:val="24"/>
          <w:szCs w:val="24"/>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p>
    <w:p w:rsidR="00D82BEB" w:rsidRPr="00D82BEB" w:rsidP="00D82BEB" w14:paraId="219496AB" w14:textId="77777777">
      <w:pPr>
        <w:rPr>
          <w:rFonts w:cs="Arial"/>
          <w:sz w:val="24"/>
          <w:szCs w:val="24"/>
        </w:rPr>
      </w:pPr>
      <w:r w:rsidRPr="00D82BEB">
        <w:rPr>
          <w:rFonts w:cs="Arial"/>
          <w:sz w:val="24"/>
          <w:szCs w:val="24"/>
        </w:rPr>
        <w:t xml:space="preserve">(list the services together with the prices).   </w:t>
      </w:r>
    </w:p>
    <w:p w:rsidR="00D82BEB" w:rsidRPr="007917AB" w:rsidP="00D82BEB" w14:paraId="5C64D4D1" w14:textId="77777777">
      <w:pPr>
        <w:pStyle w:val="Heading2"/>
        <w:ind w:left="720"/>
        <w:rPr>
          <w:b/>
          <w:szCs w:val="28"/>
        </w:rPr>
      </w:pPr>
    </w:p>
    <w:p w:rsidR="00493C9D" w:rsidRPr="007917AB" w:rsidP="00493C9D" w14:paraId="234546B2" w14:textId="77777777">
      <w:pPr>
        <w:rPr>
          <w:sz w:val="24"/>
        </w:rPr>
      </w:pPr>
    </w:p>
    <w:p w:rsidR="002C1414" w:rsidRPr="002C1414" w:rsidP="002C1414" w14:paraId="33B5DC4D" w14:textId="77777777">
      <w:pPr>
        <w:pStyle w:val="Heading2"/>
        <w:numPr>
          <w:ilvl w:val="0"/>
          <w:numId w:val="7"/>
        </w:numPr>
        <w:rPr>
          <w:b/>
          <w:sz w:val="28"/>
          <w:szCs w:val="28"/>
        </w:rPr>
      </w:pPr>
      <w:bookmarkStart w:id="17" w:name="_Toc195797984"/>
      <w:bookmarkStart w:id="18" w:name="_Toc256000012"/>
      <w:r>
        <w:rPr>
          <w:b/>
          <w:sz w:val="28"/>
          <w:szCs w:val="28"/>
        </w:rPr>
        <w:t>RENT DISCOUNTS</w:t>
      </w:r>
      <w:bookmarkEnd w:id="18"/>
      <w:bookmarkEnd w:id="17"/>
    </w:p>
    <w:p w:rsidR="000572B3" w:rsidP="002C1414" w14:paraId="62D1544E" w14:textId="77777777">
      <w:pPr>
        <w:rPr>
          <w:rFonts w:cs="Arial"/>
          <w:bCs/>
          <w:sz w:val="24"/>
          <w:szCs w:val="24"/>
          <w:lang w:eastAsia="en-GB"/>
        </w:rPr>
      </w:pPr>
    </w:p>
    <w:p w:rsidR="002C1414" w:rsidP="002C1414" w14:paraId="139C287A" w14:textId="77777777">
      <w:pPr>
        <w:rPr>
          <w:rFonts w:cs="Arial"/>
          <w:bCs/>
          <w:sz w:val="24"/>
          <w:szCs w:val="24"/>
          <w:lang w:eastAsia="en-GB"/>
        </w:rPr>
      </w:pPr>
      <w:r w:rsidRPr="0050629D">
        <w:rPr>
          <w:rFonts w:cs="Arial"/>
          <w:bCs/>
          <w:sz w:val="24"/>
          <w:szCs w:val="24"/>
          <w:lang w:eastAsia="en-GB"/>
        </w:rPr>
        <w:t>If the Tenant</w:t>
      </w:r>
      <w:r>
        <w:rPr>
          <w:rFonts w:cs="Arial"/>
          <w:bCs/>
          <w:sz w:val="24"/>
          <w:szCs w:val="24"/>
          <w:lang w:eastAsia="en-GB"/>
        </w:rPr>
        <w:t>(s)</w:t>
      </w:r>
      <w:r w:rsidRPr="0050629D">
        <w:rPr>
          <w:rFonts w:cs="Arial"/>
          <w:bCs/>
          <w:sz w:val="24"/>
          <w:szCs w:val="24"/>
          <w:lang w:eastAsia="en-GB"/>
        </w:rPr>
        <w:t xml:space="preserve"> pay</w:t>
      </w:r>
      <w:r>
        <w:rPr>
          <w:rFonts w:cs="Arial"/>
          <w:bCs/>
          <w:sz w:val="24"/>
          <w:szCs w:val="24"/>
          <w:lang w:eastAsia="en-GB"/>
        </w:rPr>
        <w:t>(</w:t>
      </w:r>
      <w:r w:rsidRPr="0050629D">
        <w:rPr>
          <w:rFonts w:cs="Arial"/>
          <w:bCs/>
          <w:sz w:val="24"/>
          <w:szCs w:val="24"/>
          <w:lang w:eastAsia="en-GB"/>
        </w:rPr>
        <w:t>s</w:t>
      </w:r>
      <w:r>
        <w:rPr>
          <w:rFonts w:cs="Arial"/>
          <w:bCs/>
          <w:sz w:val="24"/>
          <w:szCs w:val="24"/>
          <w:lang w:eastAsia="en-GB"/>
        </w:rPr>
        <w:t>)</w:t>
      </w:r>
      <w:r w:rsidRPr="0050629D">
        <w:rPr>
          <w:rFonts w:cs="Arial"/>
          <w:bCs/>
          <w:sz w:val="24"/>
          <w:szCs w:val="24"/>
          <w:lang w:eastAsia="en-GB"/>
        </w:rPr>
        <w:t xml:space="preserve"> the rent on or before the due date for six consecutive months, the Landlord agrees to provide a 5% discount on the rent for the following three months.</w:t>
      </w:r>
    </w:p>
    <w:p w:rsidR="000572B3" w:rsidRPr="0050629D" w:rsidP="002C1414" w14:paraId="68C998A0" w14:textId="77777777">
      <w:pPr>
        <w:rPr>
          <w:rFonts w:cs="Arial"/>
          <w:bCs/>
          <w:sz w:val="24"/>
          <w:szCs w:val="24"/>
          <w:lang w:eastAsia="en-GB"/>
        </w:rPr>
      </w:pPr>
      <w:r w:rsidRPr="000572B3">
        <w:rPr>
          <w:rFonts w:cs="Arial"/>
          <w:bCs/>
          <w:sz w:val="24"/>
          <w:szCs w:val="24"/>
          <w:lang w:eastAsia="en-GB"/>
        </w:rPr>
        <w:t xml:space="preserve">If the Tenant chooses to use a 100% renewable energy provider for electricity, the Landlord agrees to provide a </w:t>
      </w:r>
      <w:r w:rsidR="00C37169">
        <w:rPr>
          <w:rFonts w:cs="Arial"/>
          <w:bCs/>
          <w:sz w:val="24"/>
          <w:szCs w:val="24"/>
          <w:lang w:eastAsia="en-GB"/>
        </w:rPr>
        <w:t>3</w:t>
      </w:r>
      <w:r w:rsidRPr="000572B3">
        <w:rPr>
          <w:rFonts w:cs="Arial"/>
          <w:bCs/>
          <w:sz w:val="24"/>
          <w:szCs w:val="24"/>
          <w:lang w:eastAsia="en-GB"/>
        </w:rPr>
        <w:t>% discount on the monthly rent. The Tenant must provide proof of the renewable energy provider to the Landlord and maintain the service for the duration of the tenancy to continue receiving the discount.</w:t>
      </w:r>
    </w:p>
    <w:p w:rsidR="002C1414" w:rsidP="0050629D" w14:paraId="18F116D5" w14:textId="77777777">
      <w:pPr>
        <w:rPr>
          <w:b/>
          <w:sz w:val="28"/>
          <w:szCs w:val="28"/>
        </w:rPr>
      </w:pPr>
    </w:p>
    <w:p w:rsidR="0060557C" w:rsidRPr="0047088F" w:rsidP="00790715" w14:paraId="7405A1A6" w14:textId="77777777">
      <w:pPr>
        <w:pStyle w:val="Heading2"/>
        <w:numPr>
          <w:ilvl w:val="0"/>
          <w:numId w:val="7"/>
        </w:numPr>
        <w:rPr>
          <w:b/>
          <w:sz w:val="28"/>
          <w:szCs w:val="28"/>
        </w:rPr>
      </w:pPr>
      <w:bookmarkStart w:id="19" w:name="_Toc195797985"/>
      <w:bookmarkStart w:id="20" w:name="_Toc256000013"/>
      <w:r w:rsidRPr="0047088F">
        <w:rPr>
          <w:b/>
          <w:sz w:val="28"/>
          <w:szCs w:val="28"/>
        </w:rPr>
        <w:t>RENT RECEIPTS</w:t>
      </w:r>
      <w:bookmarkEnd w:id="20"/>
      <w:bookmarkEnd w:id="19"/>
    </w:p>
    <w:p w:rsidR="0060557C" w:rsidRPr="0060557C" w:rsidP="0060557C" w14:paraId="171746F5" w14:textId="77777777">
      <w:pPr>
        <w:rPr>
          <w:rFonts w:cs="Arial"/>
          <w:b/>
          <w:sz w:val="24"/>
          <w:szCs w:val="24"/>
          <w:lang w:eastAsia="en-GB"/>
        </w:rPr>
      </w:pPr>
    </w:p>
    <w:p w:rsidR="00831ABC" w:rsidP="000E70BF" w14:paraId="7309DCF9" w14:textId="77777777">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w:t>
      </w:r>
      <w:r w:rsidR="00A504CF">
        <w:rPr>
          <w:rFonts w:cs="Arial"/>
          <w:b/>
          <w:sz w:val="24"/>
          <w:szCs w:val="24"/>
          <w:lang w:eastAsia="en-GB"/>
        </w:rPr>
        <w:t xml:space="preserve"> </w:t>
      </w:r>
      <w:r w:rsidRPr="00A504CF" w:rsidR="00A504CF">
        <w:rPr>
          <w:rFonts w:cs="Arial"/>
          <w:b/>
          <w:sz w:val="24"/>
          <w:szCs w:val="24"/>
          <w:lang w:eastAsia="en-GB"/>
        </w:rPr>
        <w:t>within 10 business days</w:t>
      </w:r>
      <w:r w:rsidRPr="0060557C">
        <w:rPr>
          <w:rFonts w:cs="Arial"/>
          <w:b/>
          <w:sz w:val="24"/>
          <w:szCs w:val="24"/>
          <w:lang w:eastAsia="en-GB"/>
        </w:rPr>
        <w:t xml:space="preserve"> </w:t>
      </w:r>
      <w:r w:rsidR="00A504CF">
        <w:rPr>
          <w:rFonts w:cs="Arial"/>
          <w:b/>
          <w:sz w:val="24"/>
          <w:szCs w:val="24"/>
          <w:lang w:eastAsia="en-GB"/>
        </w:rPr>
        <w:t xml:space="preserve">of the payment </w:t>
      </w:r>
      <w:r w:rsidRPr="0060557C">
        <w:rPr>
          <w:rFonts w:cs="Arial"/>
          <w:b/>
          <w:sz w:val="24"/>
          <w:szCs w:val="24"/>
          <w:lang w:eastAsia="en-GB"/>
        </w:rPr>
        <w:t>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rsidR="00493C9D" w:rsidP="000E70BF" w14:paraId="5C6F3098" w14:textId="77777777">
      <w:pPr>
        <w:rPr>
          <w:rFonts w:cs="Arial"/>
          <w:bCs/>
          <w:sz w:val="24"/>
          <w:szCs w:val="24"/>
        </w:rPr>
      </w:pPr>
    </w:p>
    <w:p w:rsidR="005747E2" w:rsidP="000E70BF" w14:paraId="30A8260A" w14:textId="77777777">
      <w:pPr>
        <w:rPr>
          <w:rFonts w:cs="Arial"/>
          <w:bCs/>
          <w:sz w:val="24"/>
          <w:szCs w:val="24"/>
        </w:rPr>
      </w:pPr>
    </w:p>
    <w:p w:rsidR="0060557C" w:rsidRPr="0047088F" w:rsidP="00790715" w14:paraId="3DC819E9" w14:textId="77777777">
      <w:pPr>
        <w:pStyle w:val="Heading2"/>
        <w:numPr>
          <w:ilvl w:val="0"/>
          <w:numId w:val="7"/>
        </w:numPr>
        <w:rPr>
          <w:b/>
          <w:sz w:val="28"/>
          <w:szCs w:val="28"/>
        </w:rPr>
      </w:pPr>
      <w:bookmarkStart w:id="21" w:name="_Toc195797986"/>
      <w:bookmarkStart w:id="22" w:name="_Toc256000014"/>
      <w:r w:rsidRPr="0047088F">
        <w:rPr>
          <w:b/>
          <w:sz w:val="28"/>
          <w:szCs w:val="28"/>
        </w:rPr>
        <w:t>RENT INCREASES</w:t>
      </w:r>
      <w:bookmarkEnd w:id="22"/>
      <w:bookmarkEnd w:id="21"/>
    </w:p>
    <w:p w:rsidR="0060557C" w:rsidRPr="0060557C" w:rsidP="0060557C" w14:paraId="4096D60A" w14:textId="77777777">
      <w:pPr>
        <w:rPr>
          <w:rFonts w:cs="Arial"/>
          <w:b/>
          <w:bCs/>
          <w:sz w:val="28"/>
          <w:szCs w:val="28"/>
        </w:rPr>
      </w:pPr>
    </w:p>
    <w:p w:rsidR="00F34BFD" w:rsidP="0060557C" w14:paraId="759E01AA" w14:textId="77777777">
      <w:pPr>
        <w:rPr>
          <w:rFonts w:cs="Arial"/>
          <w:b/>
          <w:bCs/>
          <w:sz w:val="24"/>
          <w:szCs w:val="24"/>
        </w:rPr>
      </w:pPr>
      <w:r>
        <w:rPr>
          <w:rFonts w:cs="Arial"/>
          <w:b/>
          <w:bCs/>
          <w:sz w:val="24"/>
          <w:szCs w:val="24"/>
        </w:rPr>
        <w:t>T</w:t>
      </w:r>
      <w:r w:rsidRPr="0060557C" w:rsidR="00CF227C">
        <w:rPr>
          <w:rFonts w:cs="Arial"/>
          <w:b/>
          <w:bCs/>
          <w:sz w:val="24"/>
          <w:szCs w:val="24"/>
        </w:rPr>
        <w:t xml:space="preserve">he </w:t>
      </w:r>
      <w:r w:rsidRPr="0060557C" w:rsidR="0060557C">
        <w:rPr>
          <w:rFonts w:cs="Arial"/>
          <w:b/>
          <w:bCs/>
          <w:sz w:val="24"/>
          <w:szCs w:val="24"/>
        </w:rPr>
        <w:t xml:space="preserve">rent cannot be increased more than once in any </w:t>
      </w:r>
      <w:r w:rsidR="00A504CF">
        <w:rPr>
          <w:rFonts w:cs="Arial"/>
          <w:b/>
          <w:bCs/>
          <w:sz w:val="24"/>
          <w:szCs w:val="24"/>
        </w:rPr>
        <w:t>six</w:t>
      </w:r>
      <w:r w:rsidRPr="0060557C" w:rsidR="00A504CF">
        <w:rPr>
          <w:rFonts w:cs="Arial"/>
          <w:b/>
          <w:bCs/>
          <w:sz w:val="24"/>
          <w:szCs w:val="24"/>
        </w:rPr>
        <w:t xml:space="preserve"> </w:t>
      </w:r>
      <w:r w:rsidRPr="0060557C" w:rsidR="0060557C">
        <w:rPr>
          <w:rFonts w:cs="Arial"/>
          <w:b/>
          <w:bCs/>
          <w:sz w:val="24"/>
          <w:szCs w:val="24"/>
        </w:rPr>
        <w:t>month period</w:t>
      </w:r>
      <w:r w:rsidR="007A3A93">
        <w:rPr>
          <w:rFonts w:cs="Arial"/>
          <w:b/>
          <w:bCs/>
          <w:sz w:val="24"/>
          <w:szCs w:val="24"/>
        </w:rPr>
        <w:t xml:space="preserve"> and t</w:t>
      </w:r>
      <w:r w:rsidRPr="0060557C" w:rsidR="0060557C">
        <w:rPr>
          <w:rFonts w:cs="Arial"/>
          <w:b/>
          <w:bCs/>
          <w:sz w:val="24"/>
          <w:szCs w:val="24"/>
        </w:rPr>
        <w:t>he Landlord must give</w:t>
      </w:r>
      <w:r w:rsidR="007A3A93">
        <w:rPr>
          <w:rFonts w:cs="Arial"/>
          <w:b/>
          <w:bCs/>
          <w:sz w:val="24"/>
          <w:szCs w:val="24"/>
        </w:rPr>
        <w:t xml:space="preserve"> the Tenant a</w:t>
      </w:r>
      <w:r w:rsidRPr="0060557C" w:rsidR="0060557C">
        <w:rPr>
          <w:rFonts w:cs="Arial"/>
          <w:b/>
          <w:bCs/>
          <w:sz w:val="24"/>
          <w:szCs w:val="24"/>
        </w:rPr>
        <w:t xml:space="preserve">t least </w:t>
      </w:r>
      <w:r w:rsidR="00A504CF">
        <w:rPr>
          <w:rFonts w:cs="Arial"/>
          <w:b/>
          <w:bCs/>
          <w:sz w:val="24"/>
          <w:szCs w:val="24"/>
        </w:rPr>
        <w:t>four</w:t>
      </w:r>
      <w:r w:rsidRPr="0060557C" w:rsidR="00A504CF">
        <w:rPr>
          <w:rFonts w:cs="Arial"/>
          <w:b/>
          <w:bCs/>
          <w:sz w:val="24"/>
          <w:szCs w:val="24"/>
        </w:rPr>
        <w:t xml:space="preserve"> </w:t>
      </w:r>
      <w:r w:rsidRPr="0060557C" w:rsidR="0060557C">
        <w:rPr>
          <w:rFonts w:cs="Arial"/>
          <w:b/>
          <w:bCs/>
          <w:sz w:val="24"/>
          <w:szCs w:val="24"/>
        </w:rPr>
        <w:t>months’ notice</w:t>
      </w:r>
      <w:r w:rsidR="007A3A93">
        <w:rPr>
          <w:rFonts w:cs="Arial"/>
          <w:b/>
          <w:bCs/>
          <w:sz w:val="24"/>
          <w:szCs w:val="24"/>
        </w:rPr>
        <w:t xml:space="preserve"> before any increase can take place</w:t>
      </w:r>
      <w:r w:rsidRPr="0060557C" w:rsidR="0060557C">
        <w:rPr>
          <w:rFonts w:cs="Arial"/>
          <w:b/>
          <w:bCs/>
          <w:sz w:val="24"/>
          <w:szCs w:val="24"/>
        </w:rPr>
        <w:t xml:space="preserve">.  </w:t>
      </w:r>
      <w:r w:rsidR="00E3111E">
        <w:rPr>
          <w:rFonts w:cs="Arial"/>
          <w:b/>
          <w:bCs/>
          <w:sz w:val="24"/>
          <w:szCs w:val="24"/>
        </w:rPr>
        <w:t>In order to increase the rent, t</w:t>
      </w:r>
      <w:r w:rsidRPr="0060557C" w:rsid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Pr="00E074B7" w:rsidR="00F75920">
        <w:rPr>
          <w:b/>
          <w:sz w:val="24"/>
        </w:rPr>
        <w:t>The Private Residential Tenancies (Prescribed Notices</w:t>
      </w:r>
      <w:r>
        <w:rPr>
          <w:b/>
          <w:sz w:val="24"/>
        </w:rPr>
        <w:t xml:space="preserve"> and Forms</w:t>
      </w:r>
      <w:r w:rsidRPr="00E074B7" w:rsidR="00F75920">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rsidR="00F34BFD" w:rsidP="0060557C" w14:paraId="49B2D443" w14:textId="77777777">
      <w:pPr>
        <w:rPr>
          <w:rFonts w:cs="Arial"/>
          <w:b/>
          <w:bCs/>
          <w:sz w:val="24"/>
          <w:szCs w:val="24"/>
        </w:rPr>
      </w:pPr>
    </w:p>
    <w:p w:rsidR="004853F2" w:rsidP="004853F2" w14:paraId="6C85F1C4" w14:textId="77777777">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Pr="00325981" w:rsidR="00041C43">
        <w:rPr>
          <w:rFonts w:cs="Arial"/>
          <w:b/>
          <w:bCs/>
          <w:sz w:val="24"/>
          <w:szCs w:val="24"/>
        </w:rPr>
        <w:t xml:space="preserve">rent </w:t>
      </w:r>
      <w:r w:rsidRPr="00325981">
        <w:rPr>
          <w:rFonts w:cs="Arial"/>
          <w:b/>
          <w:bCs/>
          <w:sz w:val="24"/>
          <w:szCs w:val="24"/>
        </w:rPr>
        <w:t xml:space="preserve">adjudication, the </w:t>
      </w:r>
      <w:r w:rsidRPr="00325981" w:rsidR="009873CB">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Pr="00325981" w:rsidR="009873CB">
        <w:rPr>
          <w:rFonts w:cs="Arial"/>
          <w:b/>
          <w:bCs/>
          <w:sz w:val="24"/>
          <w:szCs w:val="24"/>
        </w:rPr>
        <w:t>L</w:t>
      </w:r>
      <w:r w:rsidRPr="00325981">
        <w:rPr>
          <w:rFonts w:cs="Arial"/>
          <w:b/>
          <w:bCs/>
          <w:sz w:val="24"/>
          <w:szCs w:val="24"/>
        </w:rPr>
        <w:t xml:space="preserve">andlord to notify the </w:t>
      </w:r>
      <w:r w:rsidRPr="00325981" w:rsidR="009873CB">
        <w:rPr>
          <w:rFonts w:cs="Arial"/>
          <w:b/>
          <w:bCs/>
          <w:sz w:val="24"/>
          <w:szCs w:val="24"/>
        </w:rPr>
        <w:t>L</w:t>
      </w:r>
      <w:r w:rsidRPr="00325981">
        <w:rPr>
          <w:rFonts w:cs="Arial"/>
          <w:b/>
          <w:bCs/>
          <w:sz w:val="24"/>
          <w:szCs w:val="24"/>
        </w:rPr>
        <w:t>andlord of his or her intention to make a referral to a rent officer.</w:t>
      </w:r>
      <w:r>
        <w:rPr>
          <w:rFonts w:cs="Arial"/>
          <w:b/>
          <w:bCs/>
          <w:sz w:val="24"/>
          <w:szCs w:val="24"/>
        </w:rPr>
        <w:t xml:space="preserve">  </w:t>
      </w:r>
      <w:r w:rsidRPr="004853F2">
        <w:rPr>
          <w:rFonts w:cs="Arial"/>
          <w:b/>
          <w:bCs/>
          <w:sz w:val="24"/>
          <w:szCs w:val="24"/>
        </w:rPr>
        <w:t>Failure to return Part 3 to the Landlord</w:t>
      </w:r>
      <w:r w:rsidR="0025017D">
        <w:rPr>
          <w:rFonts w:cs="Arial"/>
          <w:b/>
          <w:bCs/>
          <w:sz w:val="24"/>
          <w:szCs w:val="24"/>
        </w:rPr>
        <w:t xml:space="preserve"> </w:t>
      </w:r>
      <w:r w:rsidRPr="004853F2">
        <w:rPr>
          <w:rFonts w:cs="Arial"/>
          <w:b/>
          <w:bCs/>
          <w:sz w:val="24"/>
          <w:szCs w:val="24"/>
        </w:rPr>
        <w:t>wi</w:t>
      </w:r>
      <w:r w:rsidRPr="004853F2">
        <w:rPr>
          <w:rStyle w:val="CommentReference"/>
          <w:b/>
          <w:sz w:val="24"/>
          <w:szCs w:val="24"/>
        </w:rPr>
        <w:t xml:space="preserve">ll </w:t>
      </w:r>
      <w:r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Pr>
          <w:rFonts w:cs="Arial"/>
          <w:b/>
          <w:color w:val="000000"/>
          <w:sz w:val="24"/>
          <w:szCs w:val="24"/>
          <w:lang w:val="en" w:eastAsia="en-GB"/>
        </w:rPr>
        <w:t xml:space="preserve"> notice.</w:t>
      </w:r>
    </w:p>
    <w:p w:rsidR="00237168" w:rsidP="004853F2" w14:paraId="6998EDD4" w14:textId="77777777">
      <w:pPr>
        <w:shd w:val="clear" w:color="auto" w:fill="FFFFFF"/>
        <w:outlineLvl w:val="3"/>
        <w:rPr>
          <w:rFonts w:cs="Arial"/>
          <w:b/>
          <w:color w:val="000000"/>
          <w:sz w:val="24"/>
          <w:szCs w:val="24"/>
          <w:lang w:val="en" w:eastAsia="en-GB"/>
        </w:rPr>
      </w:pPr>
    </w:p>
    <w:p w:rsidR="0097531E" w:rsidP="00325981" w14:paraId="2AE8C126" w14:textId="77777777">
      <w:pPr>
        <w:outlineLvl w:val="3"/>
        <w:rPr>
          <w:rFonts w:cs="Arial"/>
          <w:b/>
          <w:color w:val="000000"/>
          <w:sz w:val="24"/>
          <w:szCs w:val="24"/>
          <w:lang w:val="en" w:eastAsia="en-GB"/>
        </w:rPr>
      </w:pPr>
    </w:p>
    <w:p w:rsidR="003D397E" w:rsidRPr="003D397E" w:rsidP="003D397E" w14:paraId="3E468E32" w14:textId="77777777">
      <w:pPr>
        <w:rPr>
          <w:rFonts w:ascii="Calibri" w:hAnsi="Calibri"/>
          <w:b/>
          <w:bCs/>
          <w:sz w:val="24"/>
          <w:szCs w:val="24"/>
        </w:rPr>
      </w:pPr>
      <w:r w:rsidRPr="003D397E">
        <w:rPr>
          <w:b/>
          <w:bCs/>
          <w:sz w:val="24"/>
          <w:szCs w:val="24"/>
        </w:rPr>
        <w:t xml:space="preserve">The Cost of Living (Tenant Protection)(Scotland) Act was introduced in October 2022. It is an emergency response to the situation caused by the impact of the cost crisis on people who rent their home in Scotland. From 6 September 2022, there is a temporary cap on rent increases during private tenancies. From 1 April 2023, the cap is set at 3% and is expected to stay in place until </w:t>
      </w:r>
      <w:r w:rsidR="008840C2">
        <w:rPr>
          <w:b/>
          <w:bCs/>
          <w:sz w:val="24"/>
          <w:szCs w:val="24"/>
        </w:rPr>
        <w:t>31 March 2024 at the latest</w:t>
      </w:r>
      <w:r w:rsidRPr="003D397E">
        <w:rPr>
          <w:b/>
          <w:bCs/>
          <w:sz w:val="24"/>
          <w:szCs w:val="24"/>
        </w:rPr>
        <w:t xml:space="preserve">. Private landlords can apply to Rent Service Scotland (RSS) for a rent increase of up to 6% to help cover certain increases in costs in defined and limited circumstances. Your landlord must inform you when they make this application. </w:t>
      </w:r>
    </w:p>
    <w:p w:rsidR="003D397E" w:rsidRPr="003D397E" w:rsidP="003D397E" w14:paraId="33C9E144" w14:textId="77777777">
      <w:pPr>
        <w:rPr>
          <w:b/>
          <w:bCs/>
          <w:sz w:val="24"/>
          <w:szCs w:val="24"/>
        </w:rPr>
      </w:pPr>
    </w:p>
    <w:p w:rsidR="003D397E" w:rsidRPr="003D397E" w:rsidP="003D397E" w14:paraId="62D3C405" w14:textId="77777777">
      <w:pPr>
        <w:rPr>
          <w:b/>
          <w:bCs/>
          <w:sz w:val="24"/>
          <w:szCs w:val="24"/>
        </w:rPr>
      </w:pPr>
      <w:r w:rsidRPr="003D397E">
        <w:rPr>
          <w:b/>
          <w:bCs/>
          <w:sz w:val="24"/>
          <w:szCs w:val="24"/>
        </w:rPr>
        <w:t xml:space="preserve">Full details of the emergency measures can be found at the link: </w:t>
      </w:r>
      <w:hyperlink r:id="rId10" w:history="1">
        <w:r w:rsidRPr="003D397E">
          <w:rPr>
            <w:rStyle w:val="Hyperlink"/>
            <w:b/>
            <w:bCs/>
            <w:sz w:val="24"/>
            <w:szCs w:val="24"/>
          </w:rPr>
          <w:t>www.mygov.scot/rent-cap-landlords</w:t>
        </w:r>
      </w:hyperlink>
    </w:p>
    <w:p w:rsidR="008264BF" w:rsidRPr="007917AB" w:rsidP="008264BF" w14:paraId="7113D73E" w14:textId="77777777">
      <w:pPr>
        <w:pStyle w:val="Heading2"/>
        <w:ind w:left="720"/>
        <w:rPr>
          <w:b/>
          <w:szCs w:val="28"/>
        </w:rPr>
      </w:pPr>
    </w:p>
    <w:p w:rsidR="008264BF" w:rsidRPr="007917AB" w:rsidP="007C0F5E" w14:paraId="21356727" w14:textId="77777777">
      <w:pPr>
        <w:pStyle w:val="Heading2"/>
        <w:rPr>
          <w:b/>
          <w:szCs w:val="28"/>
        </w:rPr>
      </w:pPr>
    </w:p>
    <w:p w:rsidR="00E544D8" w:rsidRPr="00D82BEB" w:rsidP="00790715" w14:paraId="18C2FFF0" w14:textId="77777777">
      <w:pPr>
        <w:pStyle w:val="Heading2"/>
        <w:numPr>
          <w:ilvl w:val="0"/>
          <w:numId w:val="7"/>
        </w:numPr>
        <w:rPr>
          <w:b/>
          <w:sz w:val="28"/>
          <w:szCs w:val="28"/>
        </w:rPr>
      </w:pPr>
      <w:bookmarkStart w:id="23" w:name="_Toc195797987"/>
      <w:bookmarkStart w:id="24" w:name="_Toc256000017"/>
      <w:r w:rsidRPr="00D82BEB">
        <w:rPr>
          <w:b/>
          <w:sz w:val="28"/>
          <w:szCs w:val="28"/>
        </w:rPr>
        <w:t>DEPOSIT</w:t>
      </w:r>
      <w:bookmarkEnd w:id="24"/>
      <w:bookmarkEnd w:id="23"/>
      <w:r w:rsidRPr="00D82BEB">
        <w:rPr>
          <w:b/>
          <w:sz w:val="28"/>
          <w:szCs w:val="28"/>
        </w:rPr>
        <w:t xml:space="preserve"> </w:t>
      </w:r>
    </w:p>
    <w:p w:rsidR="00C8382F" w:rsidRPr="00D82BEB" w:rsidP="000E70BF" w14:paraId="0BE15995" w14:textId="77777777">
      <w:pPr>
        <w:rPr>
          <w:rFonts w:cs="Arial"/>
          <w:b/>
          <w:sz w:val="24"/>
          <w:szCs w:val="24"/>
        </w:rPr>
      </w:pPr>
    </w:p>
    <w:p w:rsidR="00C8382F" w:rsidRPr="00D82BEB" w:rsidP="000E70BF" w14:paraId="5F364FDE" w14:textId="77777777">
      <w:pPr>
        <w:rPr>
          <w:rFonts w:cs="Arial"/>
          <w:b/>
          <w:sz w:val="24"/>
          <w:szCs w:val="24"/>
        </w:rPr>
      </w:pPr>
      <w:r>
        <w:rPr>
          <w:rFonts w:cs="Arial"/>
          <w:b/>
          <w:sz w:val="24"/>
          <w:szCs w:val="24"/>
          <w:lang w:eastAsia="en-GB"/>
        </w:rPr>
        <w:t>The</w:t>
      </w:r>
      <w:r w:rsidR="00104563">
        <w:rPr>
          <w:rFonts w:cs="Arial"/>
          <w:b/>
          <w:sz w:val="24"/>
          <w:szCs w:val="24"/>
          <w:lang w:eastAsia="en-GB"/>
        </w:rPr>
        <w:t xml:space="preserve"> Landlord</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with a tenancy deposit scheme</w:t>
      </w:r>
      <w:r w:rsidR="000C6CA1">
        <w:rPr>
          <w:rFonts w:cs="Arial"/>
          <w:b/>
          <w:sz w:val="24"/>
          <w:szCs w:val="24"/>
        </w:rPr>
        <w:t xml:space="preserve"> within 30</w:t>
      </w:r>
      <w:r w:rsidR="00C213D7">
        <w:rPr>
          <w:rFonts w:cs="Arial"/>
          <w:b/>
          <w:sz w:val="24"/>
          <w:szCs w:val="24"/>
        </w:rPr>
        <w:t xml:space="preserve"> working</w:t>
      </w:r>
      <w:r w:rsidR="000C6CA1">
        <w:rPr>
          <w:rFonts w:cs="Arial"/>
          <w:b/>
          <w:sz w:val="24"/>
          <w:szCs w:val="24"/>
        </w:rPr>
        <w:t xml:space="preserve"> days of </w:t>
      </w:r>
      <w:r w:rsidRPr="001A4FB5" w:rsidR="001A4FB5">
        <w:rPr>
          <w:rFonts w:cs="Arial"/>
          <w:b/>
          <w:sz w:val="24"/>
          <w:szCs w:val="24"/>
        </w:rPr>
        <w:t>the start date of the tenancy</w:t>
      </w:r>
      <w:r w:rsidR="003E441D">
        <w:rPr>
          <w:rFonts w:cs="Arial"/>
          <w:b/>
          <w:sz w:val="24"/>
          <w:szCs w:val="24"/>
        </w:rPr>
        <w:t xml:space="preserve"> (w</w:t>
      </w:r>
      <w:r w:rsidRPr="003E441D" w:rsidR="003E441D">
        <w:rPr>
          <w:rFonts w:cs="Arial"/>
          <w:b/>
          <w:sz w:val="24"/>
          <w:szCs w:val="24"/>
        </w:rPr>
        <w:t xml:space="preserve">hen a </w:t>
      </w:r>
      <w:r w:rsidRPr="003E441D" w:rsidR="003E441D">
        <w:rPr>
          <w:rFonts w:cs="Arial"/>
          <w:b/>
          <w:sz w:val="24"/>
          <w:szCs w:val="24"/>
        </w:rPr>
        <w:t>deposit is paid in instalments then each instalment must be lodged within 30 working days of that instalment being paid</w:t>
      </w:r>
      <w:r w:rsidR="003E441D">
        <w:rPr>
          <w:rFonts w:cs="Arial"/>
          <w:b/>
          <w:sz w:val="24"/>
          <w:szCs w:val="24"/>
        </w:rPr>
        <w:t>)</w:t>
      </w:r>
      <w:r w:rsidRPr="003E441D" w:rsidR="003E441D">
        <w:rPr>
          <w:rFonts w:cs="Arial"/>
          <w:b/>
          <w:sz w:val="24"/>
          <w:szCs w:val="24"/>
        </w:rPr>
        <w:t>.</w:t>
      </w:r>
      <w:r w:rsidRPr="00D82BEB">
        <w:rPr>
          <w:rFonts w:cs="Arial"/>
          <w:b/>
          <w:sz w:val="24"/>
          <w:szCs w:val="24"/>
        </w:rPr>
        <w:t xml:space="preserve">  </w:t>
      </w:r>
      <w:r w:rsidR="00A05163">
        <w:rPr>
          <w:rFonts w:cs="Arial"/>
          <w:b/>
          <w:sz w:val="24"/>
          <w:szCs w:val="24"/>
        </w:rPr>
        <w:t xml:space="preserve"> </w:t>
      </w:r>
    </w:p>
    <w:p w:rsidR="00C8382F" w:rsidRPr="00D82BEB" w:rsidP="000E70BF" w14:paraId="41A2CDF7" w14:textId="77777777">
      <w:pPr>
        <w:rPr>
          <w:rFonts w:cs="Arial"/>
          <w:b/>
          <w:sz w:val="24"/>
          <w:szCs w:val="24"/>
        </w:rPr>
      </w:pPr>
    </w:p>
    <w:p w:rsidR="00D82BEB" w:rsidP="000E70BF" w14:paraId="1DC4602A" w14:textId="77777777">
      <w:pPr>
        <w:rPr>
          <w:rFonts w:cs="Arial"/>
          <w:b/>
          <w:sz w:val="24"/>
          <w:szCs w:val="24"/>
        </w:rPr>
      </w:pPr>
      <w:r w:rsidRPr="00D82BEB">
        <w:rPr>
          <w:rFonts w:cs="Arial"/>
          <w:b/>
          <w:sz w:val="24"/>
          <w:szCs w:val="24"/>
          <w:lang w:eastAsia="en-GB"/>
        </w:rPr>
        <w:t>A tenancy deposit scheme is an independent third-party scheme approved by the</w:t>
      </w:r>
      <w:r w:rsidRPr="00D82BEB" w:rsidR="0060557C">
        <w:rPr>
          <w:rFonts w:cs="Arial"/>
          <w:b/>
          <w:sz w:val="24"/>
          <w:szCs w:val="24"/>
          <w:lang w:eastAsia="en-GB"/>
        </w:rPr>
        <w:t xml:space="preserve"> </w:t>
      </w:r>
      <w:r w:rsidRPr="00D82BEB">
        <w:rPr>
          <w:rFonts w:cs="Arial"/>
          <w:b/>
          <w:sz w:val="24"/>
          <w:szCs w:val="24"/>
          <w:lang w:eastAsia="en-GB"/>
        </w:rPr>
        <w:t xml:space="preserve">Scottish </w:t>
      </w:r>
      <w:r w:rsidRPr="00D82BEB" w:rsidR="001D5688">
        <w:rPr>
          <w:rFonts w:cs="Arial"/>
          <w:b/>
          <w:sz w:val="24"/>
          <w:szCs w:val="24"/>
          <w:lang w:eastAsia="en-GB"/>
        </w:rPr>
        <w:t xml:space="preserve">Ministers </w:t>
      </w:r>
      <w:r w:rsidRPr="00D82BEB">
        <w:rPr>
          <w:rFonts w:cs="Arial"/>
          <w:b/>
          <w:sz w:val="24"/>
          <w:szCs w:val="24"/>
          <w:lang w:eastAsia="en-GB"/>
        </w:rPr>
        <w:t xml:space="preserve">to hold and protect a deposit until </w:t>
      </w:r>
      <w:r w:rsidRPr="00D82BEB" w:rsidR="001D5688">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rsidR="00D82BEB" w:rsidP="000E70BF" w14:paraId="11A9E029" w14:textId="77777777">
      <w:pPr>
        <w:rPr>
          <w:rFonts w:cs="Arial"/>
          <w:b/>
          <w:sz w:val="24"/>
          <w:szCs w:val="24"/>
        </w:rPr>
      </w:pPr>
    </w:p>
    <w:p w:rsidR="001A73C9" w:rsidP="000E70BF" w14:paraId="3D094183" w14:textId="77777777">
      <w:pPr>
        <w:rPr>
          <w:rFonts w:cs="Arial"/>
          <w:b/>
          <w:sz w:val="24"/>
          <w:szCs w:val="24"/>
        </w:rPr>
      </w:pPr>
      <w:r w:rsidRPr="00D82BEB">
        <w:rPr>
          <w:rFonts w:cs="Arial"/>
          <w:b/>
          <w:sz w:val="24"/>
          <w:szCs w:val="24"/>
        </w:rPr>
        <w:t xml:space="preserve">At </w:t>
      </w:r>
      <w:r w:rsidRPr="001A4FB5" w:rsidR="001A4FB5">
        <w:rPr>
          <w:rFonts w:cs="Arial"/>
          <w:b/>
          <w:sz w:val="24"/>
          <w:szCs w:val="24"/>
        </w:rPr>
        <w:t>the start date of the tenancy</w:t>
      </w:r>
      <w:r w:rsidRPr="001A4FB5" w:rsidR="001A4FB5">
        <w:rPr>
          <w:rFonts w:cs="Arial"/>
          <w:b/>
          <w:sz w:val="24"/>
          <w:szCs w:val="24"/>
        </w:rPr>
        <w:t xml:space="preserve"> </w:t>
      </w:r>
      <w:r w:rsidRPr="00D82BEB">
        <w:rPr>
          <w:rFonts w:cs="Arial"/>
          <w:b/>
          <w:sz w:val="24"/>
          <w:szCs w:val="24"/>
        </w:rPr>
        <w:t xml:space="preserve">or before, a deposit of £ </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rPr>
        <w:t xml:space="preserve"> will</w:t>
      </w:r>
      <w:r w:rsidRPr="00D82BEB" w:rsidR="007B78D2">
        <w:rPr>
          <w:rFonts w:cs="Arial"/>
          <w:b/>
          <w:sz w:val="24"/>
          <w:szCs w:val="24"/>
        </w:rPr>
        <w:t xml:space="preserve"> </w:t>
      </w:r>
      <w:r w:rsidRPr="00D82BEB">
        <w:rPr>
          <w:rFonts w:cs="Arial"/>
          <w:b/>
          <w:sz w:val="24"/>
          <w:szCs w:val="24"/>
        </w:rPr>
        <w:t xml:space="preserve">be paid by the </w:t>
      </w:r>
      <w:r w:rsidRPr="00D82BEB" w:rsidR="005C6938">
        <w:rPr>
          <w:rFonts w:cs="Arial"/>
          <w:b/>
          <w:sz w:val="24"/>
          <w:szCs w:val="24"/>
        </w:rPr>
        <w:t>Tenant</w:t>
      </w:r>
      <w:r w:rsidRPr="00D82BEB">
        <w:rPr>
          <w:rFonts w:cs="Arial"/>
          <w:b/>
          <w:sz w:val="24"/>
          <w:szCs w:val="24"/>
        </w:rPr>
        <w:t xml:space="preserve"> to the </w:t>
      </w:r>
      <w:r w:rsidRPr="00D82BEB" w:rsidR="005C6938">
        <w:rPr>
          <w:rFonts w:cs="Arial"/>
          <w:b/>
          <w:sz w:val="24"/>
          <w:szCs w:val="24"/>
        </w:rPr>
        <w:t>Landlord</w:t>
      </w:r>
      <w:r w:rsidRPr="00D82BEB">
        <w:rPr>
          <w:rFonts w:cs="Arial"/>
          <w:b/>
          <w:sz w:val="24"/>
          <w:szCs w:val="24"/>
        </w:rPr>
        <w:t xml:space="preserve">.  The </w:t>
      </w:r>
      <w:r w:rsidRPr="00D82BEB" w:rsidR="005C6938">
        <w:rPr>
          <w:rFonts w:cs="Arial"/>
          <w:b/>
          <w:sz w:val="24"/>
          <w:szCs w:val="24"/>
        </w:rPr>
        <w:t>Landlord</w:t>
      </w:r>
      <w:r w:rsidRPr="00D82BEB">
        <w:rPr>
          <w:rFonts w:cs="Arial"/>
          <w:b/>
          <w:sz w:val="24"/>
          <w:szCs w:val="24"/>
        </w:rPr>
        <w:t xml:space="preserve"> will issue a receipt for the deposit to the </w:t>
      </w:r>
      <w:r w:rsidRPr="00D82BEB" w:rsidR="005C6938">
        <w:rPr>
          <w:rFonts w:cs="Arial"/>
          <w:b/>
          <w:sz w:val="24"/>
          <w:szCs w:val="24"/>
        </w:rPr>
        <w:t>Tenant</w:t>
      </w:r>
      <w:r w:rsidRPr="00D82BEB">
        <w:rPr>
          <w:rFonts w:cs="Arial"/>
          <w:b/>
          <w:sz w:val="24"/>
          <w:szCs w:val="24"/>
        </w:rPr>
        <w:t xml:space="preserve">.  No interest shall be paid by the </w:t>
      </w:r>
      <w:r w:rsidRPr="00D82BEB" w:rsidR="005C6938">
        <w:rPr>
          <w:rFonts w:cs="Arial"/>
          <w:b/>
          <w:sz w:val="24"/>
          <w:szCs w:val="24"/>
        </w:rPr>
        <w:t>Landlord</w:t>
      </w:r>
      <w:r w:rsidRPr="00D82BEB">
        <w:rPr>
          <w:rFonts w:cs="Arial"/>
          <w:b/>
          <w:sz w:val="24"/>
          <w:szCs w:val="24"/>
        </w:rPr>
        <w:t xml:space="preserve"> to the </w:t>
      </w:r>
      <w:r w:rsidRPr="00D82BEB" w:rsidR="005C6938">
        <w:rPr>
          <w:rFonts w:cs="Arial"/>
          <w:b/>
          <w:sz w:val="24"/>
          <w:szCs w:val="24"/>
        </w:rPr>
        <w:t>Tenant</w:t>
      </w:r>
      <w:r w:rsidRPr="00D82BEB" w:rsidR="007B78D2">
        <w:rPr>
          <w:rFonts w:cs="Arial"/>
          <w:b/>
          <w:sz w:val="24"/>
          <w:szCs w:val="24"/>
        </w:rPr>
        <w:t xml:space="preserve"> for the</w:t>
      </w:r>
      <w:r w:rsidRPr="00D82BEB">
        <w:rPr>
          <w:rFonts w:cs="Arial"/>
          <w:b/>
          <w:sz w:val="24"/>
          <w:szCs w:val="24"/>
        </w:rPr>
        <w:t xml:space="preserve"> deposit. </w:t>
      </w:r>
      <w:r w:rsidRPr="00D82BEB" w:rsidR="004B5F79">
        <w:rPr>
          <w:rFonts w:cs="Arial"/>
          <w:b/>
          <w:sz w:val="24"/>
          <w:szCs w:val="24"/>
        </w:rPr>
        <w:t xml:space="preserve"> </w:t>
      </w:r>
    </w:p>
    <w:p w:rsidR="001A73C9" w:rsidP="000E70BF" w14:paraId="27231668" w14:textId="77777777">
      <w:pPr>
        <w:rPr>
          <w:rFonts w:cs="Arial"/>
          <w:b/>
          <w:sz w:val="24"/>
          <w:szCs w:val="24"/>
        </w:rPr>
      </w:pPr>
    </w:p>
    <w:p w:rsidR="00F912E4" w:rsidRPr="00D82BEB" w:rsidP="000E70BF" w14:paraId="081F6921" w14:textId="77777777">
      <w:pPr>
        <w:rPr>
          <w:rFonts w:cs="Arial"/>
          <w:b/>
          <w:sz w:val="24"/>
          <w:szCs w:val="24"/>
        </w:rPr>
      </w:pPr>
      <w:r>
        <w:rPr>
          <w:rFonts w:cs="Arial"/>
          <w:b/>
          <w:sz w:val="24"/>
          <w:szCs w:val="24"/>
        </w:rPr>
        <w:t>By law, t</w:t>
      </w:r>
      <w:r w:rsidRPr="00D82BEB">
        <w:rPr>
          <w:rFonts w:cs="Arial"/>
          <w:b/>
          <w:sz w:val="24"/>
          <w:szCs w:val="24"/>
        </w:rPr>
        <w:t xml:space="preserve">he </w:t>
      </w:r>
      <w:r w:rsidRPr="00D82BEB" w:rsidR="004B5F79">
        <w:rPr>
          <w:rFonts w:cs="Arial"/>
          <w:b/>
          <w:sz w:val="24"/>
          <w:szCs w:val="24"/>
        </w:rPr>
        <w:t xml:space="preserve">deposit amount cannot exceed the equivalent of two months’ rent and cannot include any </w:t>
      </w:r>
      <w:r w:rsidRPr="00D82BEB" w:rsidR="00DC6B83">
        <w:rPr>
          <w:rFonts w:cs="Arial"/>
          <w:b/>
          <w:sz w:val="24"/>
          <w:szCs w:val="24"/>
        </w:rPr>
        <w:t>premiums</w:t>
      </w:r>
      <w:r w:rsidRPr="00D82BEB" w:rsidR="004B5F79">
        <w:rPr>
          <w:rFonts w:cs="Arial"/>
          <w:b/>
          <w:sz w:val="24"/>
          <w:szCs w:val="24"/>
        </w:rPr>
        <w:t xml:space="preserve">. For example, </w:t>
      </w:r>
      <w:r w:rsidRPr="00D82BEB" w:rsidR="003423BC">
        <w:rPr>
          <w:rFonts w:cs="Arial"/>
          <w:b/>
          <w:sz w:val="24"/>
          <w:szCs w:val="24"/>
        </w:rPr>
        <w:t xml:space="preserve">charging </w:t>
      </w:r>
      <w:r w:rsidRPr="00D82BEB" w:rsidR="00DC6B83">
        <w:rPr>
          <w:rFonts w:cs="Arial"/>
          <w:b/>
          <w:sz w:val="24"/>
          <w:szCs w:val="24"/>
        </w:rPr>
        <w:t xml:space="preserve">for </w:t>
      </w:r>
      <w:r w:rsidRPr="00D82BEB" w:rsidR="003423BC">
        <w:rPr>
          <w:rFonts w:cs="Arial"/>
          <w:b/>
          <w:sz w:val="24"/>
          <w:szCs w:val="24"/>
        </w:rPr>
        <w:t xml:space="preserve">an </w:t>
      </w:r>
      <w:r w:rsidRPr="00D82BEB" w:rsidR="004B5F79">
        <w:rPr>
          <w:rFonts w:cs="Arial"/>
          <w:b/>
          <w:sz w:val="24"/>
          <w:szCs w:val="24"/>
        </w:rPr>
        <w:t>administration fee</w:t>
      </w:r>
      <w:r w:rsidRPr="00D82BEB" w:rsidR="00B55CC8">
        <w:rPr>
          <w:rFonts w:cs="Arial"/>
          <w:b/>
          <w:sz w:val="24"/>
          <w:szCs w:val="24"/>
        </w:rPr>
        <w:t xml:space="preserve"> </w:t>
      </w:r>
      <w:r w:rsidRPr="00D82BEB" w:rsidR="004B5F79">
        <w:rPr>
          <w:rFonts w:cs="Arial"/>
          <w:b/>
          <w:sz w:val="24"/>
          <w:szCs w:val="24"/>
        </w:rPr>
        <w:t>or</w:t>
      </w:r>
      <w:r w:rsidRPr="00D82BEB" w:rsidR="00DC6B83">
        <w:rPr>
          <w:rFonts w:cs="Arial"/>
          <w:b/>
          <w:sz w:val="24"/>
          <w:szCs w:val="24"/>
        </w:rPr>
        <w:t xml:space="preserve"> taking a </w:t>
      </w:r>
      <w:r w:rsidRPr="00D82BEB" w:rsidR="00D82BEB">
        <w:rPr>
          <w:rFonts w:cs="Arial"/>
          <w:b/>
          <w:sz w:val="24"/>
          <w:szCs w:val="24"/>
        </w:rPr>
        <w:t>h</w:t>
      </w:r>
      <w:r w:rsidRPr="00D82BEB" w:rsidR="00DC6B83">
        <w:rPr>
          <w:rFonts w:cs="Arial"/>
          <w:b/>
          <w:sz w:val="24"/>
          <w:szCs w:val="24"/>
        </w:rPr>
        <w:t>olding fee</w:t>
      </w:r>
      <w:r w:rsidRPr="00D82BEB" w:rsidR="00D82BEB">
        <w:rPr>
          <w:rFonts w:cs="Arial"/>
          <w:b/>
          <w:sz w:val="24"/>
          <w:szCs w:val="24"/>
        </w:rPr>
        <w:t xml:space="preserve"> (regardless of whether or not th</w:t>
      </w:r>
      <w:r w:rsidR="0019242E">
        <w:rPr>
          <w:rFonts w:cs="Arial"/>
          <w:b/>
          <w:sz w:val="24"/>
          <w:szCs w:val="24"/>
        </w:rPr>
        <w:t xml:space="preserve">e holding fee </w:t>
      </w:r>
      <w:r w:rsidRPr="00D82BEB" w:rsidR="00D82BEB">
        <w:rPr>
          <w:rFonts w:cs="Arial"/>
          <w:b/>
          <w:sz w:val="24"/>
          <w:szCs w:val="24"/>
        </w:rPr>
        <w:t>is refundable)</w:t>
      </w:r>
      <w:r w:rsidRPr="00D82BEB" w:rsidR="00DC6B83">
        <w:rPr>
          <w:rFonts w:cs="Arial"/>
          <w:b/>
          <w:sz w:val="24"/>
          <w:szCs w:val="24"/>
        </w:rPr>
        <w:t>.</w:t>
      </w:r>
      <w:r w:rsidRPr="00D82BEB" w:rsidR="004B5F79">
        <w:rPr>
          <w:rFonts w:cs="Arial"/>
          <w:b/>
          <w:sz w:val="24"/>
          <w:szCs w:val="24"/>
        </w:rPr>
        <w:t xml:space="preserve"> </w:t>
      </w:r>
      <w:r w:rsidRPr="00D82BEB" w:rsidR="00E544D8">
        <w:rPr>
          <w:rFonts w:cs="Arial"/>
          <w:b/>
          <w:sz w:val="24"/>
          <w:szCs w:val="24"/>
        </w:rPr>
        <w:t xml:space="preserve"> </w:t>
      </w:r>
    </w:p>
    <w:p w:rsidR="00C8382F" w:rsidRPr="007C5642" w:rsidP="000E70BF" w14:paraId="3810C632" w14:textId="77777777">
      <w:pPr>
        <w:rPr>
          <w:rFonts w:cs="Arial"/>
          <w:sz w:val="24"/>
          <w:szCs w:val="24"/>
        </w:rPr>
      </w:pPr>
    </w:p>
    <w:p w:rsidR="00E637DF" w:rsidP="00F57A34" w14:paraId="76903045" w14:textId="77777777">
      <w:pPr>
        <w:rPr>
          <w:rFonts w:cs="Arial"/>
          <w:sz w:val="24"/>
          <w:szCs w:val="24"/>
        </w:rPr>
      </w:pPr>
      <w:r>
        <w:rPr>
          <w:rFonts w:cs="Arial"/>
          <w:sz w:val="24"/>
          <w:szCs w:val="24"/>
        </w:rPr>
        <w:t>The scheme administrator is</w:t>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rPr>
        <w:t xml:space="preserve">  </w:t>
      </w:r>
      <w:r w:rsidR="003568B8">
        <w:rPr>
          <w:rFonts w:cs="Arial"/>
          <w:sz w:val="24"/>
          <w:szCs w:val="24"/>
          <w:u w:val="single"/>
        </w:rPr>
        <w:t>(</w:t>
      </w:r>
      <w:r w:rsidR="003568B8">
        <w:rPr>
          <w:rFonts w:cs="Arial"/>
          <w:sz w:val="24"/>
          <w:szCs w:val="24"/>
        </w:rPr>
        <w:t>insert name)</w:t>
      </w:r>
      <w:r>
        <w:rPr>
          <w:rFonts w:cs="Arial"/>
          <w:sz w:val="24"/>
          <w:szCs w:val="24"/>
        </w:rPr>
        <w:t xml:space="preserve"> and </w:t>
      </w:r>
    </w:p>
    <w:p w:rsidR="00E637DF" w:rsidP="00F57A34" w14:paraId="1498CB8B" w14:textId="77777777">
      <w:pPr>
        <w:rPr>
          <w:rFonts w:cs="Arial"/>
          <w:sz w:val="24"/>
          <w:szCs w:val="24"/>
        </w:rPr>
      </w:pPr>
    </w:p>
    <w:p w:rsidR="00F57A34" w:rsidRPr="0028630F" w:rsidP="00F57A34" w14:paraId="44C54C5E" w14:textId="77777777">
      <w:pPr>
        <w:rPr>
          <w:sz w:val="24"/>
          <w:szCs w:val="24"/>
          <w:u w:val="single"/>
          <w:shd w:val="clear" w:color="auto" w:fill="F2F2F2"/>
        </w:rPr>
      </w:pPr>
      <w:r>
        <w:rPr>
          <w:rFonts w:cs="Arial"/>
          <w:sz w:val="24"/>
          <w:szCs w:val="24"/>
        </w:rPr>
        <w:t>t</w:t>
      </w:r>
      <w:r>
        <w:rPr>
          <w:rFonts w:cs="Arial"/>
          <w:sz w:val="24"/>
          <w:szCs w:val="24"/>
        </w:rPr>
        <w:t>heir contact details are:</w:t>
      </w:r>
      <w:r w:rsidRPr="00F57A34">
        <w:rPr>
          <w:sz w:val="24"/>
          <w:szCs w:val="24"/>
          <w:u w:val="single"/>
          <w:shd w:val="clear" w:color="auto" w:fill="F2F2F2"/>
        </w:rPr>
        <w:t xml:space="preserve"> </w:t>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p>
    <w:p w:rsidR="00F57A34" w:rsidRPr="007C5642" w:rsidP="00F57A34" w14:paraId="600F86D1" w14:textId="77777777">
      <w:pPr>
        <w:rPr>
          <w:sz w:val="24"/>
          <w:szCs w:val="24"/>
          <w:u w:val="single"/>
          <w:shd w:val="clear" w:color="auto" w:fill="F2F2F2"/>
        </w:rPr>
      </w:pPr>
    </w:p>
    <w:p w:rsidR="00F57A34" w:rsidRPr="007C5642" w:rsidP="00F57A34" w14:paraId="4EB3E381" w14:textId="77777777">
      <w:pPr>
        <w:rPr>
          <w:sz w:val="24"/>
          <w:szCs w:val="24"/>
          <w:u w:val="single"/>
          <w:shd w:val="clear" w:color="auto" w:fill="F2F2F2"/>
        </w:rPr>
      </w:pP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t xml:space="preserve">  </w:t>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p>
    <w:p w:rsidR="00F57A34" w:rsidRPr="007C5642" w:rsidP="00F57A34" w14:paraId="662BB510" w14:textId="77777777">
      <w:pPr>
        <w:rPr>
          <w:sz w:val="24"/>
          <w:szCs w:val="24"/>
          <w:u w:val="single"/>
          <w:shd w:val="clear" w:color="auto" w:fill="F2F2F2"/>
        </w:rPr>
      </w:pPr>
    </w:p>
    <w:p w:rsidR="00F57A34" w:rsidRPr="007C5642" w:rsidP="00F57A34" w14:paraId="35CE018D" w14:textId="77777777">
      <w:pPr>
        <w:rPr>
          <w:sz w:val="24"/>
          <w:szCs w:val="24"/>
          <w:u w:val="single"/>
          <w:shd w:val="clear" w:color="auto" w:fill="F2F2F2"/>
        </w:rPr>
      </w:pP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t xml:space="preserve"> </w:t>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p>
    <w:p w:rsidR="0060557C" w:rsidP="000E70BF" w14:paraId="3B1E56CA" w14:textId="77777777">
      <w:pPr>
        <w:rPr>
          <w:rFonts w:ascii="Verdana" w:hAnsi="Verdana"/>
          <w:color w:val="000000"/>
          <w:sz w:val="18"/>
          <w:szCs w:val="18"/>
        </w:rPr>
      </w:pPr>
    </w:p>
    <w:p w:rsidR="00837461" w:rsidRPr="00837461" w:rsidP="00837461" w14:paraId="15F451B0" w14:textId="77777777">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Pr="00837461" w:rsidR="00E57622">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Pr="00837461" w:rsidR="006B1DC2">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rsidR="00837461" w:rsidP="00D82BEB" w14:paraId="58EE794B" w14:textId="77777777">
      <w:pPr>
        <w:rPr>
          <w:rFonts w:cs="Arial"/>
          <w:b/>
          <w:sz w:val="24"/>
          <w:szCs w:val="24"/>
        </w:rPr>
      </w:pPr>
    </w:p>
    <w:p w:rsidR="000B0D55" w:rsidP="00D82BEB" w14:paraId="4FB02077" w14:textId="77777777">
      <w:pPr>
        <w:rPr>
          <w:rFonts w:cs="Arial"/>
          <w:b/>
          <w:sz w:val="24"/>
          <w:szCs w:val="24"/>
        </w:rPr>
      </w:pPr>
      <w:r>
        <w:rPr>
          <w:rFonts w:cs="Arial"/>
          <w:b/>
          <w:sz w:val="24"/>
          <w:szCs w:val="24"/>
        </w:rPr>
        <w:t>This would include cases where</w:t>
      </w:r>
      <w:r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Pr="000B0D55">
        <w:rPr>
          <w:rFonts w:cs="Arial"/>
          <w:b/>
          <w:sz w:val="24"/>
          <w:szCs w:val="24"/>
        </w:rPr>
        <w:t>a sum in relation to breakages</w:t>
      </w:r>
      <w:r>
        <w:rPr>
          <w:rFonts w:cs="Arial"/>
          <w:b/>
          <w:sz w:val="24"/>
          <w:szCs w:val="24"/>
        </w:rPr>
        <w:t xml:space="preserve"> or cleaning.</w:t>
      </w:r>
    </w:p>
    <w:p w:rsidR="00C95D35" w:rsidP="00D82BEB" w14:paraId="32DA567D" w14:textId="77777777">
      <w:pPr>
        <w:rPr>
          <w:rFonts w:cs="Arial"/>
          <w:b/>
          <w:sz w:val="24"/>
          <w:szCs w:val="24"/>
        </w:rPr>
      </w:pPr>
    </w:p>
    <w:p w:rsidR="00D0682C" w:rsidP="00D82BEB" w14:paraId="7D34CA67" w14:textId="77777777">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rsidR="00D0682C" w:rsidP="00D82BEB" w14:paraId="6D45DF2E" w14:textId="77777777">
      <w:pPr>
        <w:rPr>
          <w:rFonts w:cs="Arial"/>
          <w:b/>
          <w:sz w:val="24"/>
          <w:szCs w:val="24"/>
        </w:rPr>
      </w:pPr>
    </w:p>
    <w:p w:rsidR="00D0682C" w:rsidP="00D82BEB" w14:paraId="2C8FDB07" w14:textId="77777777">
      <w:pPr>
        <w:rPr>
          <w:rFonts w:cs="Arial"/>
          <w:b/>
          <w:sz w:val="24"/>
          <w:szCs w:val="24"/>
        </w:rPr>
      </w:pPr>
      <w:r>
        <w:rPr>
          <w:b/>
          <w:sz w:val="24"/>
          <w:szCs w:val="24"/>
        </w:rPr>
        <w:t>Where the Tenant owes the Landlord an</w:t>
      </w:r>
      <w:r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Pr="002C2542">
        <w:rPr>
          <w:b/>
          <w:sz w:val="24"/>
          <w:szCs w:val="24"/>
        </w:rPr>
        <w:t xml:space="preserve"> from the Tenant</w:t>
      </w:r>
      <w:r w:rsidRPr="00837461">
        <w:rPr>
          <w:b/>
          <w:sz w:val="24"/>
          <w:szCs w:val="24"/>
        </w:rPr>
        <w:t>.</w:t>
      </w:r>
    </w:p>
    <w:p w:rsidR="00D0682C" w:rsidP="00D82BEB" w14:paraId="25D26400" w14:textId="77777777">
      <w:pPr>
        <w:rPr>
          <w:rFonts w:cs="Arial"/>
          <w:b/>
          <w:sz w:val="24"/>
          <w:szCs w:val="24"/>
        </w:rPr>
      </w:pPr>
    </w:p>
    <w:p w:rsidR="00D82BEB" w:rsidP="00D82BEB" w14:paraId="13532048" w14:textId="77777777">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1" w:history="1">
        <w:r w:rsidRPr="00D82BEB">
          <w:rPr>
            <w:rStyle w:val="Hyperlink"/>
            <w:rFonts w:cs="Arial"/>
            <w:b/>
            <w:sz w:val="24"/>
            <w:szCs w:val="24"/>
          </w:rPr>
          <w:t>http://www.legislation.gov.uk/ssi/2011/176/contents/made</w:t>
        </w:r>
      </w:hyperlink>
      <w:r w:rsidRPr="00D82BEB">
        <w:rPr>
          <w:rFonts w:cs="Arial"/>
          <w:b/>
          <w:sz w:val="24"/>
          <w:szCs w:val="24"/>
        </w:rPr>
        <w:t>)</w:t>
      </w:r>
    </w:p>
    <w:p w:rsidR="009303AF" w:rsidRPr="00D82BEB" w:rsidP="00D82BEB" w14:paraId="770A1A2F" w14:textId="77777777">
      <w:pPr>
        <w:rPr>
          <w:rFonts w:cs="Arial"/>
          <w:b/>
          <w:sz w:val="24"/>
          <w:szCs w:val="24"/>
        </w:rPr>
      </w:pPr>
    </w:p>
    <w:p w:rsidR="008B4BE0" w:rsidRPr="00D82BEB" w:rsidP="00481B86" w14:paraId="599B6779" w14:textId="77777777">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rsidR="008B4BE0" w:rsidRPr="0047088F" w:rsidP="00790715" w14:paraId="39DD6419" w14:textId="77777777">
      <w:pPr>
        <w:pStyle w:val="Heading2"/>
        <w:numPr>
          <w:ilvl w:val="0"/>
          <w:numId w:val="7"/>
        </w:numPr>
        <w:rPr>
          <w:b/>
          <w:sz w:val="28"/>
          <w:szCs w:val="28"/>
        </w:rPr>
      </w:pPr>
      <w:bookmarkStart w:id="25" w:name="_Toc195797988"/>
      <w:bookmarkStart w:id="26" w:name="_Toc256000018"/>
      <w:r w:rsidRPr="0047088F">
        <w:rPr>
          <w:b/>
          <w:sz w:val="28"/>
          <w:szCs w:val="28"/>
        </w:rPr>
        <w:t>SUBLETTING AND ASSIGNATION</w:t>
      </w:r>
      <w:bookmarkEnd w:id="26"/>
      <w:bookmarkEnd w:id="25"/>
      <w:r w:rsidRPr="0047088F">
        <w:rPr>
          <w:b/>
          <w:sz w:val="28"/>
          <w:szCs w:val="28"/>
        </w:rPr>
        <w:t xml:space="preserve"> </w:t>
      </w:r>
    </w:p>
    <w:p w:rsidR="008B4BE0" w:rsidRPr="00041C43" w:rsidP="008B4BE0" w14:paraId="7D55F66F" w14:textId="77777777">
      <w:pPr>
        <w:rPr>
          <w:rFonts w:cs="Arial"/>
          <w:b/>
          <w:sz w:val="28"/>
          <w:szCs w:val="28"/>
          <w:lang w:eastAsia="en-GB"/>
        </w:rPr>
      </w:pPr>
    </w:p>
    <w:p w:rsidR="008B4BE0" w:rsidRPr="00041C43" w:rsidP="008B4BE0" w14:paraId="65DBFAFB" w14:textId="77777777">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rsidR="008B4BE0" w:rsidRPr="00041C43" w:rsidP="008B4BE0" w14:paraId="4338565C" w14:textId="77777777">
      <w:pPr>
        <w:rPr>
          <w:rFonts w:cs="Arial"/>
          <w:b/>
          <w:sz w:val="24"/>
          <w:szCs w:val="24"/>
          <w:lang w:eastAsia="en-GB"/>
        </w:rPr>
      </w:pPr>
    </w:p>
    <w:p w:rsidR="008B4BE0" w:rsidRPr="00041C43" w:rsidP="00790715" w14:paraId="6355E5D4" w14:textId="77777777">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rsidR="008B4BE0" w:rsidRPr="00041C43" w:rsidP="00790715" w14:paraId="715EF11F" w14:textId="77777777">
      <w:pPr>
        <w:numPr>
          <w:ilvl w:val="0"/>
          <w:numId w:val="1"/>
        </w:numPr>
        <w:rPr>
          <w:rFonts w:cs="Arial"/>
          <w:b/>
          <w:sz w:val="24"/>
          <w:szCs w:val="24"/>
          <w:lang w:eastAsia="en-GB"/>
        </w:rPr>
      </w:pPr>
      <w:r w:rsidRPr="00041C43">
        <w:rPr>
          <w:rFonts w:cs="Arial"/>
          <w:b/>
          <w:sz w:val="24"/>
          <w:szCs w:val="24"/>
          <w:lang w:eastAsia="en-GB"/>
        </w:rPr>
        <w:t>take in a lodger,</w:t>
      </w:r>
    </w:p>
    <w:p w:rsidR="008B4BE0" w:rsidRPr="00041C43" w:rsidP="00790715" w14:paraId="62551CCF" w14:textId="77777777">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rsidR="008B4BE0" w:rsidP="00790715" w14:paraId="763F166D" w14:textId="77777777">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rsidR="008B4BE0" w:rsidP="002C1414" w14:paraId="6D4C3CA5" w14:textId="77777777">
      <w:pPr>
        <w:rPr>
          <w:rFonts w:cs="Arial"/>
          <w:b/>
          <w:sz w:val="24"/>
          <w:szCs w:val="24"/>
          <w:lang w:eastAsia="en-GB"/>
        </w:rPr>
      </w:pPr>
    </w:p>
    <w:p w:rsidR="002C1414" w:rsidRPr="0050629D" w:rsidP="0050629D" w14:paraId="20BF7942" w14:textId="77777777">
      <w:pPr>
        <w:rPr>
          <w:rFonts w:cs="Arial"/>
          <w:bCs/>
          <w:sz w:val="24"/>
          <w:szCs w:val="24"/>
          <w:lang w:eastAsia="en-GB"/>
        </w:rPr>
      </w:pPr>
      <w:r w:rsidRPr="0050629D">
        <w:rPr>
          <w:rFonts w:cs="Arial"/>
          <w:bCs/>
          <w:sz w:val="24"/>
          <w:szCs w:val="24"/>
          <w:lang w:eastAsia="en-GB"/>
        </w:rPr>
        <w:t>The Tenant may sublet the Let Property without the prior written consent of the Landlord, provided that the subtenant meets the same criteria as the Tenant and the subletting period does not exceed six months.</w:t>
      </w:r>
    </w:p>
    <w:p w:rsidR="00F178C6" w:rsidRPr="007917AB" w:rsidP="00F178C6" w14:paraId="6C9BA16E" w14:textId="77777777">
      <w:pPr>
        <w:pStyle w:val="Heading2"/>
        <w:ind w:left="720"/>
        <w:rPr>
          <w:b/>
          <w:szCs w:val="28"/>
        </w:rPr>
      </w:pPr>
    </w:p>
    <w:p w:rsidR="00951199" w:rsidRPr="0047088F" w:rsidP="00790715" w14:paraId="298CEB9A" w14:textId="77777777">
      <w:pPr>
        <w:pStyle w:val="Heading2"/>
        <w:numPr>
          <w:ilvl w:val="0"/>
          <w:numId w:val="7"/>
        </w:numPr>
        <w:rPr>
          <w:b/>
          <w:sz w:val="28"/>
          <w:szCs w:val="28"/>
        </w:rPr>
      </w:pPr>
      <w:bookmarkStart w:id="27" w:name="_Toc195797989"/>
      <w:bookmarkStart w:id="28" w:name="_Toc256000020"/>
      <w:r w:rsidRPr="0047088F">
        <w:rPr>
          <w:b/>
          <w:sz w:val="28"/>
          <w:szCs w:val="28"/>
        </w:rPr>
        <w:t>NOTIFICATION ABOUT OTHER RESIDENTS</w:t>
      </w:r>
      <w:bookmarkEnd w:id="28"/>
      <w:bookmarkEnd w:id="27"/>
    </w:p>
    <w:p w:rsidR="00041C43" w:rsidRPr="00041C43" w:rsidP="000E70BF" w14:paraId="1E37497D" w14:textId="77777777">
      <w:pPr>
        <w:rPr>
          <w:rFonts w:cs="Arial"/>
          <w:sz w:val="28"/>
          <w:szCs w:val="28"/>
        </w:rPr>
      </w:pPr>
    </w:p>
    <w:p w:rsidR="00951199" w:rsidRPr="00041C43" w:rsidP="000E70BF" w14:paraId="4A0B1262" w14:textId="77777777">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Pr="00041C43" w:rsidR="00093181">
        <w:rPr>
          <w:rFonts w:cs="Arial"/>
          <w:b/>
          <w:sz w:val="24"/>
          <w:szCs w:val="24"/>
          <w:lang w:eastAsia="en-GB"/>
        </w:rPr>
        <w:t xml:space="preserve">et </w:t>
      </w:r>
      <w:r w:rsidR="00093181">
        <w:rPr>
          <w:rFonts w:cs="Arial"/>
          <w:b/>
          <w:sz w:val="24"/>
          <w:szCs w:val="24"/>
          <w:lang w:eastAsia="en-GB"/>
        </w:rPr>
        <w:t>P</w:t>
      </w:r>
      <w:r w:rsidRPr="00041C43" w:rsidR="00093181">
        <w:rPr>
          <w:rFonts w:cs="Arial"/>
          <w:b/>
          <w:sz w:val="24"/>
          <w:szCs w:val="24"/>
          <w:lang w:eastAsia="en-GB"/>
        </w:rPr>
        <w:t xml:space="preserve">roperty </w:t>
      </w:r>
      <w:r w:rsidRPr="00041C43">
        <w:rPr>
          <w:rFonts w:cs="Arial"/>
          <w:b/>
          <w:sz w:val="24"/>
          <w:szCs w:val="24"/>
          <w:lang w:eastAsia="en-GB"/>
        </w:rPr>
        <w:t>with the</w:t>
      </w:r>
      <w:r w:rsidRPr="00041C43" w:rsidR="008421C6">
        <w:rPr>
          <w:rFonts w:cs="Arial"/>
          <w:b/>
          <w:sz w:val="24"/>
          <w:szCs w:val="24"/>
          <w:lang w:eastAsia="en-GB"/>
        </w:rPr>
        <w:t xml:space="preserve"> </w:t>
      </w:r>
      <w:r w:rsidRPr="00041C43" w:rsidR="00041C43">
        <w:rPr>
          <w:rFonts w:cs="Arial"/>
          <w:b/>
          <w:sz w:val="24"/>
          <w:szCs w:val="24"/>
          <w:lang w:eastAsia="en-GB"/>
        </w:rPr>
        <w:t>T</w:t>
      </w:r>
      <w:r w:rsidRPr="00041C43">
        <w:rPr>
          <w:rFonts w:cs="Arial"/>
          <w:b/>
          <w:sz w:val="24"/>
          <w:szCs w:val="24"/>
          <w:lang w:eastAsia="en-GB"/>
        </w:rPr>
        <w:t xml:space="preserve">enant as that person’s only or principal home, the </w:t>
      </w:r>
      <w:r w:rsidRPr="00041C43" w:rsid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Pr="00041C43" w:rsidR="008421C6">
        <w:rPr>
          <w:rFonts w:cs="Arial"/>
          <w:b/>
          <w:sz w:val="24"/>
          <w:szCs w:val="24"/>
          <w:lang w:eastAsia="en-GB"/>
        </w:rPr>
        <w:t xml:space="preserve"> </w:t>
      </w:r>
      <w:r w:rsidRPr="00041C43">
        <w:rPr>
          <w:rFonts w:cs="Arial"/>
          <w:b/>
          <w:sz w:val="24"/>
          <w:szCs w:val="24"/>
          <w:lang w:eastAsia="en-GB"/>
        </w:rPr>
        <w:t>writing</w:t>
      </w:r>
      <w:r w:rsidRPr="00041C43" w:rsidR="00041C43">
        <w:rPr>
          <w:rFonts w:cs="Arial"/>
          <w:b/>
          <w:sz w:val="24"/>
          <w:szCs w:val="24"/>
          <w:lang w:eastAsia="en-GB"/>
        </w:rPr>
        <w:t xml:space="preserve"> </w:t>
      </w:r>
      <w:r w:rsidRPr="00041C43">
        <w:rPr>
          <w:rFonts w:cs="Arial"/>
          <w:b/>
          <w:sz w:val="24"/>
          <w:szCs w:val="24"/>
          <w:lang w:eastAsia="en-GB"/>
        </w:rPr>
        <w:t>that person’s name, and</w:t>
      </w:r>
      <w:r w:rsidRPr="00041C43" w:rsid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rsidR="00041C43" w:rsidRPr="00041C43" w:rsidP="000E70BF" w14:paraId="25CD0881" w14:textId="77777777">
      <w:pPr>
        <w:rPr>
          <w:rFonts w:cs="Arial"/>
          <w:b/>
          <w:sz w:val="24"/>
          <w:szCs w:val="24"/>
          <w:lang w:eastAsia="en-GB"/>
        </w:rPr>
      </w:pPr>
    </w:p>
    <w:p w:rsidR="00951199" w:rsidP="00041C43" w14:paraId="45CBFA9B" w14:textId="77777777">
      <w:pPr>
        <w:rPr>
          <w:rFonts w:cs="Arial"/>
          <w:b/>
          <w:sz w:val="24"/>
          <w:szCs w:val="24"/>
          <w:lang w:eastAsia="en-GB"/>
        </w:rPr>
      </w:pPr>
      <w:r w:rsidRPr="00041C43">
        <w:rPr>
          <w:rFonts w:cs="Arial"/>
          <w:b/>
          <w:sz w:val="24"/>
          <w:szCs w:val="24"/>
          <w:lang w:eastAsia="en-GB"/>
        </w:rPr>
        <w:t>If</w:t>
      </w:r>
      <w:r w:rsidRPr="00041C43" w:rsid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Pr="00041C43" w:rsid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041C43" w:rsidR="0079015A">
        <w:rPr>
          <w:rFonts w:cs="Arial"/>
          <w:b/>
          <w:sz w:val="24"/>
          <w:szCs w:val="24"/>
          <w:lang w:eastAsia="en-GB"/>
        </w:rPr>
        <w:t xml:space="preserve">roperty </w:t>
      </w:r>
      <w:r w:rsidRPr="00041C43" w:rsidR="00041C43">
        <w:rPr>
          <w:rFonts w:cs="Arial"/>
          <w:b/>
          <w:sz w:val="24"/>
          <w:szCs w:val="24"/>
          <w:lang w:eastAsia="en-GB"/>
        </w:rPr>
        <w:t xml:space="preserve">the </w:t>
      </w:r>
      <w:r w:rsidR="003915DC">
        <w:rPr>
          <w:rFonts w:cs="Arial"/>
          <w:b/>
          <w:sz w:val="24"/>
          <w:szCs w:val="24"/>
          <w:lang w:eastAsia="en-GB"/>
        </w:rPr>
        <w:t>T</w:t>
      </w:r>
      <w:r w:rsidRPr="00041C43" w:rsidR="00041C43">
        <w:rPr>
          <w:rFonts w:cs="Arial"/>
          <w:b/>
          <w:sz w:val="24"/>
          <w:szCs w:val="24"/>
          <w:lang w:eastAsia="en-GB"/>
        </w:rPr>
        <w:t>enant must tell the</w:t>
      </w:r>
      <w:r w:rsidR="00041C43">
        <w:rPr>
          <w:rFonts w:cs="Arial"/>
          <w:b/>
          <w:sz w:val="24"/>
          <w:szCs w:val="24"/>
          <w:lang w:eastAsia="en-GB"/>
        </w:rPr>
        <w:t xml:space="preserve"> </w:t>
      </w:r>
      <w:r w:rsidRPr="00041C43" w:rsidR="00041C43">
        <w:rPr>
          <w:rFonts w:cs="Arial"/>
          <w:b/>
          <w:sz w:val="24"/>
          <w:szCs w:val="24"/>
          <w:lang w:eastAsia="en-GB"/>
        </w:rPr>
        <w:t>Landlord</w:t>
      </w:r>
      <w:r w:rsidR="0025017D">
        <w:rPr>
          <w:rFonts w:cs="Arial"/>
          <w:b/>
          <w:sz w:val="24"/>
          <w:szCs w:val="24"/>
          <w:lang w:eastAsia="en-GB"/>
        </w:rPr>
        <w:t>.</w:t>
      </w:r>
    </w:p>
    <w:p w:rsidR="00D738D1" w:rsidP="00041C43" w14:paraId="3D59D98F" w14:textId="77777777">
      <w:pPr>
        <w:rPr>
          <w:rFonts w:cs="Arial"/>
          <w:b/>
          <w:sz w:val="24"/>
          <w:szCs w:val="24"/>
          <w:lang w:eastAsia="en-GB"/>
        </w:rPr>
      </w:pPr>
    </w:p>
    <w:p w:rsidR="00C314E5" w:rsidRPr="00DC6B83" w:rsidP="00041C43" w14:paraId="3AFC2734" w14:textId="77777777">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Pr="00D82BEB" w:rsidR="004D008A">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Pr="00DC6B83" w:rsidR="00DC6B83">
        <w:rPr>
          <w:rFonts w:cs="Arial"/>
          <w:sz w:val="24"/>
          <w:szCs w:val="24"/>
          <w:lang w:eastAsia="en-GB"/>
        </w:rPr>
        <w:t xml:space="preserve">and </w:t>
      </w:r>
      <w:r w:rsidRPr="00DC6B83" w:rsidR="00DC6B83">
        <w:rPr>
          <w:rFonts w:cs="Arial"/>
          <w:sz w:val="24"/>
          <w:szCs w:val="24"/>
        </w:rPr>
        <w:t>will be liable for the cost of any repairs, renewals or replacement of items where required.</w:t>
      </w:r>
    </w:p>
    <w:p w:rsidR="000B7083" w:rsidP="000B7083" w14:paraId="7678D113" w14:textId="77777777">
      <w:pPr>
        <w:rPr>
          <w:rFonts w:cs="Arial"/>
          <w:sz w:val="24"/>
          <w:szCs w:val="24"/>
          <w:lang w:eastAsia="en-GB"/>
        </w:rPr>
      </w:pPr>
    </w:p>
    <w:p w:rsidR="00AE1746" w:rsidP="00AE1746" w14:paraId="13F9C848" w14:textId="77777777">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Pr="002801F8" w:rsidR="0079015A">
        <w:rPr>
          <w:rFonts w:cs="Arial"/>
          <w:sz w:val="24"/>
          <w:szCs w:val="24"/>
          <w:lang w:eastAsia="en-GB"/>
        </w:rPr>
        <w:t xml:space="preserve">et </w:t>
      </w:r>
      <w:r w:rsidR="0079015A">
        <w:rPr>
          <w:rFonts w:cs="Arial"/>
          <w:sz w:val="24"/>
          <w:szCs w:val="24"/>
          <w:lang w:eastAsia="en-GB"/>
        </w:rPr>
        <w:t>P</w:t>
      </w:r>
      <w:r w:rsidRPr="002801F8" w:rsidR="0079015A">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fldChar w:fldCharType="separate"/>
      </w:r>
      <w:r w:rsidR="0025017D">
        <w:rPr>
          <w:rFonts w:cs="Arial"/>
          <w:b/>
          <w:sz w:val="24"/>
          <w:szCs w:val="24"/>
          <w:lang w:eastAsia="en-GB"/>
        </w:rPr>
        <w:t>Error! Reference source not found.</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rsidR="00481B86" w:rsidP="00AE1746" w14:paraId="708527BA" w14:textId="77777777">
      <w:pPr>
        <w:rPr>
          <w:rFonts w:cs="Arial"/>
          <w:sz w:val="24"/>
          <w:szCs w:val="24"/>
          <w:lang w:eastAsia="en-GB"/>
        </w:rPr>
      </w:pPr>
    </w:p>
    <w:p w:rsidR="00481B86" w:rsidRPr="00041C43" w:rsidP="00AE1746" w14:paraId="3F5205E7" w14:textId="77777777">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rsidR="00041C43" w:rsidP="00041C43" w14:paraId="48B94828" w14:textId="77777777">
      <w:pPr>
        <w:rPr>
          <w:rFonts w:cs="Arial"/>
          <w:b/>
          <w:sz w:val="24"/>
          <w:szCs w:val="24"/>
          <w:lang w:eastAsia="en-GB"/>
        </w:rPr>
      </w:pPr>
    </w:p>
    <w:p w:rsidR="00493C9D" w:rsidP="00041C43" w14:paraId="07120D30" w14:textId="77777777">
      <w:pPr>
        <w:rPr>
          <w:rFonts w:cs="Arial"/>
          <w:b/>
          <w:sz w:val="24"/>
          <w:szCs w:val="24"/>
          <w:lang w:eastAsia="en-GB"/>
        </w:rPr>
      </w:pPr>
    </w:p>
    <w:p w:rsidR="00041C43" w:rsidRPr="00D82BEB" w:rsidP="00790715" w14:paraId="5A909811" w14:textId="77777777">
      <w:pPr>
        <w:pStyle w:val="Heading2"/>
        <w:numPr>
          <w:ilvl w:val="0"/>
          <w:numId w:val="7"/>
        </w:numPr>
        <w:rPr>
          <w:b/>
          <w:sz w:val="28"/>
          <w:szCs w:val="28"/>
        </w:rPr>
      </w:pPr>
      <w:bookmarkStart w:id="29" w:name="_Toc195797990"/>
      <w:bookmarkStart w:id="30" w:name="_Toc256000021"/>
      <w:r w:rsidRPr="00D82BEB">
        <w:rPr>
          <w:b/>
          <w:sz w:val="28"/>
          <w:szCs w:val="28"/>
        </w:rPr>
        <w:t>OVERCROWDING</w:t>
      </w:r>
      <w:bookmarkEnd w:id="30"/>
      <w:bookmarkEnd w:id="29"/>
    </w:p>
    <w:p w:rsidR="00041C43" w:rsidRPr="00D82BEB" w:rsidP="00041C43" w14:paraId="7826B5C4" w14:textId="77777777">
      <w:pPr>
        <w:rPr>
          <w:rFonts w:cs="Arial"/>
          <w:b/>
          <w:sz w:val="24"/>
          <w:szCs w:val="24"/>
          <w:lang w:eastAsia="en-GB"/>
        </w:rPr>
      </w:pPr>
    </w:p>
    <w:p w:rsidR="00041C43" w:rsidRPr="00D82BEB" w:rsidP="00041C43" w14:paraId="00180822" w14:textId="77777777">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sidR="0079015A">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rsidR="00041C43" w:rsidRPr="00D82BEB" w:rsidP="00041C43" w14:paraId="34FCB16E" w14:textId="77777777">
      <w:pPr>
        <w:rPr>
          <w:rFonts w:cs="Arial"/>
          <w:b/>
          <w:sz w:val="24"/>
          <w:szCs w:val="24"/>
          <w:lang w:eastAsia="en-GB"/>
        </w:rPr>
      </w:pPr>
    </w:p>
    <w:p w:rsidR="00041C43" w:rsidRPr="00D82BEB" w:rsidP="00041C43" w14:paraId="5D2FA1D3" w14:textId="77777777">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sidR="0079015A">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Pr="00D82BEB" w:rsidR="008E22A0">
        <w:rPr>
          <w:rFonts w:cs="Arial"/>
          <w:b/>
          <w:sz w:val="24"/>
          <w:szCs w:val="24"/>
          <w:lang w:eastAsia="en-GB"/>
        </w:rPr>
        <w:t xml:space="preserve"> as the Tenant has breached </w:t>
      </w:r>
      <w:r w:rsidRPr="00D82BEB" w:rsidR="00461EB8">
        <w:rPr>
          <w:rFonts w:cs="Arial"/>
          <w:b/>
          <w:sz w:val="24"/>
          <w:szCs w:val="24"/>
          <w:lang w:eastAsia="en-GB"/>
        </w:rPr>
        <w:t xml:space="preserve">this </w:t>
      </w:r>
      <w:r w:rsidRPr="00D82BEB" w:rsidR="008E22A0">
        <w:rPr>
          <w:rFonts w:cs="Arial"/>
          <w:b/>
          <w:sz w:val="24"/>
          <w:szCs w:val="24"/>
          <w:lang w:eastAsia="en-GB"/>
        </w:rPr>
        <w:t xml:space="preserve">term of this </w:t>
      </w:r>
      <w:r w:rsidR="004D008A">
        <w:rPr>
          <w:rFonts w:cs="Arial"/>
          <w:b/>
          <w:sz w:val="24"/>
          <w:szCs w:val="24"/>
          <w:lang w:eastAsia="en-GB"/>
        </w:rPr>
        <w:t>A</w:t>
      </w:r>
      <w:r w:rsidRPr="00D82BEB" w:rsidR="004D008A">
        <w:rPr>
          <w:rFonts w:cs="Arial"/>
          <w:b/>
          <w:sz w:val="24"/>
          <w:szCs w:val="24"/>
          <w:lang w:eastAsia="en-GB"/>
        </w:rPr>
        <w:t>greement</w:t>
      </w:r>
      <w:r w:rsidRPr="00D82BEB">
        <w:rPr>
          <w:rFonts w:cs="Arial"/>
          <w:b/>
          <w:sz w:val="24"/>
          <w:szCs w:val="24"/>
          <w:lang w:eastAsia="en-GB"/>
        </w:rPr>
        <w:t xml:space="preserve">. </w:t>
      </w:r>
    </w:p>
    <w:p w:rsidR="003D33C2" w:rsidRPr="007917AB" w:rsidP="000E70BF" w14:paraId="07601377" w14:textId="77777777">
      <w:pPr>
        <w:rPr>
          <w:rFonts w:cs="Arial"/>
          <w:sz w:val="24"/>
          <w:szCs w:val="24"/>
          <w:lang w:eastAsia="en-GB"/>
        </w:rPr>
      </w:pPr>
    </w:p>
    <w:p w:rsidR="00493C9D" w:rsidRPr="007917AB" w:rsidP="000E70BF" w14:paraId="0BD780B8" w14:textId="77777777">
      <w:pPr>
        <w:rPr>
          <w:rFonts w:cs="Arial"/>
          <w:sz w:val="24"/>
          <w:szCs w:val="24"/>
          <w:lang w:eastAsia="en-GB"/>
        </w:rPr>
      </w:pPr>
    </w:p>
    <w:p w:rsidR="001B02DC" w:rsidRPr="00D82BEB" w:rsidP="00790715" w14:paraId="6571C711" w14:textId="77777777">
      <w:pPr>
        <w:pStyle w:val="Heading2"/>
        <w:numPr>
          <w:ilvl w:val="0"/>
          <w:numId w:val="7"/>
        </w:numPr>
        <w:rPr>
          <w:b/>
          <w:sz w:val="28"/>
          <w:szCs w:val="28"/>
        </w:rPr>
      </w:pPr>
      <w:bookmarkStart w:id="31" w:name="_Toc195797991"/>
      <w:bookmarkStart w:id="32" w:name="_Toc256000022"/>
      <w:r w:rsidRPr="00D82BEB">
        <w:rPr>
          <w:b/>
          <w:sz w:val="28"/>
          <w:szCs w:val="28"/>
        </w:rPr>
        <w:t>INSURANCE</w:t>
      </w:r>
      <w:bookmarkEnd w:id="32"/>
      <w:bookmarkEnd w:id="31"/>
      <w:r w:rsidRPr="00D82BEB">
        <w:rPr>
          <w:b/>
          <w:sz w:val="28"/>
          <w:szCs w:val="28"/>
        </w:rPr>
        <w:t xml:space="preserve"> </w:t>
      </w:r>
    </w:p>
    <w:p w:rsidR="001B02DC" w:rsidRPr="00D82BEB" w:rsidP="001B02DC" w14:paraId="58EEC82B" w14:textId="77777777">
      <w:pPr>
        <w:rPr>
          <w:rFonts w:cs="Arial"/>
          <w:b/>
          <w:sz w:val="28"/>
          <w:szCs w:val="28"/>
        </w:rPr>
      </w:pPr>
    </w:p>
    <w:p w:rsidR="001B02DC" w:rsidP="001B02DC" w14:paraId="5B81F029" w14:textId="77777777">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rsidR="002C1414" w:rsidP="001B02DC" w14:paraId="22E74D3B" w14:textId="77777777">
      <w:pPr>
        <w:rPr>
          <w:rFonts w:cs="Arial"/>
          <w:b/>
          <w:sz w:val="24"/>
          <w:szCs w:val="24"/>
        </w:rPr>
      </w:pPr>
    </w:p>
    <w:p w:rsidR="002C1414" w:rsidRPr="0050629D" w:rsidP="001B02DC" w14:paraId="1E8A9F56" w14:textId="77777777">
      <w:pPr>
        <w:rPr>
          <w:rFonts w:cs="Arial"/>
          <w:bCs/>
          <w:sz w:val="24"/>
          <w:szCs w:val="24"/>
        </w:rPr>
      </w:pPr>
      <w:r w:rsidRPr="0050629D">
        <w:rPr>
          <w:rFonts w:cs="Arial"/>
          <w:bCs/>
          <w:sz w:val="24"/>
          <w:szCs w:val="24"/>
        </w:rPr>
        <w:t xml:space="preserve">The Tenant must obtain and maintain renter's insurance for the duration of the tenancy, covering personal belongings and liability. Proof of insurance must be provided to the Landlord within </w:t>
      </w:r>
      <w:r>
        <w:rPr>
          <w:rFonts w:cs="Arial"/>
          <w:bCs/>
          <w:sz w:val="24"/>
          <w:szCs w:val="24"/>
        </w:rPr>
        <w:t>10</w:t>
      </w:r>
      <w:r w:rsidRPr="0050629D">
        <w:rPr>
          <w:rFonts w:cs="Arial"/>
          <w:bCs/>
          <w:sz w:val="24"/>
          <w:szCs w:val="24"/>
        </w:rPr>
        <w:t xml:space="preserve"> days of the start date of the tenancy.</w:t>
      </w:r>
    </w:p>
    <w:p w:rsidR="00330233" w:rsidP="001B02DC" w14:paraId="470F63FC" w14:textId="77777777">
      <w:pPr>
        <w:rPr>
          <w:rFonts w:cs="Arial"/>
          <w:b/>
          <w:sz w:val="24"/>
          <w:szCs w:val="24"/>
        </w:rPr>
      </w:pPr>
    </w:p>
    <w:p w:rsidR="001B02DC" w:rsidP="001B02DC" w14:paraId="347B87CD" w14:textId="77777777">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rsidR="001B02DC" w:rsidP="001B02DC" w14:paraId="0215815E" w14:textId="77777777">
      <w:pPr>
        <w:rPr>
          <w:rFonts w:cs="Arial"/>
          <w:b/>
          <w:sz w:val="24"/>
          <w:szCs w:val="24"/>
        </w:rPr>
      </w:pPr>
    </w:p>
    <w:p w:rsidR="00493C9D" w:rsidP="001B02DC" w14:paraId="0E10A7FA" w14:textId="77777777">
      <w:pPr>
        <w:rPr>
          <w:rFonts w:cs="Arial"/>
          <w:b/>
          <w:sz w:val="24"/>
          <w:szCs w:val="24"/>
        </w:rPr>
      </w:pPr>
    </w:p>
    <w:p w:rsidR="001B02DC" w:rsidRPr="00585CA7" w:rsidP="00790715" w14:paraId="3008D779" w14:textId="77777777">
      <w:pPr>
        <w:pStyle w:val="Heading2"/>
        <w:numPr>
          <w:ilvl w:val="0"/>
          <w:numId w:val="7"/>
        </w:numPr>
        <w:rPr>
          <w:b/>
          <w:sz w:val="28"/>
          <w:szCs w:val="28"/>
        </w:rPr>
      </w:pPr>
      <w:bookmarkStart w:id="33" w:name="_Toc195797992"/>
      <w:bookmarkStart w:id="34" w:name="_Toc256000023"/>
      <w:r w:rsidRPr="00585CA7">
        <w:rPr>
          <w:b/>
          <w:sz w:val="28"/>
          <w:szCs w:val="28"/>
        </w:rPr>
        <w:t>ABSENCES</w:t>
      </w:r>
      <w:bookmarkEnd w:id="34"/>
      <w:bookmarkEnd w:id="33"/>
    </w:p>
    <w:p w:rsidR="001B02DC" w:rsidRPr="00585CA7" w:rsidP="001B02DC" w14:paraId="5E3F0988" w14:textId="77777777">
      <w:pPr>
        <w:rPr>
          <w:rFonts w:cs="Arial"/>
          <w:b/>
          <w:sz w:val="28"/>
          <w:szCs w:val="28"/>
        </w:rPr>
      </w:pPr>
    </w:p>
    <w:p w:rsidR="001B02DC" w:rsidP="001B02DC" w14:paraId="335D98AC" w14:textId="77777777">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2C1414">
        <w:rPr>
          <w:rFonts w:cs="Arial"/>
          <w:b/>
          <w:sz w:val="24"/>
          <w:szCs w:val="24"/>
        </w:rPr>
        <w:t>30</w:t>
      </w:r>
      <w:r w:rsidRPr="00585CA7">
        <w:rPr>
          <w:rFonts w:cs="Arial"/>
          <w:b/>
          <w:sz w:val="24"/>
          <w:szCs w:val="24"/>
        </w:rPr>
        <w:t xml:space="preserve">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rsidR="002C1414" w:rsidP="001B02DC" w14:paraId="28B6D866" w14:textId="77777777">
      <w:pPr>
        <w:rPr>
          <w:rFonts w:cs="Arial"/>
          <w:b/>
          <w:sz w:val="24"/>
          <w:szCs w:val="24"/>
        </w:rPr>
      </w:pPr>
    </w:p>
    <w:p w:rsidR="002C1414" w:rsidP="001B02DC" w14:paraId="099899B3" w14:textId="77777777">
      <w:pPr>
        <w:rPr>
          <w:rFonts w:cs="Arial"/>
          <w:bCs/>
          <w:sz w:val="24"/>
          <w:szCs w:val="24"/>
        </w:rPr>
      </w:pPr>
      <w:r w:rsidRPr="0050629D">
        <w:rPr>
          <w:rFonts w:cs="Arial"/>
          <w:bCs/>
          <w:sz w:val="24"/>
          <w:szCs w:val="24"/>
        </w:rPr>
        <w:t>If the Tenant is to be absent from the Let Property for more than 30 days, the Tenant must arrange for a house-sitter to occupy the property during the absence, subject to the Landlord's approval.</w:t>
      </w:r>
    </w:p>
    <w:p w:rsidR="000572B3" w:rsidP="001B02DC" w14:paraId="3E4D16EF" w14:textId="77777777">
      <w:pPr>
        <w:rPr>
          <w:rFonts w:cs="Arial"/>
          <w:bCs/>
          <w:sz w:val="24"/>
          <w:szCs w:val="24"/>
        </w:rPr>
      </w:pPr>
    </w:p>
    <w:p w:rsidR="000572B3" w:rsidRPr="0050629D" w:rsidP="001B02DC" w14:paraId="2E759D6D" w14:textId="77777777">
      <w:pPr>
        <w:rPr>
          <w:rFonts w:cs="Arial"/>
          <w:bCs/>
          <w:sz w:val="24"/>
          <w:szCs w:val="24"/>
        </w:rPr>
      </w:pPr>
      <w:r w:rsidRPr="000572B3">
        <w:rPr>
          <w:rFonts w:cs="Arial"/>
          <w:bCs/>
          <w:sz w:val="24"/>
          <w:szCs w:val="24"/>
        </w:rPr>
        <w:t xml:space="preserve">During any absence from the Let Property for more than </w:t>
      </w:r>
      <w:r>
        <w:rPr>
          <w:rFonts w:cs="Arial"/>
          <w:bCs/>
          <w:sz w:val="24"/>
          <w:szCs w:val="24"/>
        </w:rPr>
        <w:t>7</w:t>
      </w:r>
      <w:r w:rsidRPr="000572B3">
        <w:rPr>
          <w:rFonts w:cs="Arial"/>
          <w:bCs/>
          <w:sz w:val="24"/>
          <w:szCs w:val="24"/>
        </w:rPr>
        <w:t xml:space="preserve"> days, the Tenant agrees to ensure that all appliances are turned off and unplugged, and that energy-saving measures are in place, in line with the </w:t>
      </w:r>
      <w:r>
        <w:rPr>
          <w:rFonts w:cs="Arial"/>
          <w:bCs/>
          <w:sz w:val="24"/>
          <w:szCs w:val="24"/>
        </w:rPr>
        <w:t>G</w:t>
      </w:r>
      <w:r w:rsidRPr="000572B3">
        <w:rPr>
          <w:rFonts w:cs="Arial"/>
          <w:bCs/>
          <w:sz w:val="24"/>
          <w:szCs w:val="24"/>
        </w:rPr>
        <w:t xml:space="preserve">reen </w:t>
      </w:r>
      <w:r>
        <w:rPr>
          <w:rFonts w:cs="Arial"/>
          <w:bCs/>
          <w:sz w:val="24"/>
          <w:szCs w:val="24"/>
        </w:rPr>
        <w:t>L</w:t>
      </w:r>
      <w:r w:rsidRPr="000572B3">
        <w:rPr>
          <w:rFonts w:cs="Arial"/>
          <w:bCs/>
          <w:sz w:val="24"/>
          <w:szCs w:val="24"/>
        </w:rPr>
        <w:t xml:space="preserve">iving </w:t>
      </w:r>
      <w:r>
        <w:rPr>
          <w:rFonts w:cs="Arial"/>
          <w:bCs/>
          <w:sz w:val="24"/>
          <w:szCs w:val="24"/>
        </w:rPr>
        <w:t>I</w:t>
      </w:r>
      <w:r w:rsidRPr="000572B3">
        <w:rPr>
          <w:rFonts w:cs="Arial"/>
          <w:bCs/>
          <w:sz w:val="24"/>
          <w:szCs w:val="24"/>
        </w:rPr>
        <w:t>nitiative.</w:t>
      </w:r>
    </w:p>
    <w:p w:rsidR="00B77D17" w:rsidP="001B02DC" w14:paraId="712526D3" w14:textId="77777777">
      <w:pPr>
        <w:rPr>
          <w:rFonts w:cs="Arial"/>
          <w:sz w:val="24"/>
          <w:szCs w:val="24"/>
        </w:rPr>
      </w:pPr>
    </w:p>
    <w:p w:rsidR="00B77D17" w:rsidRPr="000E70BF" w:rsidP="001B02DC" w14:paraId="394F70C0" w14:textId="77777777">
      <w:pPr>
        <w:rPr>
          <w:rFonts w:cs="Arial"/>
          <w:sz w:val="24"/>
          <w:szCs w:val="24"/>
        </w:rPr>
      </w:pPr>
    </w:p>
    <w:p w:rsidR="001B02DC" w:rsidRPr="00C61EAB" w:rsidP="00790715" w14:paraId="37A55895" w14:textId="77777777">
      <w:pPr>
        <w:pStyle w:val="Heading2"/>
        <w:numPr>
          <w:ilvl w:val="0"/>
          <w:numId w:val="7"/>
        </w:numPr>
        <w:rPr>
          <w:b/>
          <w:sz w:val="28"/>
          <w:szCs w:val="28"/>
        </w:rPr>
      </w:pPr>
      <w:bookmarkStart w:id="35" w:name="_Toc195797993"/>
      <w:bookmarkStart w:id="36" w:name="_Toc256000024"/>
      <w:r w:rsidRPr="00C61EAB">
        <w:rPr>
          <w:b/>
          <w:sz w:val="28"/>
          <w:szCs w:val="28"/>
        </w:rPr>
        <w:t>REASONABLE CARE</w:t>
      </w:r>
      <w:bookmarkEnd w:id="36"/>
      <w:bookmarkEnd w:id="35"/>
    </w:p>
    <w:p w:rsidR="001B02DC" w:rsidRPr="00C61EAB" w:rsidP="001B02DC" w14:paraId="5D441602" w14:textId="77777777">
      <w:pPr>
        <w:rPr>
          <w:rFonts w:cs="Arial"/>
          <w:b/>
          <w:sz w:val="24"/>
          <w:szCs w:val="24"/>
        </w:rPr>
      </w:pPr>
    </w:p>
    <w:p w:rsidR="001B02DC" w:rsidRPr="00C61EAB" w:rsidP="001B02DC" w14:paraId="180D2851" w14:textId="77777777">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rsidR="001B02DC" w:rsidRPr="00C61EAB" w:rsidP="001B02DC" w14:paraId="4BD059E2" w14:textId="77777777">
      <w:pPr>
        <w:rPr>
          <w:rFonts w:cs="Arial"/>
          <w:b/>
          <w:sz w:val="24"/>
          <w:szCs w:val="24"/>
        </w:rPr>
      </w:pPr>
    </w:p>
    <w:p w:rsidR="001B02DC" w:rsidRPr="00C61EAB" w:rsidP="00790715" w14:paraId="1314FE42" w14:textId="77777777">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rsidR="001B02DC" w:rsidRPr="00C61EAB" w:rsidP="00790715" w14:paraId="276AE493" w14:textId="77777777">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rsidR="001B02DC" w:rsidRPr="00C61EAB" w:rsidP="00790715" w14:paraId="4ACF9087" w14:textId="77777777">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rsidR="001B02DC" w:rsidRPr="00C61EAB" w:rsidP="00790715" w14:paraId="17E85C91" w14:textId="77777777">
      <w:pPr>
        <w:numPr>
          <w:ilvl w:val="0"/>
          <w:numId w:val="2"/>
        </w:numPr>
        <w:rPr>
          <w:rFonts w:cs="Arial"/>
          <w:b/>
          <w:sz w:val="24"/>
          <w:szCs w:val="24"/>
        </w:rPr>
      </w:pPr>
      <w:r w:rsidRPr="00C61EAB">
        <w:rPr>
          <w:rFonts w:cs="Arial"/>
          <w:b/>
          <w:sz w:val="24"/>
          <w:szCs w:val="24"/>
        </w:rPr>
        <w:t>prevent water pipes freezing in cold weather;</w:t>
      </w:r>
    </w:p>
    <w:p w:rsidR="001B02DC" w:rsidRPr="00C61EAB" w:rsidP="00790715" w14:paraId="4833F221" w14:textId="77777777">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rsidR="001B02DC" w:rsidRPr="00C61EAB" w:rsidP="00790715" w14:paraId="0BDCB276" w14:textId="77777777">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rsidR="001B02DC" w:rsidRPr="00C61EAB" w:rsidP="00790715" w14:paraId="2CB6FD82" w14:textId="77777777">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rsidR="001B02DC" w:rsidP="00790715" w14:paraId="03283740" w14:textId="77777777">
      <w:pPr>
        <w:numPr>
          <w:ilvl w:val="0"/>
          <w:numId w:val="2"/>
        </w:numPr>
        <w:rPr>
          <w:rFonts w:cs="Arial"/>
          <w:b/>
          <w:sz w:val="24"/>
          <w:szCs w:val="24"/>
        </w:rPr>
      </w:pPr>
      <w:r w:rsidRPr="00C61EAB">
        <w:rPr>
          <w:rFonts w:cs="Arial"/>
          <w:b/>
          <w:sz w:val="24"/>
          <w:szCs w:val="24"/>
        </w:rPr>
        <w:t>not interfere with door closer mechanisms.</w:t>
      </w:r>
    </w:p>
    <w:p w:rsidR="008C7200" w:rsidP="008C7200" w14:paraId="38DC4F9E" w14:textId="77777777">
      <w:pPr>
        <w:ind w:left="720"/>
        <w:rPr>
          <w:rFonts w:cs="Arial"/>
          <w:b/>
          <w:sz w:val="24"/>
          <w:szCs w:val="24"/>
        </w:rPr>
      </w:pPr>
    </w:p>
    <w:p w:rsidR="00493C9D" w:rsidP="008C7200" w14:paraId="76E7312C" w14:textId="77777777">
      <w:pPr>
        <w:ind w:left="720"/>
        <w:rPr>
          <w:rFonts w:cs="Arial"/>
          <w:b/>
          <w:sz w:val="24"/>
          <w:szCs w:val="24"/>
        </w:rPr>
      </w:pPr>
    </w:p>
    <w:p w:rsidR="008C7200" w:rsidRPr="00D82BEB" w:rsidP="00790715" w14:paraId="1E564E7C" w14:textId="77777777">
      <w:pPr>
        <w:pStyle w:val="Heading2"/>
        <w:numPr>
          <w:ilvl w:val="0"/>
          <w:numId w:val="7"/>
        </w:numPr>
        <w:rPr>
          <w:b/>
          <w:sz w:val="28"/>
          <w:szCs w:val="28"/>
        </w:rPr>
      </w:pPr>
      <w:bookmarkStart w:id="37" w:name="_Toc195797994"/>
      <w:bookmarkStart w:id="38" w:name="_Toc256000025"/>
      <w:r>
        <w:rPr>
          <w:b/>
          <w:sz w:val="28"/>
          <w:szCs w:val="28"/>
        </w:rPr>
        <w:t>THE REPAIRING STANDARD etc. AND OTHER INFORMATION</w:t>
      </w:r>
      <w:bookmarkEnd w:id="38"/>
      <w:bookmarkEnd w:id="37"/>
    </w:p>
    <w:p w:rsidR="008C7200" w:rsidRPr="00D82BEB" w:rsidP="008C7200" w14:paraId="700DBB4B" w14:textId="77777777">
      <w:pPr>
        <w:rPr>
          <w:rFonts w:cs="Arial"/>
          <w:b/>
          <w:sz w:val="24"/>
          <w:szCs w:val="24"/>
        </w:rPr>
      </w:pPr>
    </w:p>
    <w:p w:rsidR="008C7200" w:rsidP="008C7200" w14:paraId="59D71AB0" w14:textId="77777777">
      <w:pPr>
        <w:pStyle w:val="Heading3"/>
        <w:rPr>
          <w:b/>
        </w:rPr>
      </w:pPr>
      <w:bookmarkStart w:id="39" w:name="_Toc195797995"/>
      <w:bookmarkStart w:id="40" w:name="_Toc256000026"/>
      <w:r w:rsidRPr="00D82BEB">
        <w:rPr>
          <w:b/>
        </w:rPr>
        <w:t>THE REPAIRING STANDARD</w:t>
      </w:r>
      <w:bookmarkEnd w:id="40"/>
      <w:bookmarkEnd w:id="39"/>
    </w:p>
    <w:p w:rsidR="008C7200" w:rsidRPr="007917AB" w:rsidP="008C7200" w14:paraId="2C27C840" w14:textId="77777777">
      <w:pPr>
        <w:rPr>
          <w:sz w:val="24"/>
        </w:rPr>
      </w:pPr>
    </w:p>
    <w:p w:rsidR="00F10F73" w:rsidP="008C7200" w14:paraId="0D3A11D3" w14:textId="77777777">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rsidR="00C95D35" w:rsidP="008C7200" w14:paraId="07CA8593" w14:textId="77777777">
      <w:pPr>
        <w:autoSpaceDE w:val="0"/>
        <w:autoSpaceDN w:val="0"/>
        <w:adjustRightInd w:val="0"/>
        <w:rPr>
          <w:rFonts w:cs="Arial"/>
          <w:b/>
          <w:sz w:val="24"/>
          <w:szCs w:val="24"/>
          <w:lang w:eastAsia="en-GB"/>
        </w:rPr>
      </w:pPr>
    </w:p>
    <w:p w:rsidR="008C7200" w:rsidP="008C7200" w14:paraId="7F731B89" w14:textId="77777777">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Pr="001A4FB5" w:rsidR="001A4FB5">
        <w:rPr>
          <w:rFonts w:cs="Arial"/>
          <w:b/>
          <w:sz w:val="24"/>
          <w:szCs w:val="24"/>
          <w:lang w:eastAsia="en-GB"/>
        </w:rPr>
        <w:t>the start date of the tenancy</w:t>
      </w:r>
      <w:r w:rsidRPr="001A4FB5" w:rsidR="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rsidR="00B549A3" w:rsidRPr="00D82BEB" w:rsidP="008C7200" w14:paraId="7DF44D61" w14:textId="77777777">
      <w:pPr>
        <w:autoSpaceDE w:val="0"/>
        <w:autoSpaceDN w:val="0"/>
        <w:adjustRightInd w:val="0"/>
        <w:rPr>
          <w:rFonts w:cs="Arial"/>
          <w:b/>
          <w:sz w:val="24"/>
          <w:szCs w:val="24"/>
          <w:lang w:eastAsia="en-GB"/>
        </w:rPr>
      </w:pPr>
    </w:p>
    <w:p w:rsidR="008C7200" w:rsidRPr="00D82BEB" w:rsidP="00DE2B3F" w14:paraId="204970C3" w14:textId="77777777">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rsidR="008C7200" w:rsidRPr="00D82BEB" w:rsidP="00DE2B3F" w14:paraId="3C779952" w14:textId="77777777">
      <w:pPr>
        <w:autoSpaceDE w:val="0"/>
        <w:autoSpaceDN w:val="0"/>
        <w:adjustRightInd w:val="0"/>
        <w:rPr>
          <w:rFonts w:cs="Arial"/>
          <w:b/>
          <w:sz w:val="24"/>
          <w:szCs w:val="24"/>
          <w:lang w:eastAsia="en-GB"/>
        </w:rPr>
      </w:pPr>
    </w:p>
    <w:p w:rsidR="008C7200" w:rsidRPr="00D82BEB" w:rsidP="00790715" w14:paraId="5341A645"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rsidR="008C7200" w:rsidRPr="00D82BEB" w:rsidP="00790715" w14:paraId="189489D9"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rsidR="008C7200" w:rsidRPr="00D82BEB" w:rsidP="00790715" w14:paraId="15790913"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rsidR="008C7200" w:rsidRPr="00D82BEB" w:rsidP="00790715" w14:paraId="5F5DDD11"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rsidR="008C7200" w:rsidRPr="00D82BEB" w:rsidP="00790715" w14:paraId="2EF6B3BD"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rsidR="008C7200" w:rsidRPr="00D82BEB" w:rsidP="00790715" w14:paraId="495A15FA"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Pr>
          <w:rStyle w:val="FootnoteReference"/>
          <w:rFonts w:cs="Arial"/>
          <w:b/>
          <w:sz w:val="24"/>
          <w:szCs w:val="24"/>
          <w:lang w:eastAsia="en-GB"/>
        </w:rPr>
        <w:footnoteReference w:id="2"/>
      </w:r>
      <w:r w:rsidRPr="00D82BEB">
        <w:rPr>
          <w:rFonts w:cs="Arial"/>
          <w:b/>
          <w:sz w:val="24"/>
          <w:szCs w:val="24"/>
          <w:lang w:eastAsia="en-GB"/>
        </w:rPr>
        <w:t>.</w:t>
      </w:r>
    </w:p>
    <w:p w:rsidR="008C7200" w:rsidRPr="00D82BEB" w:rsidP="00790715" w14:paraId="2009FA21"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rsidR="008C7200" w:rsidRPr="00D82BEB" w:rsidP="008C7200" w14:paraId="39CD8374" w14:textId="77777777">
      <w:pPr>
        <w:autoSpaceDE w:val="0"/>
        <w:autoSpaceDN w:val="0"/>
        <w:adjustRightInd w:val="0"/>
        <w:rPr>
          <w:rFonts w:cs="Arial"/>
          <w:b/>
          <w:sz w:val="24"/>
          <w:szCs w:val="24"/>
          <w:lang w:eastAsia="en-GB"/>
        </w:rPr>
      </w:pPr>
    </w:p>
    <w:p w:rsidR="008C7200" w:rsidRPr="00D82BEB" w:rsidP="008C7200" w14:paraId="1C38CD36" w14:textId="77777777">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w:t>
      </w:r>
      <w:r w:rsidR="004A3A00">
        <w:rPr>
          <w:rFonts w:cs="Arial"/>
          <w:b/>
          <w:sz w:val="24"/>
          <w:szCs w:val="24"/>
        </w:rPr>
        <w:t xml:space="preserve"> </w:t>
      </w:r>
      <w:r w:rsidRPr="004A3A00" w:rsidR="004A3A00">
        <w:rPr>
          <w:rFonts w:cs="Arial"/>
          <w:b/>
          <w:sz w:val="24"/>
          <w:szCs w:val="24"/>
        </w:rPr>
        <w:t>for Scotland Housing and Property Chamber</w:t>
      </w:r>
      <w:r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rsidR="008C7200" w:rsidRPr="00D82BEB" w:rsidP="008C7200" w14:paraId="4A2562D0" w14:textId="77777777">
      <w:pPr>
        <w:autoSpaceDE w:val="0"/>
        <w:autoSpaceDN w:val="0"/>
        <w:adjustRightInd w:val="0"/>
        <w:rPr>
          <w:rFonts w:cs="Arial"/>
          <w:b/>
          <w:sz w:val="24"/>
          <w:szCs w:val="24"/>
          <w:lang w:eastAsia="en-GB"/>
        </w:rPr>
      </w:pPr>
    </w:p>
    <w:p w:rsidR="008C7200" w:rsidRPr="00D82BEB" w:rsidP="008C7200" w14:paraId="174CA95F" w14:textId="77777777">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rsidR="00493C9D" w:rsidP="008C7200" w14:paraId="730A52E3" w14:textId="77777777">
      <w:pPr>
        <w:rPr>
          <w:b/>
          <w:sz w:val="24"/>
          <w:szCs w:val="24"/>
        </w:rPr>
      </w:pPr>
    </w:p>
    <w:p w:rsidR="008C7200" w:rsidRPr="00EA4AE6" w:rsidP="009372E9" w14:paraId="6E1AC333" w14:textId="77777777">
      <w:pPr>
        <w:rPr>
          <w:b/>
          <w:sz w:val="24"/>
          <w:szCs w:val="24"/>
        </w:rPr>
      </w:pPr>
      <w:r w:rsidRPr="00EA4AE6">
        <w:rPr>
          <w:b/>
          <w:sz w:val="24"/>
          <w:szCs w:val="24"/>
        </w:rPr>
        <w:t>Structure &amp; exterior</w:t>
      </w:r>
      <w:r>
        <w:rPr>
          <w:b/>
          <w:sz w:val="24"/>
          <w:szCs w:val="24"/>
        </w:rPr>
        <w:t>:</w:t>
      </w:r>
      <w:r w:rsidRPr="00EA4AE6">
        <w:rPr>
          <w:b/>
          <w:sz w:val="24"/>
          <w:szCs w:val="24"/>
        </w:rPr>
        <w:t xml:space="preserve"> </w:t>
      </w:r>
    </w:p>
    <w:p w:rsidR="008C7200" w:rsidRPr="00D82BEB" w:rsidP="009372E9" w14:paraId="13BF7BBC" w14:textId="77777777">
      <w:pPr>
        <w:rPr>
          <w:rFonts w:cs="Arial"/>
          <w:b/>
          <w:sz w:val="24"/>
          <w:szCs w:val="24"/>
        </w:rPr>
      </w:pPr>
    </w:p>
    <w:p w:rsidR="008C7200" w:rsidP="008C7200" w14:paraId="33FA86AE" w14:textId="77777777">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rsidR="00493C9D" w:rsidRPr="007917AB" w:rsidP="00F178C6" w14:paraId="2D0DA192" w14:textId="77777777">
      <w:pPr>
        <w:rPr>
          <w:sz w:val="24"/>
        </w:rPr>
      </w:pPr>
    </w:p>
    <w:p w:rsidR="008C7200" w:rsidRPr="00EA4AE6" w:rsidP="008C7200" w14:paraId="7EFC2824" w14:textId="77777777">
      <w:pPr>
        <w:rPr>
          <w:rFonts w:cs="Arial"/>
          <w:b/>
          <w:sz w:val="24"/>
          <w:szCs w:val="24"/>
        </w:rPr>
      </w:pPr>
      <w:r w:rsidRPr="00EA4AE6">
        <w:rPr>
          <w:rFonts w:cs="Arial"/>
          <w:b/>
          <w:sz w:val="24"/>
          <w:szCs w:val="24"/>
        </w:rPr>
        <w:t>Gas safety</w:t>
      </w:r>
      <w:r>
        <w:rPr>
          <w:rFonts w:cs="Arial"/>
          <w:b/>
          <w:sz w:val="24"/>
          <w:szCs w:val="24"/>
        </w:rPr>
        <w:t>:</w:t>
      </w:r>
    </w:p>
    <w:p w:rsidR="008C7200" w:rsidRPr="00D82BEB" w:rsidP="008C7200" w14:paraId="2A9CDF92" w14:textId="77777777">
      <w:pPr>
        <w:rPr>
          <w:rFonts w:cs="Arial"/>
          <w:b/>
          <w:sz w:val="24"/>
          <w:szCs w:val="24"/>
        </w:rPr>
      </w:pPr>
    </w:p>
    <w:p w:rsidR="008C7200" w:rsidRPr="00D82BEB" w:rsidP="008C7200" w14:paraId="5F39AC7E" w14:textId="77777777">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rsidR="008C7200" w:rsidRPr="00D82BEB" w:rsidP="008C7200" w14:paraId="429B506A" w14:textId="77777777">
      <w:pPr>
        <w:rPr>
          <w:rFonts w:cs="Arial"/>
          <w:b/>
          <w:sz w:val="24"/>
          <w:szCs w:val="24"/>
        </w:rPr>
      </w:pPr>
    </w:p>
    <w:p w:rsidR="008C7200" w:rsidRPr="00D82BEB" w:rsidP="00DA1B33" w14:paraId="5B68C8E6" w14:textId="77777777">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Pr>
          <w:rFonts w:cs="Arial"/>
          <w:b/>
          <w:sz w:val="24"/>
          <w:szCs w:val="24"/>
        </w:rPr>
        <w:t xml:space="preserve"> </w:t>
      </w:r>
      <w:r w:rsidRPr="00DD1040">
        <w:rPr>
          <w:rFonts w:cs="Arial"/>
          <w:b/>
          <w:sz w:val="24"/>
          <w:szCs w:val="24"/>
        </w:rPr>
        <w:t>appliance (excluding an appliance used solely for cooking) or where a fixed carbon-fuelled</w:t>
      </w:r>
      <w:r w:rsidRPr="00DD1040">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rsidR="00493C9D" w:rsidP="008C7200" w14:paraId="5DF009F4" w14:textId="77777777">
      <w:pPr>
        <w:rPr>
          <w:b/>
          <w:sz w:val="24"/>
          <w:szCs w:val="24"/>
        </w:rPr>
      </w:pPr>
    </w:p>
    <w:p w:rsidR="008C7200" w:rsidRPr="00EA4AE6" w:rsidP="008C7200" w14:paraId="5CBAACC8" w14:textId="77777777">
      <w:pPr>
        <w:rPr>
          <w:b/>
          <w:sz w:val="24"/>
          <w:szCs w:val="24"/>
        </w:rPr>
      </w:pPr>
      <w:r w:rsidRPr="00EA4AE6">
        <w:rPr>
          <w:b/>
          <w:sz w:val="24"/>
          <w:szCs w:val="24"/>
        </w:rPr>
        <w:t>Electrical safety</w:t>
      </w:r>
      <w:r>
        <w:rPr>
          <w:b/>
          <w:sz w:val="24"/>
          <w:szCs w:val="24"/>
        </w:rPr>
        <w:t>:</w:t>
      </w:r>
    </w:p>
    <w:p w:rsidR="008C7200" w:rsidRPr="00D82BEB" w:rsidP="008C7200" w14:paraId="00835804" w14:textId="77777777">
      <w:pPr>
        <w:rPr>
          <w:b/>
        </w:rPr>
      </w:pPr>
    </w:p>
    <w:p w:rsidR="008C7200" w:rsidP="009200FF" w14:paraId="49D43F62" w14:textId="77777777">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rsidR="008C7200" w:rsidRPr="00D82BEB" w:rsidP="008C7200" w14:paraId="6E9079B4" w14:textId="77777777">
      <w:pPr>
        <w:tabs>
          <w:tab w:val="left" w:pos="720"/>
          <w:tab w:val="left" w:pos="1440"/>
          <w:tab w:val="left" w:pos="2160"/>
          <w:tab w:val="left" w:pos="2880"/>
          <w:tab w:val="left" w:pos="4680"/>
          <w:tab w:val="left" w:pos="5400"/>
          <w:tab w:val="right" w:pos="9000"/>
        </w:tabs>
        <w:ind w:left="2160"/>
        <w:contextualSpacing/>
        <w:jc w:val="both"/>
        <w:rPr>
          <w:b/>
          <w:sz w:val="24"/>
          <w:szCs w:val="24"/>
        </w:rPr>
      </w:pPr>
    </w:p>
    <w:p w:rsidR="008C7200" w:rsidRPr="00D82BEB" w:rsidP="008C7200" w14:paraId="3799D14C" w14:textId="77777777">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rsidR="00493C9D" w:rsidP="008C7200" w14:paraId="22FF2176" w14:textId="77777777">
      <w:pPr>
        <w:rPr>
          <w:b/>
          <w:sz w:val="24"/>
          <w:szCs w:val="24"/>
        </w:rPr>
      </w:pPr>
    </w:p>
    <w:p w:rsidR="008C7200" w:rsidRPr="00EA4AE6" w:rsidP="008C7200" w14:paraId="30B35EF8" w14:textId="77777777">
      <w:pPr>
        <w:rPr>
          <w:b/>
          <w:sz w:val="24"/>
          <w:szCs w:val="24"/>
        </w:rPr>
      </w:pPr>
      <w:r w:rsidRPr="00EA4AE6">
        <w:rPr>
          <w:b/>
          <w:sz w:val="24"/>
          <w:szCs w:val="24"/>
        </w:rPr>
        <w:t>Smoke detectors</w:t>
      </w:r>
      <w:r>
        <w:rPr>
          <w:b/>
          <w:sz w:val="24"/>
          <w:szCs w:val="24"/>
        </w:rPr>
        <w:t>:</w:t>
      </w:r>
    </w:p>
    <w:p w:rsidR="008C7200" w:rsidRPr="00D82BEB" w:rsidP="008C7200" w14:paraId="6C4F2549" w14:textId="77777777">
      <w:pPr>
        <w:ind w:left="720"/>
        <w:rPr>
          <w:b/>
          <w:sz w:val="24"/>
          <w:szCs w:val="24"/>
        </w:rPr>
      </w:pPr>
    </w:p>
    <w:p w:rsidR="008C7200" w:rsidRPr="00D82BEB" w:rsidP="008C7200" w14:paraId="33564F84" w14:textId="77777777">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w:t>
      </w:r>
      <w:r w:rsidR="006F14BD">
        <w:rPr>
          <w:b/>
          <w:sz w:val="24"/>
          <w:szCs w:val="24"/>
        </w:rPr>
        <w:t xml:space="preserve">or tamper proof long-life lithium battery alarms </w:t>
      </w:r>
      <w:r w:rsidRPr="00D82BEB">
        <w:rPr>
          <w:b/>
          <w:sz w:val="24"/>
          <w:szCs w:val="24"/>
        </w:rPr>
        <w:t xml:space="preserve">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rsidR="008C7200" w:rsidP="008C7200" w14:paraId="1135474F" w14:textId="77777777">
      <w:pPr>
        <w:rPr>
          <w:b/>
          <w:sz w:val="24"/>
          <w:szCs w:val="24"/>
        </w:rPr>
      </w:pPr>
    </w:p>
    <w:p w:rsidR="008C7200" w:rsidRPr="00EA4AE6" w:rsidP="008C7200" w14:paraId="43FD58B2" w14:textId="77777777">
      <w:pPr>
        <w:rPr>
          <w:b/>
          <w:sz w:val="24"/>
          <w:szCs w:val="24"/>
        </w:rPr>
      </w:pPr>
      <w:r w:rsidRPr="00EA4AE6">
        <w:rPr>
          <w:b/>
          <w:sz w:val="24"/>
          <w:szCs w:val="24"/>
        </w:rPr>
        <w:t>Installations</w:t>
      </w:r>
      <w:r>
        <w:rPr>
          <w:b/>
          <w:sz w:val="24"/>
          <w:szCs w:val="24"/>
        </w:rPr>
        <w:t>:</w:t>
      </w:r>
      <w:r w:rsidRPr="00EA4AE6">
        <w:rPr>
          <w:b/>
          <w:sz w:val="24"/>
          <w:szCs w:val="24"/>
        </w:rPr>
        <w:t xml:space="preserve"> </w:t>
      </w:r>
    </w:p>
    <w:p w:rsidR="008C7200" w:rsidRPr="00C61EAB" w:rsidP="008C7200" w14:paraId="69408AF0" w14:textId="77777777">
      <w:pPr>
        <w:rPr>
          <w:rFonts w:cs="Arial"/>
          <w:b/>
          <w:sz w:val="24"/>
          <w:szCs w:val="24"/>
        </w:rPr>
      </w:pPr>
    </w:p>
    <w:p w:rsidR="008C7200" w:rsidRPr="00C61EAB" w:rsidP="005D0129" w14:paraId="6C1F1711" w14:textId="77777777">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rsidR="008C7200" w:rsidP="008C7200" w14:paraId="7FC4C701" w14:textId="77777777">
      <w:pPr>
        <w:rPr>
          <w:rFonts w:cs="Arial"/>
          <w:b/>
          <w:sz w:val="24"/>
          <w:szCs w:val="24"/>
        </w:rPr>
      </w:pPr>
    </w:p>
    <w:p w:rsidR="008C7200" w:rsidP="008C7200" w14:paraId="3B137DDB" w14:textId="77777777">
      <w:pPr>
        <w:rPr>
          <w:rFonts w:cs="Arial"/>
          <w:b/>
          <w:sz w:val="24"/>
          <w:szCs w:val="24"/>
        </w:rPr>
      </w:pPr>
      <w:r w:rsidRPr="001A3F76">
        <w:rPr>
          <w:rFonts w:cs="Arial"/>
          <w:b/>
          <w:sz w:val="24"/>
          <w:szCs w:val="24"/>
        </w:rPr>
        <w:t>Energy Performance Certificate</w:t>
      </w:r>
      <w:r>
        <w:rPr>
          <w:rFonts w:cs="Arial"/>
          <w:b/>
          <w:sz w:val="24"/>
          <w:szCs w:val="24"/>
        </w:rPr>
        <w:t xml:space="preserve"> (EPC):</w:t>
      </w:r>
    </w:p>
    <w:p w:rsidR="008C7200" w:rsidP="008C7200" w14:paraId="75D00436" w14:textId="77777777">
      <w:pPr>
        <w:ind w:firstLine="720"/>
        <w:rPr>
          <w:rFonts w:cs="Arial"/>
          <w:b/>
          <w:sz w:val="24"/>
          <w:szCs w:val="24"/>
        </w:rPr>
      </w:pPr>
    </w:p>
    <w:p w:rsidR="008C7200" w:rsidP="00F93B18" w14:paraId="483E7AA9" w14:textId="77777777">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Pr="001A4FB5" w:rsidR="001A4FB5">
        <w:rPr>
          <w:rFonts w:cs="Arial"/>
          <w:b/>
          <w:sz w:val="24"/>
          <w:szCs w:val="24"/>
        </w:rPr>
        <w:t>the start date of the tenancy</w:t>
      </w:r>
      <w:r w:rsidR="00C879A0">
        <w:rPr>
          <w:rFonts w:cs="Arial"/>
          <w:b/>
          <w:sz w:val="24"/>
          <w:szCs w:val="24"/>
        </w:rPr>
        <w:t xml:space="preserve">, unless </w:t>
      </w:r>
      <w:r w:rsidRPr="00C879A0" w:rsidR="00C879A0">
        <w:rPr>
          <w:rFonts w:cs="Arial"/>
          <w:b/>
          <w:sz w:val="24"/>
          <w:szCs w:val="24"/>
        </w:rPr>
        <w:t xml:space="preserve">the </w:t>
      </w:r>
      <w:r w:rsidR="00DC2E45">
        <w:rPr>
          <w:rFonts w:cs="Arial"/>
          <w:b/>
          <w:sz w:val="24"/>
          <w:szCs w:val="24"/>
        </w:rPr>
        <w:t>T</w:t>
      </w:r>
      <w:r w:rsidRPr="00C879A0" w:rsidR="00C879A0">
        <w:rPr>
          <w:rFonts w:cs="Arial"/>
          <w:b/>
          <w:sz w:val="24"/>
          <w:szCs w:val="24"/>
        </w:rPr>
        <w:t>enant is renting a room with shared access to a kitchen, bathroom and living area.</w:t>
      </w:r>
    </w:p>
    <w:p w:rsidR="008C7200" w:rsidP="008C7200" w14:paraId="1FF486BB" w14:textId="77777777">
      <w:pPr>
        <w:rPr>
          <w:rFonts w:cs="Arial"/>
          <w:b/>
          <w:sz w:val="24"/>
          <w:szCs w:val="24"/>
        </w:rPr>
      </w:pPr>
    </w:p>
    <w:p w:rsidR="008C7200" w:rsidP="008C7200" w14:paraId="02E1658A" w14:textId="77777777">
      <w:pPr>
        <w:rPr>
          <w:rFonts w:cs="Arial"/>
          <w:b/>
          <w:sz w:val="24"/>
          <w:szCs w:val="24"/>
        </w:rPr>
      </w:pPr>
      <w:r>
        <w:rPr>
          <w:rFonts w:cs="Arial"/>
          <w:b/>
          <w:sz w:val="24"/>
          <w:szCs w:val="24"/>
        </w:rPr>
        <w:t>F</w:t>
      </w:r>
      <w:r>
        <w:rPr>
          <w:rFonts w:cs="Arial"/>
          <w:b/>
          <w:sz w:val="24"/>
          <w:szCs w:val="24"/>
        </w:rPr>
        <w:t>urnishings:</w:t>
      </w:r>
    </w:p>
    <w:p w:rsidR="008C7200" w:rsidP="008C7200" w14:paraId="1C011C0D" w14:textId="77777777">
      <w:pPr>
        <w:rPr>
          <w:rFonts w:cs="Arial"/>
          <w:b/>
          <w:sz w:val="24"/>
          <w:szCs w:val="24"/>
        </w:rPr>
      </w:pPr>
    </w:p>
    <w:p w:rsidR="008C7200" w:rsidP="008C7200" w14:paraId="719DEC0C" w14:textId="77777777">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Pr="00351355" w:rsid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rsidR="00351355" w:rsidP="008C7200" w14:paraId="52758A95" w14:textId="77777777">
      <w:pPr>
        <w:rPr>
          <w:b/>
          <w:sz w:val="24"/>
          <w:szCs w:val="24"/>
        </w:rPr>
      </w:pPr>
    </w:p>
    <w:p w:rsidR="008C7200" w:rsidP="008C7200" w14:paraId="02526AA6" w14:textId="77777777">
      <w:pPr>
        <w:rPr>
          <w:b/>
          <w:sz w:val="24"/>
          <w:szCs w:val="24"/>
        </w:rPr>
      </w:pPr>
      <w:r w:rsidRPr="00EA4AE6">
        <w:rPr>
          <w:b/>
          <w:sz w:val="24"/>
          <w:szCs w:val="24"/>
        </w:rPr>
        <w:t>Defective fixtures and fittings</w:t>
      </w:r>
      <w:r>
        <w:rPr>
          <w:b/>
          <w:sz w:val="24"/>
          <w:szCs w:val="24"/>
        </w:rPr>
        <w:t>:</w:t>
      </w:r>
    </w:p>
    <w:p w:rsidR="00163817" w:rsidP="008C7200" w14:paraId="2ED200BA" w14:textId="77777777">
      <w:pPr>
        <w:rPr>
          <w:b/>
          <w:sz w:val="24"/>
          <w:szCs w:val="24"/>
        </w:rPr>
      </w:pPr>
    </w:p>
    <w:p w:rsidR="008C7200" w:rsidP="008C7200" w14:paraId="4972AFAC" w14:textId="77777777">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Pr="001551DB" w:rsidR="00E57622">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rsidR="00317515" w:rsidP="008C7200" w14:paraId="4FCA2AA2" w14:textId="77777777">
      <w:pPr>
        <w:pStyle w:val="Heading3"/>
        <w:rPr>
          <w:b/>
        </w:rPr>
      </w:pPr>
    </w:p>
    <w:p w:rsidR="008C7200" w:rsidRPr="00EA4AE6" w:rsidP="008C7200" w14:paraId="19D257D4" w14:textId="77777777">
      <w:pPr>
        <w:pStyle w:val="Heading3"/>
        <w:rPr>
          <w:b/>
        </w:rPr>
      </w:pPr>
      <w:bookmarkStart w:id="41" w:name="_Toc195797996"/>
      <w:bookmarkStart w:id="42" w:name="_Toc256000028"/>
      <w:r w:rsidRPr="00EA4AE6">
        <w:rPr>
          <w:b/>
        </w:rPr>
        <w:t>REPAIR TIMETABLE</w:t>
      </w:r>
      <w:bookmarkEnd w:id="42"/>
      <w:bookmarkEnd w:id="41"/>
    </w:p>
    <w:p w:rsidR="008C7200" w:rsidRPr="00C61EAB" w:rsidP="008C7200" w14:paraId="358024BA" w14:textId="77777777">
      <w:pPr>
        <w:rPr>
          <w:rFonts w:cs="Arial"/>
          <w:b/>
          <w:sz w:val="24"/>
          <w:szCs w:val="24"/>
        </w:rPr>
      </w:pPr>
    </w:p>
    <w:p w:rsidR="008C7200" w:rsidP="008C7200" w14:paraId="100DBCB4" w14:textId="77777777">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rsidR="008C7200" w:rsidP="008C7200" w14:paraId="7A0D03A7" w14:textId="77777777">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rsidR="008C7200" w:rsidRPr="00C61EAB" w:rsidP="008C7200" w14:paraId="60521BB2" w14:textId="77777777">
      <w:pPr>
        <w:rPr>
          <w:rFonts w:cs="Arial"/>
          <w:b/>
          <w:sz w:val="28"/>
          <w:szCs w:val="28"/>
        </w:rPr>
      </w:pPr>
    </w:p>
    <w:p w:rsidR="008C7200" w:rsidRPr="00EA4AE6" w:rsidP="008C7200" w14:paraId="48FD6995" w14:textId="77777777">
      <w:pPr>
        <w:pStyle w:val="Heading3"/>
        <w:rPr>
          <w:b/>
        </w:rPr>
      </w:pPr>
      <w:bookmarkStart w:id="43" w:name="_Toc195797997"/>
      <w:bookmarkStart w:id="44" w:name="_Toc256000029"/>
      <w:r w:rsidRPr="00EA4AE6">
        <w:rPr>
          <w:b/>
        </w:rPr>
        <w:t>PAYMENT FOR REPAIRS</w:t>
      </w:r>
      <w:bookmarkEnd w:id="44"/>
      <w:bookmarkEnd w:id="43"/>
      <w:r w:rsidRPr="00EA4AE6">
        <w:rPr>
          <w:b/>
        </w:rPr>
        <w:t xml:space="preserve"> </w:t>
      </w:r>
    </w:p>
    <w:p w:rsidR="008C7200" w:rsidRPr="00C61EAB" w:rsidP="008C7200" w14:paraId="3CC864E0" w14:textId="77777777">
      <w:pPr>
        <w:rPr>
          <w:rFonts w:cs="Arial"/>
          <w:b/>
          <w:sz w:val="24"/>
          <w:szCs w:val="24"/>
        </w:rPr>
      </w:pPr>
    </w:p>
    <w:p w:rsidR="008C7200" w:rsidP="008C7200" w14:paraId="6ED2C6DB" w14:textId="77777777">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rsidR="008C7200" w:rsidP="008C7200" w14:paraId="2723A577" w14:textId="77777777">
      <w:pPr>
        <w:rPr>
          <w:sz w:val="24"/>
          <w:szCs w:val="24"/>
        </w:rPr>
      </w:pPr>
    </w:p>
    <w:p w:rsidR="008C7200" w:rsidRPr="00C61EAB" w:rsidP="008C7200" w14:paraId="1D8F7AE8" w14:textId="77777777">
      <w:pPr>
        <w:pStyle w:val="Heading3"/>
        <w:rPr>
          <w:b/>
        </w:rPr>
      </w:pPr>
      <w:bookmarkStart w:id="45" w:name="_Toc195797998"/>
      <w:bookmarkStart w:id="46" w:name="_Toc256000030"/>
      <w:r w:rsidRPr="003C2C92">
        <w:rPr>
          <w:b/>
        </w:rPr>
        <w:t>INFORMATION</w:t>
      </w:r>
      <w:bookmarkEnd w:id="46"/>
      <w:bookmarkEnd w:id="45"/>
    </w:p>
    <w:p w:rsidR="008C7200" w:rsidRPr="00C61EAB" w:rsidP="008C7200" w14:paraId="246AE45C" w14:textId="77777777">
      <w:pPr>
        <w:rPr>
          <w:rFonts w:cs="Arial"/>
          <w:b/>
          <w:sz w:val="24"/>
          <w:szCs w:val="24"/>
        </w:rPr>
      </w:pPr>
    </w:p>
    <w:p w:rsidR="008C7200" w:rsidRPr="00C61EAB" w:rsidP="008C7200" w14:paraId="33C75B3D" w14:textId="77777777">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rsidR="008C7200" w:rsidRPr="00C61EAB" w:rsidP="008C7200" w14:paraId="02040762" w14:textId="77777777">
      <w:pPr>
        <w:rPr>
          <w:rFonts w:cs="Arial"/>
          <w:b/>
          <w:sz w:val="24"/>
          <w:szCs w:val="24"/>
        </w:rPr>
      </w:pPr>
    </w:p>
    <w:p w:rsidR="008C7200" w:rsidRPr="00C61EAB" w:rsidP="00790715" w14:paraId="6F9BF45E" w14:textId="77777777">
      <w:pPr>
        <w:numPr>
          <w:ilvl w:val="0"/>
          <w:numId w:val="4"/>
        </w:numPr>
        <w:rPr>
          <w:rFonts w:cs="Arial"/>
          <w:b/>
          <w:sz w:val="24"/>
          <w:szCs w:val="24"/>
        </w:rPr>
      </w:pPr>
      <w:r w:rsidRPr="00C61EAB">
        <w:rPr>
          <w:rFonts w:cs="Arial"/>
          <w:b/>
          <w:sz w:val="24"/>
          <w:szCs w:val="24"/>
        </w:rPr>
        <w:t>gas safety certificate;</w:t>
      </w:r>
    </w:p>
    <w:p w:rsidR="008C7200" w:rsidRPr="00C61EAB" w:rsidP="00790715" w14:paraId="4CFABC13" w14:textId="77777777">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rsidR="008C7200" w:rsidP="00790715" w14:paraId="4A0E1478" w14:textId="77777777">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Pr="00C879A0" w:rsidR="006F1B2E">
        <w:rPr>
          <w:rFonts w:cs="Arial"/>
          <w:b/>
          <w:sz w:val="24"/>
          <w:szCs w:val="24"/>
        </w:rPr>
        <w:t xml:space="preserve">the </w:t>
      </w:r>
      <w:r w:rsidR="00DC2E45">
        <w:rPr>
          <w:rFonts w:cs="Arial"/>
          <w:b/>
          <w:sz w:val="24"/>
          <w:szCs w:val="24"/>
        </w:rPr>
        <w:t>T</w:t>
      </w:r>
      <w:r w:rsidRPr="00C879A0" w:rsidR="006F1B2E">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rsidR="008C7200" w:rsidP="008C7200" w14:paraId="19342B32" w14:textId="77777777">
      <w:pPr>
        <w:rPr>
          <w:rFonts w:cs="Arial"/>
          <w:sz w:val="24"/>
          <w:szCs w:val="24"/>
        </w:rPr>
      </w:pPr>
    </w:p>
    <w:p w:rsidR="008C7200" w:rsidP="008C7200" w14:paraId="0169CA5A" w14:textId="77777777">
      <w:pPr>
        <w:rPr>
          <w:rFonts w:cs="Arial"/>
          <w:sz w:val="24"/>
          <w:szCs w:val="24"/>
        </w:rPr>
      </w:pPr>
    </w:p>
    <w:p w:rsidR="008C7200" w:rsidRPr="00EA4AE6" w:rsidP="00790715" w14:paraId="5284801D" w14:textId="77777777">
      <w:pPr>
        <w:pStyle w:val="Heading2"/>
        <w:numPr>
          <w:ilvl w:val="0"/>
          <w:numId w:val="7"/>
        </w:numPr>
        <w:rPr>
          <w:b/>
        </w:rPr>
      </w:pPr>
      <w:bookmarkStart w:id="47" w:name="_Toc195797999"/>
      <w:bookmarkStart w:id="48" w:name="_Toc256000031"/>
      <w:r w:rsidRPr="000E00BB">
        <w:rPr>
          <w:b/>
          <w:sz w:val="28"/>
          <w:szCs w:val="28"/>
        </w:rPr>
        <w:t>LEGIONELLA</w:t>
      </w:r>
      <w:bookmarkEnd w:id="48"/>
      <w:bookmarkEnd w:id="47"/>
    </w:p>
    <w:p w:rsidR="008C7200" w:rsidRPr="00C61EAB" w:rsidP="008C7200" w14:paraId="4033B2D3" w14:textId="77777777"/>
    <w:p w:rsidR="008C7200" w:rsidRPr="001A73C9" w:rsidP="008C7200" w14:paraId="1A60293D" w14:textId="77777777">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rsidR="008C7200" w:rsidP="008C7200" w14:paraId="761AC1CE" w14:textId="77777777">
      <w:pPr>
        <w:pStyle w:val="Heading6"/>
        <w:ind w:left="720"/>
        <w:rPr>
          <w:b/>
        </w:rPr>
      </w:pPr>
    </w:p>
    <w:p w:rsidR="008C7200" w:rsidRPr="000E70BF" w:rsidP="008C7200" w14:paraId="7B89E1F6" w14:textId="77777777">
      <w:pPr>
        <w:rPr>
          <w:rFonts w:cs="Arial"/>
          <w:sz w:val="24"/>
          <w:szCs w:val="24"/>
        </w:rPr>
      </w:pPr>
    </w:p>
    <w:p w:rsidR="008C7200" w:rsidRPr="0047088F" w:rsidP="00790715" w14:paraId="73AE8A62" w14:textId="77777777">
      <w:pPr>
        <w:pStyle w:val="Heading2"/>
        <w:numPr>
          <w:ilvl w:val="0"/>
          <w:numId w:val="7"/>
        </w:numPr>
        <w:rPr>
          <w:b/>
          <w:sz w:val="28"/>
          <w:szCs w:val="28"/>
        </w:rPr>
      </w:pPr>
      <w:bookmarkStart w:id="49" w:name="_Toc195798000"/>
      <w:bookmarkStart w:id="50" w:name="_Toc256000032"/>
      <w:r w:rsidRPr="0047088F">
        <w:rPr>
          <w:b/>
          <w:sz w:val="28"/>
          <w:szCs w:val="28"/>
        </w:rPr>
        <w:t>ACCESS FOR REPAIRS</w:t>
      </w:r>
      <w:r w:rsidR="00944128">
        <w:rPr>
          <w:b/>
          <w:sz w:val="28"/>
          <w:szCs w:val="28"/>
        </w:rPr>
        <w:t>, INSPECTIONS AND VALUATIONS</w:t>
      </w:r>
      <w:bookmarkEnd w:id="50"/>
      <w:bookmarkEnd w:id="49"/>
    </w:p>
    <w:p w:rsidR="008C7200" w:rsidRPr="006627A3" w:rsidP="008C7200" w14:paraId="09FFC0B9" w14:textId="77777777">
      <w:pPr>
        <w:rPr>
          <w:rFonts w:cs="Arial"/>
          <w:sz w:val="28"/>
          <w:szCs w:val="28"/>
        </w:rPr>
      </w:pPr>
    </w:p>
    <w:p w:rsidR="008C7200" w:rsidP="008C7200" w14:paraId="33913B12" w14:textId="77777777">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Pr="000F0D76" w:rsidR="005B7DB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rsidR="008C7200" w:rsidP="008C7200" w14:paraId="6593EE6A" w14:textId="77777777">
      <w:pPr>
        <w:rPr>
          <w:rFonts w:cs="Arial"/>
          <w:b/>
          <w:sz w:val="24"/>
          <w:szCs w:val="24"/>
          <w:lang w:eastAsia="en-GB"/>
        </w:rPr>
      </w:pPr>
    </w:p>
    <w:p w:rsidR="008C7200" w:rsidRPr="0020447F" w:rsidP="008C7200" w14:paraId="772E4048" w14:textId="77777777">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rsidR="008C7200" w:rsidRPr="0020447F" w:rsidP="008C7200" w14:paraId="4464F9F3" w14:textId="77777777">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rsidR="008C7200" w:rsidRPr="00C61EAB" w:rsidP="008C7200" w14:paraId="70D5B96A" w14:textId="77777777">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rsidR="001B02DC" w:rsidP="000E70BF" w14:paraId="5237050D" w14:textId="77777777">
      <w:pPr>
        <w:rPr>
          <w:rFonts w:cs="Arial"/>
          <w:sz w:val="24"/>
          <w:szCs w:val="24"/>
          <w:lang w:eastAsia="en-GB"/>
        </w:rPr>
      </w:pPr>
    </w:p>
    <w:p w:rsidR="00493C9D" w:rsidRPr="000E70BF" w:rsidP="000E70BF" w14:paraId="23C9B325" w14:textId="77777777">
      <w:pPr>
        <w:rPr>
          <w:rFonts w:cs="Arial"/>
          <w:sz w:val="24"/>
          <w:szCs w:val="24"/>
          <w:lang w:eastAsia="en-GB"/>
        </w:rPr>
      </w:pPr>
    </w:p>
    <w:p w:rsidR="001B02DC" w:rsidP="00790715" w14:paraId="0BEA49BE" w14:textId="77777777">
      <w:pPr>
        <w:pStyle w:val="Heading2"/>
        <w:numPr>
          <w:ilvl w:val="0"/>
          <w:numId w:val="7"/>
        </w:numPr>
        <w:rPr>
          <w:b/>
          <w:sz w:val="28"/>
          <w:szCs w:val="28"/>
        </w:rPr>
      </w:pPr>
      <w:bookmarkStart w:id="51" w:name="_Toc195798001"/>
      <w:bookmarkStart w:id="52" w:name="_Toc256000033"/>
      <w:r w:rsidRPr="00D82BEB">
        <w:rPr>
          <w:b/>
          <w:sz w:val="28"/>
          <w:szCs w:val="28"/>
        </w:rPr>
        <w:t>RESPECT FOR OTHERS</w:t>
      </w:r>
      <w:bookmarkEnd w:id="52"/>
      <w:bookmarkEnd w:id="51"/>
      <w:r w:rsidRPr="00D82BEB">
        <w:rPr>
          <w:b/>
          <w:sz w:val="28"/>
          <w:szCs w:val="28"/>
        </w:rPr>
        <w:t xml:space="preserve"> </w:t>
      </w:r>
    </w:p>
    <w:p w:rsidR="001B02DC" w:rsidP="001B02DC" w14:paraId="361BB373" w14:textId="77777777"/>
    <w:p w:rsidR="001B02DC" w:rsidRPr="007459DE" w:rsidP="001B02DC" w14:paraId="5FC009CF" w14:textId="77777777">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rsidR="001B02DC" w:rsidRPr="007459DE" w:rsidP="001B02DC" w14:paraId="65452B87" w14:textId="77777777">
      <w:pPr>
        <w:rPr>
          <w:sz w:val="24"/>
          <w:szCs w:val="24"/>
        </w:rPr>
      </w:pPr>
    </w:p>
    <w:p w:rsidR="001B02DC" w:rsidRPr="007459DE" w:rsidP="001B02DC" w14:paraId="29A3D860" w14:textId="77777777">
      <w:pPr>
        <w:rPr>
          <w:b/>
          <w:sz w:val="24"/>
          <w:szCs w:val="24"/>
        </w:rPr>
      </w:pPr>
      <w:r>
        <w:rPr>
          <w:b/>
          <w:sz w:val="24"/>
          <w:szCs w:val="24"/>
        </w:rPr>
        <w:t>“Anti</w:t>
      </w:r>
      <w:r w:rsidRPr="007459DE">
        <w:rPr>
          <w:b/>
          <w:sz w:val="24"/>
          <w:szCs w:val="24"/>
        </w:rPr>
        <w:t xml:space="preserve">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sidR="00406D70">
        <w:rPr>
          <w:b/>
          <w:sz w:val="24"/>
          <w:szCs w:val="24"/>
        </w:rPr>
        <w:t xml:space="preserve">. </w:t>
      </w:r>
      <w:r w:rsidRPr="007459DE">
        <w:rPr>
          <w:b/>
          <w:sz w:val="24"/>
          <w:szCs w:val="24"/>
        </w:rPr>
        <w:t xml:space="preserve">Harassment of a person includes causing the </w:t>
      </w:r>
      <w:r>
        <w:rPr>
          <w:b/>
          <w:sz w:val="24"/>
          <w:szCs w:val="24"/>
        </w:rPr>
        <w:t>person alarm or distress.  Anti</w:t>
      </w:r>
      <w:r w:rsidRPr="007459DE">
        <w:rPr>
          <w:b/>
          <w:sz w:val="24"/>
          <w:szCs w:val="24"/>
        </w:rPr>
        <w:t>social behaviour includes speech.</w:t>
      </w:r>
    </w:p>
    <w:p w:rsidR="001B02DC" w:rsidRPr="007459DE" w:rsidP="001B02DC" w14:paraId="0DB097CC" w14:textId="77777777">
      <w:pPr>
        <w:rPr>
          <w:rFonts w:cs="Arial"/>
          <w:b/>
          <w:spacing w:val="-3"/>
          <w:sz w:val="24"/>
          <w:szCs w:val="24"/>
        </w:rPr>
      </w:pPr>
    </w:p>
    <w:p w:rsidR="001B02DC" w:rsidRPr="007459DE" w:rsidP="001B02DC" w14:paraId="4ABC1412" w14:textId="77777777">
      <w:pPr>
        <w:rPr>
          <w:b/>
          <w:sz w:val="24"/>
          <w:szCs w:val="24"/>
        </w:rPr>
      </w:pPr>
      <w:r w:rsidRPr="007459DE">
        <w:rPr>
          <w:b/>
          <w:sz w:val="24"/>
          <w:szCs w:val="24"/>
        </w:rPr>
        <w:t>In particular, the Tenant, those living with him/her, and his/her visitors must not:</w:t>
      </w:r>
    </w:p>
    <w:p w:rsidR="001B02DC" w:rsidRPr="007459DE" w:rsidP="001B02DC" w14:paraId="2C5AE1C3" w14:textId="77777777">
      <w:pPr>
        <w:rPr>
          <w:b/>
          <w:sz w:val="24"/>
          <w:szCs w:val="24"/>
        </w:rPr>
      </w:pPr>
    </w:p>
    <w:p w:rsidR="001B02DC" w:rsidRPr="007459DE" w:rsidP="00790715" w14:paraId="3593CCE8" w14:textId="77777777">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rsidR="001B02DC" w:rsidRPr="007459DE" w:rsidP="00790715" w14:paraId="0228BCAC" w14:textId="77777777">
      <w:pPr>
        <w:numPr>
          <w:ilvl w:val="0"/>
          <w:numId w:val="15"/>
        </w:numPr>
        <w:rPr>
          <w:b/>
          <w:sz w:val="24"/>
          <w:szCs w:val="24"/>
        </w:rPr>
      </w:pPr>
      <w:r w:rsidRPr="007459DE">
        <w:rPr>
          <w:b/>
          <w:sz w:val="24"/>
          <w:szCs w:val="24"/>
        </w:rPr>
        <w:t>fail to control pets properly or allow them to foul or cause damage to other people’s property;</w:t>
      </w:r>
    </w:p>
    <w:p w:rsidR="001B02DC" w:rsidRPr="007459DE" w:rsidP="00790715" w14:paraId="6FDAC489" w14:textId="77777777">
      <w:pPr>
        <w:numPr>
          <w:ilvl w:val="0"/>
          <w:numId w:val="15"/>
        </w:numPr>
        <w:rPr>
          <w:b/>
          <w:sz w:val="24"/>
          <w:szCs w:val="24"/>
        </w:rPr>
      </w:pPr>
      <w:r w:rsidRPr="007459DE">
        <w:rPr>
          <w:b/>
          <w:sz w:val="24"/>
          <w:szCs w:val="24"/>
        </w:rPr>
        <w:t>allow visitors to the Let Property to be noisy or disruptive;</w:t>
      </w:r>
    </w:p>
    <w:p w:rsidR="001B02DC" w:rsidRPr="007459DE" w:rsidP="00790715" w14:paraId="36B2A280" w14:textId="77777777">
      <w:pPr>
        <w:numPr>
          <w:ilvl w:val="0"/>
          <w:numId w:val="15"/>
        </w:numPr>
        <w:rPr>
          <w:b/>
          <w:sz w:val="24"/>
          <w:szCs w:val="24"/>
        </w:rPr>
      </w:pPr>
      <w:r w:rsidRPr="007459DE">
        <w:rPr>
          <w:b/>
          <w:sz w:val="24"/>
          <w:szCs w:val="24"/>
        </w:rPr>
        <w:t>vandalise or damage the Let Property or any part of the common parts or neighbourhood;</w:t>
      </w:r>
    </w:p>
    <w:p w:rsidR="001B02DC" w:rsidRPr="007459DE" w:rsidP="00790715" w14:paraId="7E10D419" w14:textId="77777777">
      <w:pPr>
        <w:numPr>
          <w:ilvl w:val="0"/>
          <w:numId w:val="15"/>
        </w:numPr>
        <w:rPr>
          <w:b/>
          <w:sz w:val="24"/>
          <w:szCs w:val="24"/>
        </w:rPr>
      </w:pPr>
      <w:r w:rsidRPr="007459DE">
        <w:rPr>
          <w:b/>
          <w:sz w:val="24"/>
          <w:szCs w:val="24"/>
        </w:rPr>
        <w:t>leave rubbish either in unauthorised places or at inappropriate times;</w:t>
      </w:r>
    </w:p>
    <w:p w:rsidR="001B02DC" w:rsidRPr="007459DE" w:rsidP="00790715" w14:paraId="66A5CDD9" w14:textId="77777777">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Pr="007459DE">
        <w:rPr>
          <w:b/>
          <w:sz w:val="24"/>
          <w:szCs w:val="24"/>
        </w:rPr>
        <w:t>;</w:t>
      </w:r>
    </w:p>
    <w:p w:rsidR="001B02DC" w:rsidRPr="007459DE" w:rsidP="00790715" w14:paraId="01D6E6F6" w14:textId="77777777">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rsidR="001B02DC" w:rsidRPr="007459DE" w:rsidP="001B02DC" w14:paraId="2C6718C6" w14:textId="77777777">
      <w:pPr>
        <w:rPr>
          <w:sz w:val="24"/>
          <w:szCs w:val="24"/>
        </w:rPr>
      </w:pPr>
    </w:p>
    <w:p w:rsidR="001B02DC" w:rsidRPr="007459DE" w:rsidP="001B02DC" w14:paraId="0A2E409F" w14:textId="77777777">
      <w:pPr>
        <w:rPr>
          <w:b/>
          <w:sz w:val="24"/>
          <w:szCs w:val="24"/>
        </w:rPr>
      </w:pPr>
      <w:r w:rsidRPr="007459DE">
        <w:rPr>
          <w:b/>
          <w:sz w:val="24"/>
          <w:szCs w:val="24"/>
        </w:rPr>
        <w:t>In addition, the Tenant, those living with him/her, and his/her visitors must not engage in the following unlawful activities:</w:t>
      </w:r>
    </w:p>
    <w:p w:rsidR="001B02DC" w:rsidRPr="007459DE" w:rsidP="001B02DC" w14:paraId="2B71D254" w14:textId="77777777">
      <w:pPr>
        <w:rPr>
          <w:b/>
          <w:sz w:val="24"/>
          <w:szCs w:val="24"/>
        </w:rPr>
      </w:pPr>
    </w:p>
    <w:p w:rsidR="001B02DC" w:rsidRPr="007459DE" w:rsidP="00790715" w14:paraId="489EADB1" w14:textId="77777777">
      <w:pPr>
        <w:numPr>
          <w:ilvl w:val="0"/>
          <w:numId w:val="16"/>
        </w:numPr>
        <w:rPr>
          <w:b/>
          <w:sz w:val="24"/>
          <w:szCs w:val="24"/>
        </w:rPr>
      </w:pPr>
      <w:r w:rsidRPr="007459DE">
        <w:rPr>
          <w:b/>
          <w:sz w:val="24"/>
          <w:szCs w:val="24"/>
        </w:rPr>
        <w:t>use or carry offensive weapons;</w:t>
      </w:r>
    </w:p>
    <w:p w:rsidR="001B02DC" w:rsidRPr="007459DE" w:rsidP="00790715" w14:paraId="0A7A3C97" w14:textId="77777777">
      <w:pPr>
        <w:numPr>
          <w:ilvl w:val="0"/>
          <w:numId w:val="16"/>
        </w:numPr>
        <w:rPr>
          <w:b/>
          <w:sz w:val="24"/>
          <w:szCs w:val="24"/>
        </w:rPr>
      </w:pPr>
      <w:r w:rsidRPr="007459DE">
        <w:rPr>
          <w:b/>
          <w:sz w:val="24"/>
          <w:szCs w:val="24"/>
        </w:rPr>
        <w:t xml:space="preserve">use, sell, cultivate or supply unlawful drugs or sell alcohol; </w:t>
      </w:r>
    </w:p>
    <w:p w:rsidR="001B02DC" w:rsidRPr="007459DE" w:rsidP="00790715" w14:paraId="0E7325CE" w14:textId="77777777">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rsidR="001B02DC" w:rsidRPr="007459DE" w:rsidP="00790715" w14:paraId="727E051B" w14:textId="77777777">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rsidR="001B02DC" w:rsidP="00790715" w14:paraId="6796E2A1" w14:textId="77777777">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rsidR="001B02DC" w:rsidRPr="00F22681" w:rsidP="001B02DC" w14:paraId="22812437" w14:textId="77777777">
      <w:pPr>
        <w:ind w:left="720"/>
        <w:rPr>
          <w:b/>
          <w:sz w:val="24"/>
          <w:szCs w:val="24"/>
        </w:rPr>
      </w:pPr>
    </w:p>
    <w:p w:rsidR="001B02DC" w:rsidRPr="007459DE" w:rsidP="001B02DC" w14:paraId="4F5710C5" w14:textId="77777777">
      <w:pPr>
        <w:rPr>
          <w:b/>
          <w:sz w:val="24"/>
          <w:szCs w:val="24"/>
        </w:rPr>
      </w:pPr>
      <w:r w:rsidRPr="007459DE">
        <w:rPr>
          <w:b/>
          <w:sz w:val="24"/>
          <w:szCs w:val="24"/>
        </w:rPr>
        <w:t>The particular prohibitions on behaviour listed above do not in any way restrict the general responsibilities of the Tenant.</w:t>
      </w:r>
    </w:p>
    <w:p w:rsidR="001B02DC" w:rsidP="001B02DC" w14:paraId="5A2B37A5" w14:textId="77777777">
      <w:pPr>
        <w:rPr>
          <w:rFonts w:cs="Arial"/>
          <w:b/>
          <w:spacing w:val="-3"/>
          <w:sz w:val="24"/>
          <w:szCs w:val="24"/>
        </w:rPr>
      </w:pPr>
      <w:r w:rsidRPr="00D82BEB">
        <w:rPr>
          <w:rFonts w:cs="Arial"/>
          <w:b/>
          <w:spacing w:val="-3"/>
          <w:sz w:val="24"/>
          <w:szCs w:val="24"/>
        </w:rPr>
        <w:tab/>
      </w:r>
    </w:p>
    <w:p w:rsidR="00493C9D" w:rsidRPr="00D82BEB" w:rsidP="001B02DC" w14:paraId="4702AC3A" w14:textId="77777777">
      <w:pPr>
        <w:rPr>
          <w:rFonts w:cs="Arial"/>
          <w:b/>
          <w:spacing w:val="-3"/>
          <w:sz w:val="24"/>
          <w:szCs w:val="24"/>
        </w:rPr>
      </w:pPr>
    </w:p>
    <w:p w:rsidR="001B02DC" w:rsidRPr="00F178C6" w:rsidP="00790715" w14:paraId="4C960D81" w14:textId="77777777">
      <w:pPr>
        <w:pStyle w:val="Heading2"/>
        <w:numPr>
          <w:ilvl w:val="0"/>
          <w:numId w:val="7"/>
        </w:numPr>
        <w:rPr>
          <w:b/>
          <w:sz w:val="28"/>
          <w:szCs w:val="28"/>
        </w:rPr>
      </w:pPr>
      <w:bookmarkStart w:id="53" w:name="_Toc195798002"/>
      <w:bookmarkStart w:id="54" w:name="_Toc256000034"/>
      <w:r w:rsidRPr="00F178C6">
        <w:rPr>
          <w:b/>
          <w:sz w:val="28"/>
          <w:szCs w:val="28"/>
        </w:rPr>
        <w:t>EQUALITY REQUIREMENTS:</w:t>
      </w:r>
      <w:bookmarkEnd w:id="54"/>
      <w:bookmarkEnd w:id="53"/>
    </w:p>
    <w:p w:rsidR="001B02DC" w:rsidRPr="00D82BEB" w:rsidP="001B02DC" w14:paraId="3390DEF0" w14:textId="77777777">
      <w:pPr>
        <w:autoSpaceDE w:val="0"/>
        <w:autoSpaceDN w:val="0"/>
        <w:adjustRightInd w:val="0"/>
        <w:rPr>
          <w:rFonts w:cs="Arial"/>
          <w:b/>
          <w:sz w:val="24"/>
          <w:szCs w:val="24"/>
        </w:rPr>
      </w:pPr>
    </w:p>
    <w:p w:rsidR="001B02DC" w:rsidP="001B02DC" w14:paraId="57C56531" w14:textId="77777777">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rsidR="001B02DC" w:rsidRPr="007D4554" w:rsidP="001B02DC" w14:paraId="4AC7F7FE" w14:textId="77777777">
      <w:pPr>
        <w:rPr>
          <w:rFonts w:eastAsia="Calibri" w:cs="Arial"/>
          <w:b/>
          <w:sz w:val="24"/>
          <w:szCs w:val="24"/>
        </w:rPr>
      </w:pPr>
    </w:p>
    <w:p w:rsidR="001B02DC" w:rsidRPr="008E22A0" w:rsidP="001B02DC" w14:paraId="7481BA64" w14:textId="77777777">
      <w:pPr>
        <w:rPr>
          <w:rFonts w:cs="Arial"/>
          <w:b/>
          <w:sz w:val="24"/>
          <w:szCs w:val="24"/>
        </w:rPr>
      </w:pPr>
    </w:p>
    <w:p w:rsidR="001B02DC" w:rsidRPr="00704F89" w:rsidP="00790715" w14:paraId="2FD8767B" w14:textId="77777777">
      <w:pPr>
        <w:pStyle w:val="Heading2"/>
        <w:numPr>
          <w:ilvl w:val="0"/>
          <w:numId w:val="7"/>
        </w:numPr>
        <w:rPr>
          <w:b/>
          <w:sz w:val="28"/>
          <w:szCs w:val="28"/>
        </w:rPr>
      </w:pPr>
      <w:bookmarkStart w:id="55" w:name="_Toc195798003"/>
      <w:bookmarkStart w:id="56" w:name="_Toc256000035"/>
      <w:r w:rsidRPr="00704F89">
        <w:rPr>
          <w:b/>
          <w:sz w:val="28"/>
          <w:szCs w:val="28"/>
        </w:rPr>
        <w:t>DATA PROTECTION</w:t>
      </w:r>
      <w:bookmarkEnd w:id="56"/>
      <w:bookmarkEnd w:id="55"/>
      <w:r w:rsidRPr="00704F89">
        <w:rPr>
          <w:b/>
          <w:sz w:val="28"/>
          <w:szCs w:val="28"/>
        </w:rPr>
        <w:t xml:space="preserve">    </w:t>
      </w:r>
    </w:p>
    <w:p w:rsidR="001B02DC" w:rsidRPr="00704F89" w:rsidP="001B02DC" w14:paraId="1E4612BE" w14:textId="77777777">
      <w:pPr>
        <w:rPr>
          <w:rFonts w:cs="Arial"/>
          <w:b/>
          <w:sz w:val="24"/>
          <w:szCs w:val="24"/>
        </w:rPr>
      </w:pPr>
    </w:p>
    <w:p w:rsidR="00E625F7" w:rsidRPr="00E625F7" w:rsidP="00E625F7" w14:paraId="0149D67F" w14:textId="77777777">
      <w:pPr>
        <w:autoSpaceDE w:val="0"/>
        <w:autoSpaceDN w:val="0"/>
        <w:rPr>
          <w:b/>
          <w:bCs/>
          <w:color w:val="000000"/>
          <w:sz w:val="24"/>
          <w:szCs w:val="24"/>
        </w:rPr>
      </w:pPr>
      <w:r w:rsidRPr="007917AB">
        <w:rPr>
          <w:b/>
          <w:bCs/>
          <w:color w:val="000000"/>
          <w:sz w:val="24"/>
          <w:szCs w:val="24"/>
        </w:rPr>
        <w:t>The Landlord must comply with the requirements of the Data Protection Laws to ensure that the Tenant’s personal information is held securely and only lawfully disclosed.</w:t>
      </w:r>
    </w:p>
    <w:p w:rsidR="001B02DC" w:rsidP="001B02DC" w14:paraId="08B686F4" w14:textId="77777777">
      <w:pPr>
        <w:rPr>
          <w:rFonts w:cs="Arial"/>
          <w:b/>
          <w:bCs/>
          <w:sz w:val="24"/>
          <w:szCs w:val="24"/>
        </w:rPr>
      </w:pPr>
    </w:p>
    <w:p w:rsidR="00F178C6" w:rsidRPr="007917AB" w:rsidP="00F178C6" w14:paraId="5D63F6B0" w14:textId="77777777">
      <w:pPr>
        <w:pStyle w:val="Heading2"/>
        <w:ind w:left="720"/>
        <w:rPr>
          <w:b/>
          <w:szCs w:val="28"/>
        </w:rPr>
      </w:pPr>
    </w:p>
    <w:p w:rsidR="001B02DC" w:rsidRPr="001A73C9" w:rsidP="00790715" w14:paraId="5EFB9E2E" w14:textId="77777777">
      <w:pPr>
        <w:pStyle w:val="Heading2"/>
        <w:numPr>
          <w:ilvl w:val="0"/>
          <w:numId w:val="7"/>
        </w:numPr>
        <w:rPr>
          <w:b/>
          <w:sz w:val="28"/>
          <w:szCs w:val="28"/>
        </w:rPr>
      </w:pPr>
      <w:bookmarkStart w:id="57" w:name="_Toc195798004"/>
      <w:bookmarkStart w:id="58" w:name="_Toc256000037"/>
      <w:r w:rsidRPr="001A73C9">
        <w:rPr>
          <w:b/>
          <w:sz w:val="28"/>
          <w:szCs w:val="28"/>
        </w:rPr>
        <w:t>ENDING THE TENANCY</w:t>
      </w:r>
      <w:bookmarkEnd w:id="58"/>
      <w:bookmarkEnd w:id="57"/>
    </w:p>
    <w:p w:rsidR="001B02DC" w:rsidRPr="001E52B7" w:rsidP="001B02DC" w14:paraId="75F043F1" w14:textId="77777777">
      <w:pPr>
        <w:rPr>
          <w:rFonts w:cs="Arial"/>
          <w:bCs/>
          <w:sz w:val="28"/>
          <w:szCs w:val="28"/>
        </w:rPr>
      </w:pPr>
      <w:r w:rsidRPr="001E52B7">
        <w:rPr>
          <w:rFonts w:cs="Arial"/>
          <w:bCs/>
          <w:sz w:val="28"/>
          <w:szCs w:val="28"/>
        </w:rPr>
        <w:t xml:space="preserve"> </w:t>
      </w:r>
    </w:p>
    <w:p w:rsidR="001B02DC" w:rsidRPr="00C61EAB" w:rsidP="001B02DC" w14:paraId="1D6B70B6" w14:textId="77777777">
      <w:pPr>
        <w:rPr>
          <w:b/>
          <w:sz w:val="24"/>
          <w:szCs w:val="24"/>
        </w:rPr>
      </w:pPr>
      <w:r w:rsidRPr="00C61EAB">
        <w:rPr>
          <w:b/>
          <w:sz w:val="24"/>
          <w:szCs w:val="24"/>
        </w:rPr>
        <w:t>This Tenancy may be ended by:-</w:t>
      </w:r>
    </w:p>
    <w:p w:rsidR="001B02DC" w:rsidRPr="00C61EAB" w:rsidP="001B02DC" w14:paraId="3DCFA8D8" w14:textId="77777777">
      <w:pPr>
        <w:rPr>
          <w:b/>
          <w:sz w:val="24"/>
          <w:szCs w:val="24"/>
        </w:rPr>
      </w:pPr>
    </w:p>
    <w:p w:rsidR="001B02DC" w:rsidP="00790715" w14:paraId="628D3F2F" w14:textId="77777777">
      <w:pPr>
        <w:numPr>
          <w:ilvl w:val="0"/>
          <w:numId w:val="9"/>
        </w:numPr>
        <w:ind w:left="357" w:hanging="357"/>
        <w:rPr>
          <w:b/>
          <w:sz w:val="24"/>
          <w:szCs w:val="24"/>
        </w:rPr>
      </w:pPr>
      <w:r w:rsidRPr="004776B4">
        <w:rPr>
          <w:b/>
          <w:sz w:val="24"/>
          <w:szCs w:val="24"/>
        </w:rPr>
        <w:t>The Tenant giving notice to the Landlord</w:t>
      </w:r>
    </w:p>
    <w:p w:rsidR="001B02DC" w:rsidRPr="004776B4" w:rsidP="001B02DC" w14:paraId="5FBDCA4F" w14:textId="77777777">
      <w:pPr>
        <w:ind w:left="357"/>
        <w:rPr>
          <w:b/>
          <w:sz w:val="24"/>
          <w:szCs w:val="24"/>
        </w:rPr>
      </w:pPr>
    </w:p>
    <w:p w:rsidR="001B02DC" w:rsidRPr="00C61EAB" w:rsidP="00790715" w14:paraId="0F07298B" w14:textId="77777777">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rsidR="001B02DC" w:rsidRPr="00F15FF6" w:rsidP="001B02DC" w14:paraId="20D1821B" w14:textId="77777777">
      <w:pPr>
        <w:ind w:left="357"/>
        <w:rPr>
          <w:b/>
          <w:sz w:val="24"/>
          <w:szCs w:val="24"/>
          <w:u w:val="single"/>
        </w:rPr>
      </w:pPr>
    </w:p>
    <w:p w:rsidR="001B02DC" w:rsidRPr="00D40B0C" w:rsidP="00790715" w14:paraId="2078F9A9" w14:textId="77777777">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456D2C">
        <w:rPr>
          <w:b/>
          <w:sz w:val="24"/>
          <w:szCs w:val="24"/>
        </w:rPr>
        <w:t>, or one of the 3 additional, temporary grounds for eviction introduced by the Cost of Living (Tenant Protection) (Scotland) Act 2022</w:t>
      </w:r>
      <w:r w:rsidR="00B15A5F">
        <w:rPr>
          <w:rStyle w:val="CommentReference"/>
        </w:rPr>
        <w:t>.</w:t>
      </w:r>
      <w:r w:rsidRPr="00D40B0C">
        <w:rPr>
          <w:b/>
          <w:sz w:val="24"/>
          <w:szCs w:val="24"/>
        </w:rPr>
        <w:t xml:space="preserve">  This can happen either:-</w:t>
      </w:r>
    </w:p>
    <w:p w:rsidR="001B02DC" w:rsidP="001B02DC" w14:paraId="5C0E968B" w14:textId="77777777">
      <w:pPr>
        <w:rPr>
          <w:b/>
          <w:sz w:val="24"/>
          <w:szCs w:val="24"/>
        </w:rPr>
      </w:pPr>
    </w:p>
    <w:p w:rsidR="001B02DC" w:rsidP="00790715" w14:paraId="36B23DA5" w14:textId="77777777">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Pr="00C61EAB" w:rsidR="00C37D5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 xml:space="preserve">In this case, </w:t>
      </w:r>
      <w:r>
        <w:rPr>
          <w:b/>
          <w:sz w:val="24"/>
          <w:szCs w:val="24"/>
        </w:rPr>
        <w:t>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rsidR="001B02DC" w:rsidRPr="00C61EAB" w:rsidP="001B02DC" w14:paraId="6EF3B30A" w14:textId="77777777">
      <w:pPr>
        <w:ind w:left="714"/>
        <w:rPr>
          <w:b/>
          <w:sz w:val="24"/>
          <w:szCs w:val="24"/>
        </w:rPr>
      </w:pPr>
    </w:p>
    <w:p w:rsidR="001B02DC" w:rsidP="001B02DC" w14:paraId="16286725" w14:textId="77777777">
      <w:pPr>
        <w:ind w:left="714"/>
        <w:rPr>
          <w:b/>
          <w:sz w:val="24"/>
          <w:szCs w:val="24"/>
        </w:rPr>
      </w:pPr>
      <w:r>
        <w:rPr>
          <w:b/>
          <w:sz w:val="24"/>
          <w:szCs w:val="24"/>
        </w:rPr>
        <w:t>or:-</w:t>
      </w:r>
    </w:p>
    <w:p w:rsidR="001B02DC" w:rsidRPr="00C61EAB" w:rsidP="001B02DC" w14:paraId="2709A81F" w14:textId="77777777">
      <w:pPr>
        <w:ind w:left="357"/>
        <w:rPr>
          <w:b/>
          <w:sz w:val="24"/>
          <w:szCs w:val="24"/>
        </w:rPr>
      </w:pPr>
    </w:p>
    <w:p w:rsidR="001B02DC" w:rsidRPr="00C61EAB" w:rsidP="00790715" w14:paraId="38837126" w14:textId="77777777">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Pr="00C61EAB" w:rsidR="00C37D5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rsidR="001B02DC" w:rsidP="001B02DC" w14:paraId="25988803" w14:textId="77777777">
      <w:pPr>
        <w:rPr>
          <w:i/>
          <w:sz w:val="24"/>
          <w:szCs w:val="24"/>
        </w:rPr>
      </w:pPr>
    </w:p>
    <w:p w:rsidR="00432981" w:rsidP="00432981" w14:paraId="67A6A052" w14:textId="77777777">
      <w:pPr>
        <w:rPr>
          <w:rFonts w:cs="Arial"/>
          <w:b/>
          <w:sz w:val="24"/>
          <w:szCs w:val="24"/>
        </w:rPr>
      </w:pPr>
      <w:r>
        <w:rPr>
          <w:rFonts w:cs="Arial"/>
          <w:b/>
          <w:sz w:val="24"/>
          <w:szCs w:val="24"/>
        </w:rPr>
        <w:t>The Landlord can bring the tenancy to an end only if one of the</w:t>
      </w:r>
      <w:r w:rsidR="00D968C3">
        <w:rPr>
          <w:rFonts w:cs="Arial"/>
          <w:b/>
          <w:sz w:val="24"/>
          <w:szCs w:val="24"/>
        </w:rPr>
        <w:t xml:space="preserve"> </w:t>
      </w:r>
      <w:r w:rsidR="00456D2C">
        <w:rPr>
          <w:rFonts w:cs="Arial"/>
          <w:b/>
          <w:sz w:val="24"/>
          <w:szCs w:val="24"/>
        </w:rPr>
        <w:t xml:space="preserve">eviction grounds in schedule 3 to the 2016 Act applies. For the period when the Cost of Living (Tenant Protection) (Scotland) Act 2022 is in force, 3 additional, temporary eviction grounds will apply. These have been temporarily added to schedule 3 of the 2016 Act. </w:t>
      </w:r>
    </w:p>
    <w:p w:rsidR="00D968C3" w:rsidP="00432981" w14:paraId="7E6163B2" w14:textId="77777777">
      <w:pPr>
        <w:rPr>
          <w:rFonts w:cs="Arial"/>
          <w:b/>
          <w:sz w:val="24"/>
          <w:szCs w:val="24"/>
        </w:rPr>
      </w:pPr>
    </w:p>
    <w:p w:rsidR="001B02DC" w:rsidP="00432981" w14:paraId="793A91CE" w14:textId="77777777">
      <w:pPr>
        <w:rPr>
          <w:rFonts w:cs="Arial"/>
          <w:b/>
          <w:sz w:val="24"/>
          <w:szCs w:val="24"/>
        </w:rPr>
      </w:pPr>
      <w:r>
        <w:rPr>
          <w:rFonts w:cs="Arial"/>
          <w:b/>
          <w:sz w:val="24"/>
          <w:szCs w:val="24"/>
        </w:rPr>
        <w:t xml:space="preserve">If the Landlord serves a Notice to Leave on the Tenant, he or she must specify which eviction ground(s) is being used, and give the reasons why they believe this eviction ground applies. </w:t>
      </w:r>
    </w:p>
    <w:p w:rsidR="001B02DC" w:rsidP="001B02DC" w14:paraId="56F88CA3" w14:textId="77777777">
      <w:pPr>
        <w:rPr>
          <w:rFonts w:cs="Arial"/>
          <w:b/>
          <w:sz w:val="24"/>
          <w:szCs w:val="24"/>
        </w:rPr>
      </w:pPr>
    </w:p>
    <w:p w:rsidR="001B02DC" w:rsidP="001B02DC" w14:paraId="18382C59" w14:textId="77777777">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rsidR="001B02DC" w:rsidRPr="00651EFC" w:rsidP="001B02DC" w14:paraId="3E0A11B9" w14:textId="77777777">
      <w:pPr>
        <w:rPr>
          <w:i/>
          <w:sz w:val="24"/>
          <w:szCs w:val="24"/>
        </w:rPr>
      </w:pPr>
    </w:p>
    <w:p w:rsidR="008179EE" w:rsidP="008179EE" w14:paraId="2356B34F" w14:textId="77777777">
      <w:pPr>
        <w:rPr>
          <w:rFonts w:cs="Arial"/>
          <w:b/>
          <w:sz w:val="24"/>
          <w:szCs w:val="24"/>
        </w:rPr>
      </w:pPr>
    </w:p>
    <w:p w:rsidR="008179EE" w:rsidP="008179EE" w14:paraId="5029B404" w14:textId="77777777">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rsidR="008179EE" w:rsidP="008179EE" w14:paraId="6AEBE0E1" w14:textId="77777777">
      <w:pPr>
        <w:rPr>
          <w:b/>
          <w:sz w:val="24"/>
          <w:szCs w:val="24"/>
        </w:rPr>
      </w:pPr>
    </w:p>
    <w:p w:rsidR="008179EE" w:rsidP="008179EE" w14:paraId="761F195C" w14:textId="77777777">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rsidR="008179EE" w:rsidP="008179EE" w14:paraId="221CE7EB" w14:textId="77777777">
      <w:pPr>
        <w:rPr>
          <w:b/>
          <w:sz w:val="24"/>
          <w:szCs w:val="24"/>
        </w:rPr>
      </w:pPr>
    </w:p>
    <w:p w:rsidR="008179EE" w:rsidP="008179EE" w14:paraId="49F9E1D6" w14:textId="77777777">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rsidR="008179EE" w:rsidP="008179EE" w14:paraId="1259A2D1" w14:textId="77777777">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rsidR="008179EE" w:rsidP="008179EE" w14:paraId="13C7D7C3" w14:textId="77777777">
      <w:pPr>
        <w:numPr>
          <w:ilvl w:val="2"/>
          <w:numId w:val="14"/>
        </w:numPr>
        <w:rPr>
          <w:b/>
          <w:sz w:val="24"/>
          <w:szCs w:val="24"/>
        </w:rPr>
      </w:pPr>
      <w:r>
        <w:rPr>
          <w:b/>
          <w:sz w:val="24"/>
          <w:szCs w:val="24"/>
        </w:rPr>
        <w:t xml:space="preserve">is in </w:t>
      </w:r>
      <w:r w:rsidRPr="00C61EAB">
        <w:rPr>
          <w:b/>
          <w:sz w:val="24"/>
          <w:szCs w:val="24"/>
        </w:rPr>
        <w:t>rent arrears for three or more consecutive months</w:t>
      </w:r>
    </w:p>
    <w:p w:rsidR="008179EE" w:rsidP="008179EE" w14:paraId="74AD1147" w14:textId="77777777">
      <w:pPr>
        <w:numPr>
          <w:ilvl w:val="2"/>
          <w:numId w:val="14"/>
        </w:numPr>
        <w:rPr>
          <w:b/>
          <w:sz w:val="24"/>
          <w:szCs w:val="24"/>
        </w:rPr>
      </w:pPr>
      <w:r>
        <w:rPr>
          <w:b/>
          <w:sz w:val="24"/>
          <w:szCs w:val="24"/>
        </w:rPr>
        <w:t xml:space="preserve">has a </w:t>
      </w:r>
      <w:r w:rsidRPr="00C61EAB">
        <w:rPr>
          <w:b/>
          <w:sz w:val="24"/>
          <w:szCs w:val="24"/>
        </w:rPr>
        <w:t>relevant criminal conviction</w:t>
      </w:r>
    </w:p>
    <w:p w:rsidR="008179EE" w:rsidP="008179EE" w14:paraId="2E7CCEE6" w14:textId="77777777">
      <w:pPr>
        <w:numPr>
          <w:ilvl w:val="2"/>
          <w:numId w:val="14"/>
        </w:numPr>
        <w:rPr>
          <w:b/>
          <w:sz w:val="24"/>
          <w:szCs w:val="24"/>
        </w:rPr>
      </w:pPr>
      <w:r>
        <w:rPr>
          <w:b/>
          <w:sz w:val="24"/>
          <w:szCs w:val="24"/>
        </w:rPr>
        <w:t>has engaged in relevant anti</w:t>
      </w:r>
      <w:r w:rsidRPr="00C61EAB">
        <w:rPr>
          <w:b/>
          <w:sz w:val="24"/>
          <w:szCs w:val="24"/>
        </w:rPr>
        <w:t>social behaviour</w:t>
      </w:r>
    </w:p>
    <w:p w:rsidR="008179EE" w:rsidP="008179EE" w14:paraId="051A1C02" w14:textId="77777777">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rsidR="008179EE" w:rsidP="008179EE" w14:paraId="55B13305" w14:textId="77777777">
      <w:pPr>
        <w:rPr>
          <w:b/>
          <w:sz w:val="24"/>
          <w:szCs w:val="24"/>
        </w:rPr>
      </w:pPr>
    </w:p>
    <w:p w:rsidR="008179EE" w:rsidRPr="00C61EAB" w:rsidP="008179EE" w14:paraId="09FF2CCC" w14:textId="77777777">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rsidR="008179EE" w:rsidP="008179EE" w14:paraId="1D6649C1" w14:textId="77777777">
      <w:pPr>
        <w:rPr>
          <w:rFonts w:cs="Arial"/>
          <w:b/>
          <w:sz w:val="24"/>
          <w:szCs w:val="24"/>
        </w:rPr>
      </w:pPr>
    </w:p>
    <w:p w:rsidR="008179EE" w:rsidP="008179EE" w14:paraId="78283B10" w14:textId="77777777">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rsidR="008179EE" w:rsidP="008179EE" w14:paraId="3A6EDFBB" w14:textId="77777777">
      <w:pPr>
        <w:rPr>
          <w:i/>
          <w:sz w:val="24"/>
          <w:szCs w:val="24"/>
        </w:rPr>
      </w:pPr>
    </w:p>
    <w:p w:rsidR="008179EE" w:rsidRPr="00651EFC" w:rsidP="008179EE" w14:paraId="4A89D9C8" w14:textId="77777777">
      <w:pPr>
        <w:rPr>
          <w:i/>
          <w:sz w:val="24"/>
          <w:szCs w:val="24"/>
        </w:rPr>
      </w:pPr>
    </w:p>
    <w:p w:rsidR="00105CEC" w:rsidRPr="00105CEC" w:rsidP="00105CEC" w14:paraId="2574A71F" w14:textId="77777777">
      <w:pPr>
        <w:rPr>
          <w:rFonts w:cs="Arial"/>
          <w:b/>
          <w:sz w:val="24"/>
          <w:szCs w:val="24"/>
        </w:rPr>
      </w:pPr>
      <w:r w:rsidRPr="00105CEC">
        <w:rPr>
          <w:rFonts w:cs="Arial"/>
          <w:b/>
          <w:sz w:val="24"/>
          <w:szCs w:val="24"/>
        </w:rPr>
        <w:t xml:space="preserve">SCHEDULE 3 to the act – EVICTION GROUNDS </w:t>
      </w:r>
    </w:p>
    <w:p w:rsidR="00105CEC" w:rsidP="00105CEC" w14:paraId="073C2575" w14:textId="77777777">
      <w:pPr>
        <w:rPr>
          <w:rFonts w:cs="Arial"/>
          <w:szCs w:val="24"/>
        </w:rPr>
      </w:pPr>
    </w:p>
    <w:p w:rsidR="00105CEC" w:rsidRPr="009C430F" w:rsidP="00105CEC" w14:paraId="2975C123" w14:textId="77777777">
      <w:pPr>
        <w:rPr>
          <w:rFonts w:cs="Arial"/>
          <w:b/>
          <w:sz w:val="24"/>
          <w:szCs w:val="24"/>
          <w:lang w:eastAsia="en-GB"/>
        </w:rPr>
      </w:pPr>
      <w:r>
        <w:rPr>
          <w:rFonts w:cs="Arial"/>
          <w:b/>
          <w:sz w:val="24"/>
          <w:szCs w:val="24"/>
          <w:lang w:eastAsia="en-GB"/>
        </w:rPr>
        <w:t xml:space="preserve">All eviction grounds are discretionary. </w:t>
      </w:r>
      <w:r w:rsidR="00742C9F">
        <w:rPr>
          <w:rFonts w:cs="Arial"/>
          <w:b/>
          <w:sz w:val="24"/>
          <w:szCs w:val="24"/>
          <w:lang w:eastAsia="en-GB"/>
        </w:rPr>
        <w:t>This means that the</w:t>
      </w:r>
      <w:r w:rsidRPr="009C430F">
        <w:rPr>
          <w:rFonts w:cs="Arial"/>
          <w:b/>
          <w:sz w:val="24"/>
          <w:szCs w:val="24"/>
          <w:lang w:eastAsia="en-GB"/>
        </w:rPr>
        <w:t xml:space="preserve"> </w:t>
      </w:r>
      <w:r>
        <w:rPr>
          <w:rFonts w:cs="Arial"/>
          <w:b/>
          <w:sz w:val="24"/>
          <w:szCs w:val="24"/>
          <w:lang w:eastAsia="en-GB"/>
        </w:rPr>
        <w:t xml:space="preserve">First-tier Tribunal (Housing and Property Chamber) </w:t>
      </w:r>
      <w:r w:rsidR="00742C9F">
        <w:rPr>
          <w:rFonts w:cs="Arial"/>
          <w:b/>
          <w:sz w:val="24"/>
          <w:szCs w:val="24"/>
          <w:lang w:eastAsia="en-GB"/>
        </w:rPr>
        <w:t>are able to</w:t>
      </w:r>
      <w:r w:rsidRPr="009C430F">
        <w:rPr>
          <w:rFonts w:cs="Arial"/>
          <w:b/>
          <w:sz w:val="24"/>
          <w:szCs w:val="24"/>
          <w:lang w:eastAsia="en-GB"/>
        </w:rPr>
        <w:t xml:space="preserve"> exercise discretion </w:t>
      </w:r>
      <w:r w:rsidR="00E37E14">
        <w:rPr>
          <w:rFonts w:cs="Arial"/>
          <w:b/>
          <w:sz w:val="24"/>
          <w:szCs w:val="24"/>
          <w:lang w:eastAsia="en-GB"/>
        </w:rPr>
        <w:t xml:space="preserve">and take into account of the circumstances of a case </w:t>
      </w:r>
      <w:r w:rsidRPr="009C430F">
        <w:rPr>
          <w:rFonts w:cs="Arial"/>
          <w:b/>
          <w:sz w:val="24"/>
          <w:szCs w:val="24"/>
          <w:lang w:eastAsia="en-GB"/>
        </w:rPr>
        <w:t xml:space="preserve">when deciding whether to grant an eviction </w:t>
      </w:r>
      <w:r w:rsidR="00742C9F">
        <w:rPr>
          <w:rFonts w:cs="Arial"/>
          <w:b/>
          <w:sz w:val="24"/>
          <w:szCs w:val="24"/>
          <w:lang w:eastAsia="en-GB"/>
        </w:rPr>
        <w:t>or not</w:t>
      </w:r>
      <w:r w:rsidR="00E37E14">
        <w:rPr>
          <w:rFonts w:cs="Arial"/>
          <w:b/>
          <w:sz w:val="24"/>
          <w:szCs w:val="24"/>
          <w:lang w:eastAsia="en-GB"/>
        </w:rPr>
        <w:t>.</w:t>
      </w:r>
    </w:p>
    <w:p w:rsidR="008179EE" w:rsidRPr="00C61EAB" w:rsidP="008179EE" w14:paraId="257F2812" w14:textId="77777777">
      <w:pPr>
        <w:pStyle w:val="BillADHeading2"/>
        <w:rPr>
          <w:rFonts w:ascii="Arial" w:hAnsi="Arial" w:cs="Arial"/>
          <w:szCs w:val="24"/>
        </w:rPr>
      </w:pPr>
    </w:p>
    <w:p w:rsidR="008179EE" w:rsidP="008179EE" w14:paraId="1A30F18A" w14:textId="77777777">
      <w:pPr>
        <w:pStyle w:val="BillADPara"/>
        <w:numPr>
          <w:ilvl w:val="0"/>
          <w:numId w:val="0"/>
        </w:numPr>
        <w:rPr>
          <w:rFonts w:ascii="Arial" w:hAnsi="Arial" w:cs="Arial"/>
          <w:b/>
          <w:szCs w:val="24"/>
        </w:rPr>
      </w:pPr>
      <w:bookmarkStart w:id="59"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9"/>
    </w:p>
    <w:p w:rsidR="008179EE" w:rsidP="008179EE" w14:paraId="62AEFB0B"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rsidR="006C41A6" w:rsidRPr="00C61EAB" w:rsidP="006C41A6" w14:paraId="6DE1D2E0" w14:textId="77777777">
      <w:pPr>
        <w:pStyle w:val="BillADPara"/>
        <w:numPr>
          <w:ilvl w:val="0"/>
          <w:numId w:val="12"/>
        </w:numPr>
        <w:spacing w:after="288" w:afterLines="120"/>
        <w:jc w:val="left"/>
        <w:rPr>
          <w:rFonts w:ascii="Arial" w:hAnsi="Arial" w:cs="Arial"/>
          <w:b/>
          <w:szCs w:val="24"/>
        </w:rPr>
      </w:pPr>
      <w:r>
        <w:rPr>
          <w:rFonts w:ascii="Arial" w:hAnsi="Arial" w:cs="Arial"/>
          <w:b/>
          <w:szCs w:val="24"/>
        </w:rPr>
        <w:t>The</w:t>
      </w:r>
      <w:r w:rsidRPr="006C41A6">
        <w:rPr>
          <w:rFonts w:ascii="Arial" w:hAnsi="Arial" w:cs="Arial"/>
          <w:b/>
          <w:szCs w:val="24"/>
        </w:rPr>
        <w:t xml:space="preserve"> Landlord intends to sell the Let Property to alleviate financial hardship</w:t>
      </w:r>
      <w:r>
        <w:rPr>
          <w:rFonts w:ascii="Arial" w:hAnsi="Arial" w:cs="Arial"/>
          <w:b/>
          <w:szCs w:val="24"/>
        </w:rPr>
        <w:t>.</w:t>
      </w:r>
    </w:p>
    <w:p w:rsidR="008179EE" w:rsidRPr="00C61EAB" w:rsidP="008179EE" w14:paraId="0B63BB36" w14:textId="77777777">
      <w:pPr>
        <w:pStyle w:val="BillADPara"/>
        <w:numPr>
          <w:ilvl w:val="0"/>
          <w:numId w:val="12"/>
        </w:numPr>
        <w:spacing w:after="288" w:afterLines="120"/>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rsidR="008179EE" w:rsidRPr="00C61EAB" w:rsidP="008179EE" w14:paraId="0C11C662"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rsidR="008179EE" w:rsidP="008179EE" w14:paraId="20F4672F"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rsidR="006C41A6" w:rsidRPr="00C61EAB" w:rsidP="006C41A6" w14:paraId="5B2737C9" w14:textId="77777777">
      <w:pPr>
        <w:pStyle w:val="BillADPara"/>
        <w:numPr>
          <w:ilvl w:val="0"/>
          <w:numId w:val="12"/>
        </w:numPr>
        <w:spacing w:after="288" w:afterLines="120"/>
        <w:jc w:val="left"/>
        <w:rPr>
          <w:rFonts w:ascii="Arial" w:hAnsi="Arial" w:cs="Arial"/>
          <w:b/>
          <w:szCs w:val="24"/>
        </w:rPr>
      </w:pPr>
      <w:r>
        <w:rPr>
          <w:rFonts w:ascii="Arial" w:hAnsi="Arial" w:cs="Arial"/>
          <w:b/>
          <w:szCs w:val="24"/>
        </w:rPr>
        <w:t>The</w:t>
      </w:r>
      <w:r w:rsidRPr="006C41A6">
        <w:rPr>
          <w:rFonts w:ascii="Arial" w:hAnsi="Arial" w:cs="Arial"/>
          <w:b/>
          <w:szCs w:val="24"/>
        </w:rPr>
        <w:t xml:space="preserve"> Landlord intends to live in the Let Property to alleviate financial hardship</w:t>
      </w:r>
      <w:r>
        <w:rPr>
          <w:rFonts w:ascii="Arial" w:hAnsi="Arial" w:cs="Arial"/>
          <w:b/>
          <w:szCs w:val="24"/>
        </w:rPr>
        <w:t>.</w:t>
      </w:r>
    </w:p>
    <w:p w:rsidR="008179EE" w:rsidRPr="00C61EAB" w:rsidP="008179EE" w14:paraId="0A93FF53"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rsidR="008179EE" w:rsidP="008179EE" w14:paraId="6AB6DCCE"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rsidR="008179EE" w:rsidP="008179EE" w14:paraId="0441B9E2"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rsidR="008179EE" w:rsidRPr="00C61EAB" w:rsidP="008179EE" w14:paraId="6884CDEB"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rsidR="008179EE" w:rsidP="008179EE" w14:paraId="49DCA0C3" w14:textId="77777777">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rsidR="008179EE" w:rsidP="008179EE" w14:paraId="3010445D" w14:textId="77777777">
      <w:pPr>
        <w:pStyle w:val="BillADPara"/>
        <w:numPr>
          <w:ilvl w:val="0"/>
          <w:numId w:val="0"/>
        </w:numPr>
        <w:spacing w:after="0"/>
        <w:ind w:left="1429"/>
        <w:jc w:val="left"/>
        <w:rPr>
          <w:rFonts w:ascii="Arial" w:hAnsi="Arial" w:cs="Arial"/>
          <w:b/>
          <w:szCs w:val="24"/>
        </w:rPr>
      </w:pPr>
    </w:p>
    <w:p w:rsidR="008179EE" w:rsidP="008179EE" w14:paraId="7B1B705C" w14:textId="77777777">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rsidR="008179EE" w:rsidRPr="00C61EAB" w:rsidP="008179EE" w14:paraId="66B26BAF" w14:textId="77777777">
      <w:pPr>
        <w:pStyle w:val="BillADPara"/>
        <w:numPr>
          <w:ilvl w:val="0"/>
          <w:numId w:val="0"/>
        </w:numPr>
        <w:spacing w:after="0"/>
        <w:ind w:left="1429"/>
        <w:jc w:val="left"/>
        <w:rPr>
          <w:rFonts w:ascii="Arial" w:hAnsi="Arial" w:cs="Arial"/>
          <w:b/>
          <w:szCs w:val="24"/>
        </w:rPr>
      </w:pPr>
    </w:p>
    <w:p w:rsidR="008179EE" w:rsidRPr="00C61EAB" w:rsidP="008179EE" w14:paraId="65DA18ED"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rsidR="008179EE" w:rsidP="008179EE" w14:paraId="7AFB1BB4"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rsidR="008179EE" w:rsidRPr="00C61EAB" w:rsidP="008179EE" w14:paraId="0E62BFE8"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rsidR="008179EE" w:rsidRPr="00C61EAB" w:rsidP="008179EE" w14:paraId="7D68CFF7"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Landlord registration has been refused or revoked by a local authority. </w:t>
      </w:r>
    </w:p>
    <w:p w:rsidR="008179EE" w:rsidRPr="00C61EAB" w:rsidP="008179EE" w14:paraId="38FF28C6"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House in Multiple Occupation (HMO) license revoked by the local authority.</w:t>
      </w:r>
    </w:p>
    <w:p w:rsidR="008179EE" w:rsidRPr="005D6FB8" w:rsidP="0050629D" w14:paraId="2FCBF917"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rsidR="008179EE" w:rsidP="00FE21C8" w14:paraId="3F1FB3EF"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w:t>
      </w:r>
      <w:r w:rsidRPr="00EE1F8A" w:rsidR="00EE1F8A">
        <w:t xml:space="preserve"> </w:t>
      </w:r>
      <w:r w:rsidRPr="00EE1F8A" w:rsidR="00EE1F8A">
        <w:rPr>
          <w:rFonts w:ascii="Arial" w:hAnsi="Arial" w:cs="Arial"/>
          <w:b/>
          <w:szCs w:val="24"/>
        </w:rPr>
        <w:t>over three consecutive months</w:t>
      </w:r>
      <w:r w:rsidRPr="00C61EAB">
        <w:rPr>
          <w:rFonts w:ascii="Arial" w:hAnsi="Arial" w:cs="Arial"/>
          <w:b/>
          <w:szCs w:val="24"/>
        </w:rPr>
        <w:t>.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r w:rsidR="00742C9F">
        <w:rPr>
          <w:rFonts w:ascii="Arial" w:hAnsi="Arial" w:cs="Arial"/>
          <w:b/>
          <w:szCs w:val="24"/>
        </w:rPr>
        <w:t xml:space="preserve"> and the extent the landlord has complied with </w:t>
      </w:r>
      <w:hyperlink r:id="rId12" w:history="1">
        <w:r w:rsidR="00FE21C8">
          <w:rPr>
            <w:rStyle w:val="Hyperlink"/>
            <w:rFonts w:ascii="Arial" w:hAnsi="Arial" w:cs="Arial"/>
            <w:b/>
            <w:szCs w:val="24"/>
          </w:rPr>
          <w:t>pre-action protocols for rent arrears</w:t>
        </w:r>
      </w:hyperlink>
      <w:r w:rsidR="00FE21C8">
        <w:rPr>
          <w:rFonts w:ascii="Arial" w:hAnsi="Arial" w:cs="Arial"/>
          <w:b/>
          <w:szCs w:val="24"/>
        </w:rPr>
        <w:t xml:space="preserve"> </w:t>
      </w:r>
      <w:r w:rsidR="00742C9F">
        <w:rPr>
          <w:rFonts w:ascii="Arial" w:hAnsi="Arial" w:cs="Arial"/>
          <w:b/>
          <w:szCs w:val="24"/>
        </w:rPr>
        <w:t xml:space="preserve">as required by </w:t>
      </w:r>
      <w:r w:rsidRPr="00F761E0" w:rsidR="00F761E0">
        <w:rPr>
          <w:rFonts w:ascii="Arial" w:hAnsi="Arial" w:cs="Arial"/>
          <w:b/>
          <w:szCs w:val="24"/>
        </w:rPr>
        <w:t xml:space="preserve">the </w:t>
      </w:r>
      <w:hyperlink r:id="rId13" w:history="1">
        <w:r w:rsidR="00F761E0">
          <w:rPr>
            <w:rStyle w:val="Hyperlink"/>
            <w:rFonts w:ascii="Arial" w:hAnsi="Arial" w:cs="Arial"/>
            <w:b/>
            <w:szCs w:val="24"/>
          </w:rPr>
          <w:t>Coronavirus (Recovery and Reform) (Scotland) Act 2020</w:t>
        </w:r>
      </w:hyperlink>
      <w:r w:rsidR="00742C9F">
        <w:rPr>
          <w:rFonts w:ascii="Arial" w:hAnsi="Arial" w:cs="Arial"/>
          <w:b/>
          <w:szCs w:val="24"/>
        </w:rPr>
        <w:t xml:space="preserve">.   </w:t>
      </w:r>
    </w:p>
    <w:p w:rsidR="006C41A6" w:rsidP="006C41A6" w14:paraId="3E46A3BA" w14:textId="77777777">
      <w:pPr>
        <w:pStyle w:val="BillADPara"/>
        <w:numPr>
          <w:ilvl w:val="0"/>
          <w:numId w:val="13"/>
        </w:numPr>
        <w:spacing w:after="288" w:afterLines="120"/>
        <w:jc w:val="left"/>
        <w:rPr>
          <w:rFonts w:ascii="Arial" w:hAnsi="Arial" w:cs="Arial"/>
          <w:b/>
          <w:szCs w:val="24"/>
        </w:rPr>
      </w:pPr>
      <w:r w:rsidRPr="006C41A6">
        <w:rPr>
          <w:rFonts w:ascii="Arial" w:hAnsi="Arial" w:cs="Arial"/>
          <w:b/>
          <w:szCs w:val="24"/>
        </w:rPr>
        <w:t>The Tenant is in substantial rent arrears (equivalent to 6 months’ worth of rent)</w:t>
      </w:r>
    </w:p>
    <w:p w:rsidR="008179EE" w:rsidP="008179EE" w14:paraId="3703F07C"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w:t>
      </w:r>
    </w:p>
    <w:p w:rsidR="008179EE" w:rsidRPr="00881E41" w:rsidP="008179EE" w14:paraId="2D2D9DB0" w14:textId="77777777">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rsidR="004D4E32" w:rsidP="007917AB" w14:paraId="4A073E35" w14:textId="77777777">
      <w:pPr>
        <w:pStyle w:val="BillADPara"/>
        <w:numPr>
          <w:ilvl w:val="0"/>
          <w:numId w:val="0"/>
        </w:numPr>
        <w:tabs>
          <w:tab w:val="left" w:pos="0"/>
          <w:tab w:val="clear" w:pos="1418"/>
        </w:tabs>
        <w:spacing w:after="0"/>
        <w:jc w:val="left"/>
        <w:rPr>
          <w:rFonts w:ascii="Arial" w:hAnsi="Arial" w:cs="Arial"/>
          <w:b/>
          <w:szCs w:val="24"/>
        </w:rPr>
      </w:pPr>
    </w:p>
    <w:p w:rsidR="003C15BE" w:rsidRPr="00F0105D" w:rsidP="007917AB" w14:paraId="12EA45DB" w14:textId="77777777">
      <w:pPr>
        <w:pStyle w:val="BillADPara"/>
        <w:numPr>
          <w:ilvl w:val="0"/>
          <w:numId w:val="0"/>
        </w:numPr>
        <w:tabs>
          <w:tab w:val="left" w:pos="0"/>
          <w:tab w:val="clear" w:pos="1418"/>
        </w:tabs>
        <w:spacing w:after="0"/>
        <w:jc w:val="left"/>
        <w:rPr>
          <w:rFonts w:ascii="Arial" w:hAnsi="Arial" w:cs="Arial"/>
          <w:b/>
          <w:szCs w:val="24"/>
        </w:rPr>
      </w:pPr>
    </w:p>
    <w:p w:rsidR="00E544D8" w:rsidRPr="0047088F" w:rsidP="00790715" w14:paraId="4086AACA" w14:textId="77777777">
      <w:pPr>
        <w:pStyle w:val="Heading2"/>
        <w:numPr>
          <w:ilvl w:val="0"/>
          <w:numId w:val="7"/>
        </w:numPr>
        <w:rPr>
          <w:sz w:val="28"/>
          <w:szCs w:val="28"/>
        </w:rPr>
      </w:pPr>
      <w:bookmarkStart w:id="60" w:name="_Toc195798005"/>
      <w:bookmarkStart w:id="61" w:name="_Toc256000038"/>
      <w:r w:rsidRPr="0047088F">
        <w:rPr>
          <w:sz w:val="28"/>
          <w:szCs w:val="28"/>
        </w:rPr>
        <w:t>CONTENTS AND CONDITION</w:t>
      </w:r>
      <w:bookmarkEnd w:id="61"/>
      <w:bookmarkEnd w:id="60"/>
      <w:r w:rsidRPr="0047088F">
        <w:rPr>
          <w:sz w:val="28"/>
          <w:szCs w:val="28"/>
        </w:rPr>
        <w:t xml:space="preserve"> </w:t>
      </w:r>
    </w:p>
    <w:p w:rsidR="00050FBF" w:rsidRPr="00050FBF" w:rsidP="00050FBF" w14:paraId="0952E51F" w14:textId="77777777">
      <w:pPr>
        <w:rPr>
          <w:rFonts w:cs="Arial"/>
          <w:sz w:val="28"/>
          <w:szCs w:val="28"/>
        </w:rPr>
      </w:pPr>
    </w:p>
    <w:p w:rsidR="000544B1" w:rsidRPr="000E70BF" w:rsidP="000E70BF" w14:paraId="4C2C92A7"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that the </w:t>
      </w:r>
      <w:r w:rsidRPr="000E70BF" w:rsidR="004450FD">
        <w:rPr>
          <w:rFonts w:cs="Arial"/>
          <w:sz w:val="24"/>
          <w:szCs w:val="24"/>
        </w:rPr>
        <w:t xml:space="preserve">signed </w:t>
      </w:r>
      <w:r w:rsidRPr="000E70BF" w:rsidR="00B9250A">
        <w:rPr>
          <w:rFonts w:cs="Arial"/>
          <w:sz w:val="24"/>
          <w:szCs w:val="24"/>
        </w:rPr>
        <w:t>I</w:t>
      </w:r>
      <w:r w:rsidRPr="000E70BF">
        <w:rPr>
          <w:rFonts w:cs="Arial"/>
          <w:sz w:val="24"/>
          <w:szCs w:val="24"/>
        </w:rPr>
        <w:t>nventory</w:t>
      </w:r>
      <w:r w:rsidR="00050FBF">
        <w:rPr>
          <w:rFonts w:cs="Arial"/>
          <w:sz w:val="24"/>
          <w:szCs w:val="24"/>
        </w:rPr>
        <w:t xml:space="preserve"> and Record of Condition</w:t>
      </w:r>
      <w:r w:rsidRPr="000E70BF" w:rsidR="004450FD">
        <w:rPr>
          <w:rFonts w:cs="Arial"/>
          <w:sz w:val="24"/>
          <w:szCs w:val="24"/>
        </w:rPr>
        <w:t>,</w:t>
      </w:r>
      <w:r w:rsidRPr="000E70BF">
        <w:rPr>
          <w:rFonts w:cs="Arial"/>
          <w:sz w:val="24"/>
          <w:szCs w:val="24"/>
        </w:rPr>
        <w:t xml:space="preserve"> </w:t>
      </w:r>
      <w:r w:rsidR="004E2F48">
        <w:rPr>
          <w:rFonts w:cs="Arial"/>
          <w:sz w:val="24"/>
          <w:szCs w:val="24"/>
        </w:rPr>
        <w:t xml:space="preserve">which will be supplied to the Tenant no later than </w:t>
      </w:r>
      <w:r w:rsidRPr="0066446E" w:rsidR="0066446E">
        <w:rPr>
          <w:rFonts w:cs="Arial"/>
          <w:sz w:val="24"/>
          <w:szCs w:val="24"/>
        </w:rPr>
        <w:t>the start date of the tenancy</w:t>
      </w:r>
      <w:r w:rsidRPr="000E70BF" w:rsidR="004E2F48">
        <w:rPr>
          <w:rFonts w:cs="Arial"/>
          <w:sz w:val="24"/>
          <w:szCs w:val="24"/>
        </w:rPr>
        <w:t xml:space="preserve"> </w:t>
      </w:r>
      <w:r w:rsidRPr="000E70BF">
        <w:rPr>
          <w:rFonts w:cs="Arial"/>
          <w:sz w:val="24"/>
          <w:szCs w:val="24"/>
        </w:rPr>
        <w:t xml:space="preserve">is a full and accurate record of the contents </w:t>
      </w:r>
      <w:r w:rsidR="00041C43">
        <w:rPr>
          <w:rFonts w:cs="Arial"/>
          <w:sz w:val="24"/>
          <w:szCs w:val="24"/>
        </w:rPr>
        <w:t xml:space="preserve">and condition </w:t>
      </w:r>
      <w:r w:rsidRPr="000E70BF">
        <w:rPr>
          <w:rFonts w:cs="Arial"/>
          <w:sz w:val="24"/>
          <w:szCs w:val="24"/>
        </w:rPr>
        <w:t xml:space="preserve">of the </w:t>
      </w:r>
      <w:r w:rsidR="0079015A">
        <w:rPr>
          <w:rFonts w:cs="Arial"/>
          <w:sz w:val="24"/>
          <w:szCs w:val="24"/>
        </w:rPr>
        <w:t>L</w:t>
      </w:r>
      <w:r w:rsidRPr="000E70BF" w:rsidR="0079015A">
        <w:rPr>
          <w:rFonts w:cs="Arial"/>
          <w:sz w:val="24"/>
          <w:szCs w:val="24"/>
        </w:rPr>
        <w:t xml:space="preserve">et </w:t>
      </w:r>
      <w:r w:rsidR="0079015A">
        <w:rPr>
          <w:rFonts w:cs="Arial"/>
          <w:sz w:val="24"/>
          <w:szCs w:val="24"/>
        </w:rPr>
        <w:t>P</w:t>
      </w:r>
      <w:r w:rsidRPr="000E70BF" w:rsidR="0079015A">
        <w:rPr>
          <w:rFonts w:cs="Arial"/>
          <w:sz w:val="24"/>
          <w:szCs w:val="24"/>
        </w:rPr>
        <w:t xml:space="preserve">roperty </w:t>
      </w:r>
      <w:r w:rsidRPr="000E70BF">
        <w:rPr>
          <w:rFonts w:cs="Arial"/>
          <w:sz w:val="24"/>
          <w:szCs w:val="24"/>
        </w:rPr>
        <w:t xml:space="preserve">at the </w:t>
      </w:r>
      <w:r w:rsidRPr="000E70BF" w:rsidR="004450FD">
        <w:rPr>
          <w:rFonts w:cs="Arial"/>
          <w:sz w:val="24"/>
          <w:szCs w:val="24"/>
        </w:rPr>
        <w:t xml:space="preserve">start </w:t>
      </w:r>
      <w:r w:rsidRPr="000E70BF" w:rsidR="008E4143">
        <w:rPr>
          <w:rFonts w:cs="Arial"/>
          <w:sz w:val="24"/>
          <w:szCs w:val="24"/>
        </w:rPr>
        <w:t xml:space="preserve">date </w:t>
      </w:r>
      <w:r w:rsidRPr="000E70BF">
        <w:rPr>
          <w:rFonts w:cs="Arial"/>
          <w:sz w:val="24"/>
          <w:szCs w:val="24"/>
        </w:rPr>
        <w:t xml:space="preserve">of </w:t>
      </w:r>
      <w:r w:rsidRPr="000E70BF" w:rsidR="004450FD">
        <w:rPr>
          <w:rFonts w:cs="Arial"/>
          <w:sz w:val="24"/>
          <w:szCs w:val="24"/>
        </w:rPr>
        <w:t>t</w:t>
      </w:r>
      <w:r w:rsidRPr="000E70BF">
        <w:rPr>
          <w:rFonts w:cs="Arial"/>
          <w:sz w:val="24"/>
          <w:szCs w:val="24"/>
        </w:rPr>
        <w:t>he tenancy.</w:t>
      </w:r>
      <w:r w:rsidRPr="000E70BF" w:rsidR="00147D6C">
        <w:rPr>
          <w:rFonts w:cs="Arial"/>
          <w:sz w:val="24"/>
          <w:szCs w:val="24"/>
        </w:rPr>
        <w:t xml:space="preserve">  The </w:t>
      </w:r>
      <w:r w:rsidRPr="000E70BF" w:rsidR="005C6938">
        <w:rPr>
          <w:rFonts w:cs="Arial"/>
          <w:sz w:val="24"/>
          <w:szCs w:val="24"/>
        </w:rPr>
        <w:t>Tenant</w:t>
      </w:r>
      <w:r w:rsidRPr="000E70BF" w:rsidR="00147D6C">
        <w:rPr>
          <w:rFonts w:cs="Arial"/>
          <w:sz w:val="24"/>
          <w:szCs w:val="24"/>
        </w:rPr>
        <w:t xml:space="preserve"> </w:t>
      </w:r>
      <w:r w:rsidRPr="000E70BF" w:rsidR="00435D10">
        <w:rPr>
          <w:rFonts w:cs="Arial"/>
          <w:sz w:val="24"/>
          <w:szCs w:val="24"/>
        </w:rPr>
        <w:t>has</w:t>
      </w:r>
      <w:r w:rsidRPr="000E70BF" w:rsidR="00147D6C">
        <w:rPr>
          <w:rFonts w:cs="Arial"/>
          <w:sz w:val="24"/>
          <w:szCs w:val="24"/>
        </w:rPr>
        <w:t xml:space="preserve"> a period of </w:t>
      </w:r>
      <w:r w:rsidR="005D6FB8">
        <w:rPr>
          <w:rFonts w:cs="Arial"/>
          <w:sz w:val="24"/>
          <w:szCs w:val="24"/>
        </w:rPr>
        <w:t>14</w:t>
      </w:r>
      <w:r w:rsidRPr="000E70BF" w:rsidR="005D6FB8">
        <w:rPr>
          <w:rFonts w:cs="Arial"/>
          <w:sz w:val="24"/>
          <w:szCs w:val="24"/>
        </w:rPr>
        <w:t xml:space="preserve"> </w:t>
      </w:r>
      <w:r w:rsidRPr="000E70BF" w:rsidR="00147D6C">
        <w:rPr>
          <w:rFonts w:cs="Arial"/>
          <w:sz w:val="24"/>
          <w:szCs w:val="24"/>
        </w:rPr>
        <w:t xml:space="preserve">days </w:t>
      </w:r>
      <w:r w:rsidR="002B482F">
        <w:rPr>
          <w:rFonts w:cs="Arial"/>
          <w:sz w:val="24"/>
          <w:szCs w:val="24"/>
        </w:rPr>
        <w:t xml:space="preserve">from </w:t>
      </w:r>
      <w:r w:rsidR="00100565">
        <w:rPr>
          <w:rFonts w:cs="Arial"/>
          <w:sz w:val="24"/>
          <w:szCs w:val="24"/>
        </w:rPr>
        <w:t xml:space="preserve">the </w:t>
      </w:r>
      <w:r w:rsidR="009423F5">
        <w:rPr>
          <w:rFonts w:cs="Arial"/>
          <w:sz w:val="24"/>
          <w:szCs w:val="24"/>
        </w:rPr>
        <w:t xml:space="preserve">start date of the </w:t>
      </w:r>
      <w:r w:rsidR="00100565">
        <w:rPr>
          <w:rFonts w:cs="Arial"/>
          <w:sz w:val="24"/>
          <w:szCs w:val="24"/>
        </w:rPr>
        <w:t xml:space="preserve">tenancy </w:t>
      </w:r>
      <w:r w:rsidR="00100565">
        <w:rPr>
          <w:rFonts w:cs="Arial"/>
          <w:sz w:val="24"/>
          <w:szCs w:val="24"/>
        </w:rPr>
        <w:t>(</w:t>
      </w:r>
      <w:r w:rsidR="00257C5F">
        <w:rPr>
          <w:rFonts w:cs="Arial"/>
          <w:sz w:val="24"/>
          <w:szCs w:val="24"/>
        </w:rPr>
        <w:t xml:space="preserve">set </w:t>
      </w:r>
      <w:r w:rsidR="00100565">
        <w:rPr>
          <w:rFonts w:cs="Arial"/>
          <w:sz w:val="24"/>
          <w:szCs w:val="24"/>
        </w:rPr>
        <w:t>out</w:t>
      </w:r>
      <w:r w:rsidR="00257C5F">
        <w:rPr>
          <w:rFonts w:cs="Arial"/>
          <w:sz w:val="24"/>
          <w:szCs w:val="24"/>
        </w:rPr>
        <w:t xml:space="preserve"> above in the ‘</w:t>
      </w:r>
      <w:r w:rsidRPr="0066446E" w:rsidR="0066446E">
        <w:rPr>
          <w:rFonts w:cs="Arial"/>
          <w:sz w:val="24"/>
          <w:szCs w:val="24"/>
        </w:rPr>
        <w:t>start date of the tenancy</w:t>
      </w:r>
      <w:r w:rsidR="0066446E">
        <w:rPr>
          <w:rFonts w:cs="Arial"/>
          <w:sz w:val="24"/>
          <w:szCs w:val="24"/>
        </w:rPr>
        <w:t xml:space="preserve">‘ </w:t>
      </w:r>
      <w:r w:rsidR="002B482F">
        <w:rPr>
          <w:rFonts w:cs="Arial"/>
          <w:sz w:val="24"/>
          <w:szCs w:val="24"/>
        </w:rPr>
        <w:t>section)</w:t>
      </w:r>
      <w:r w:rsidRPr="000E70BF" w:rsidR="00100565">
        <w:rPr>
          <w:rFonts w:cs="Arial"/>
          <w:sz w:val="24"/>
          <w:szCs w:val="24"/>
        </w:rPr>
        <w:t xml:space="preserve"> </w:t>
      </w:r>
      <w:r w:rsidRPr="000E70BF" w:rsidR="00147D6C">
        <w:rPr>
          <w:rFonts w:cs="Arial"/>
          <w:sz w:val="24"/>
          <w:szCs w:val="24"/>
        </w:rPr>
        <w:t xml:space="preserve">to ensure that </w:t>
      </w:r>
      <w:r w:rsidRPr="000E70BF" w:rsidR="00100565">
        <w:rPr>
          <w:rFonts w:cs="Arial"/>
          <w:sz w:val="24"/>
          <w:szCs w:val="24"/>
        </w:rPr>
        <w:t xml:space="preserve">the Inventory </w:t>
      </w:r>
      <w:r w:rsidR="00100565">
        <w:rPr>
          <w:rFonts w:cs="Arial"/>
          <w:sz w:val="24"/>
          <w:szCs w:val="24"/>
        </w:rPr>
        <w:t xml:space="preserve">and Record of Condition </w:t>
      </w:r>
      <w:r w:rsidRPr="000E70BF" w:rsidR="00147D6C">
        <w:rPr>
          <w:rFonts w:cs="Arial"/>
          <w:sz w:val="24"/>
          <w:szCs w:val="24"/>
        </w:rPr>
        <w:t xml:space="preserve">is correct </w:t>
      </w:r>
      <w:r w:rsidR="002B482F">
        <w:rPr>
          <w:rFonts w:cs="Arial"/>
          <w:sz w:val="24"/>
          <w:szCs w:val="24"/>
        </w:rPr>
        <w:t xml:space="preserve">and either 1) to </w:t>
      </w:r>
      <w:r w:rsidRPr="000E70BF" w:rsidR="00435D10">
        <w:rPr>
          <w:rFonts w:cs="Arial"/>
          <w:sz w:val="24"/>
          <w:szCs w:val="24"/>
        </w:rPr>
        <w:t xml:space="preserve">tell </w:t>
      </w:r>
      <w:r w:rsidRPr="000E70BF" w:rsidR="00147D6C">
        <w:rPr>
          <w:rFonts w:cs="Arial"/>
          <w:sz w:val="24"/>
          <w:szCs w:val="24"/>
        </w:rPr>
        <w:t xml:space="preserve">the </w:t>
      </w:r>
      <w:r w:rsidRPr="000E70BF" w:rsidR="005C6938">
        <w:rPr>
          <w:rFonts w:cs="Arial"/>
          <w:sz w:val="24"/>
          <w:szCs w:val="24"/>
        </w:rPr>
        <w:t>Landlord</w:t>
      </w:r>
      <w:r w:rsidR="003B00E1">
        <w:rPr>
          <w:rFonts w:cs="Arial"/>
          <w:sz w:val="24"/>
          <w:szCs w:val="24"/>
        </w:rPr>
        <w:t xml:space="preserve"> </w:t>
      </w:r>
      <w:r w:rsidRPr="000E70BF" w:rsidR="00435D10">
        <w:rPr>
          <w:rFonts w:cs="Arial"/>
          <w:sz w:val="24"/>
          <w:szCs w:val="24"/>
        </w:rPr>
        <w:t>of any discrepancies</w:t>
      </w:r>
      <w:r w:rsidRPr="000E70BF" w:rsidR="004450FD">
        <w:rPr>
          <w:rFonts w:cs="Arial"/>
          <w:sz w:val="24"/>
          <w:szCs w:val="24"/>
        </w:rPr>
        <w:t xml:space="preserve"> in writing,</w:t>
      </w:r>
      <w:r w:rsidRPr="000E70BF" w:rsidR="00147D6C">
        <w:rPr>
          <w:rFonts w:cs="Arial"/>
          <w:sz w:val="24"/>
          <w:szCs w:val="24"/>
        </w:rPr>
        <w:t xml:space="preserve"> </w:t>
      </w:r>
      <w:r w:rsidRPr="000E70BF" w:rsidR="004450FD">
        <w:rPr>
          <w:rFonts w:cs="Arial"/>
          <w:sz w:val="24"/>
          <w:szCs w:val="24"/>
        </w:rPr>
        <w:t xml:space="preserve">after </w:t>
      </w:r>
      <w:r w:rsidRPr="000E70BF" w:rsidR="00147D6C">
        <w:rPr>
          <w:rFonts w:cs="Arial"/>
          <w:sz w:val="24"/>
          <w:szCs w:val="24"/>
        </w:rPr>
        <w:t xml:space="preserve">which </w:t>
      </w:r>
      <w:r w:rsidR="002B482F">
        <w:rPr>
          <w:rFonts w:cs="Arial"/>
          <w:sz w:val="24"/>
          <w:szCs w:val="24"/>
        </w:rPr>
        <w:t xml:space="preserve">the Inventory and Record of Condition will be amended as appropriate or 2) to take no action and, after the </w:t>
      </w:r>
      <w:r w:rsidR="005D6FB8">
        <w:rPr>
          <w:rFonts w:cs="Arial"/>
          <w:sz w:val="24"/>
          <w:szCs w:val="24"/>
        </w:rPr>
        <w:t>14</w:t>
      </w:r>
      <w:r w:rsidR="002B482F">
        <w:rPr>
          <w:rFonts w:cs="Arial"/>
          <w:sz w:val="24"/>
          <w:szCs w:val="24"/>
        </w:rPr>
        <w:t xml:space="preserve">-day period has expired, </w:t>
      </w:r>
      <w:r w:rsidRPr="000E70BF" w:rsidR="00147D6C">
        <w:rPr>
          <w:rFonts w:cs="Arial"/>
          <w:sz w:val="24"/>
          <w:szCs w:val="24"/>
        </w:rPr>
        <w:t xml:space="preserve">the </w:t>
      </w:r>
      <w:r w:rsidRPr="000E70BF" w:rsidR="005C6938">
        <w:rPr>
          <w:rFonts w:cs="Arial"/>
          <w:sz w:val="24"/>
          <w:szCs w:val="24"/>
        </w:rPr>
        <w:t>Tenant</w:t>
      </w:r>
      <w:r w:rsidRPr="000E70BF" w:rsidR="00147D6C">
        <w:rPr>
          <w:rFonts w:cs="Arial"/>
          <w:sz w:val="24"/>
          <w:szCs w:val="24"/>
        </w:rPr>
        <w:t xml:space="preserve"> shall be deemed to be fully satisfied with the terms.  </w:t>
      </w:r>
    </w:p>
    <w:p w:rsidR="00041C43" w:rsidP="000E70BF" w14:paraId="6502F9F1" w14:textId="77777777">
      <w:pPr>
        <w:rPr>
          <w:rFonts w:cs="Arial"/>
          <w:sz w:val="24"/>
          <w:szCs w:val="24"/>
        </w:rPr>
      </w:pPr>
    </w:p>
    <w:p w:rsidR="00DE0E86" w:rsidP="000E70BF" w14:paraId="3E3B7442"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replace or repair (or</w:t>
      </w:r>
      <w:r w:rsidR="00C80097">
        <w:rPr>
          <w:rFonts w:cs="Arial"/>
          <w:sz w:val="24"/>
          <w:szCs w:val="24"/>
        </w:rPr>
        <w:t>, at the option of the Landlord,</w:t>
      </w:r>
      <w:r w:rsidRPr="000E70BF">
        <w:rPr>
          <w:rFonts w:cs="Arial"/>
          <w:sz w:val="24"/>
          <w:szCs w:val="24"/>
        </w:rPr>
        <w:t xml:space="preserve"> to pay the </w:t>
      </w:r>
      <w:r w:rsidR="00AA039A">
        <w:rPr>
          <w:rFonts w:cs="Arial"/>
          <w:sz w:val="24"/>
          <w:szCs w:val="24"/>
        </w:rPr>
        <w:t xml:space="preserve">reasonable </w:t>
      </w:r>
      <w:r w:rsidRPr="000E70BF">
        <w:rPr>
          <w:rFonts w:cs="Arial"/>
          <w:sz w:val="24"/>
          <w:szCs w:val="24"/>
        </w:rPr>
        <w:t>cost</w:t>
      </w:r>
      <w:r w:rsidR="00C80097">
        <w:rPr>
          <w:rFonts w:cs="Arial"/>
          <w:sz w:val="24"/>
          <w:szCs w:val="24"/>
        </w:rPr>
        <w:t xml:space="preserve"> of repairing or replacing</w:t>
      </w:r>
      <w:r w:rsidR="00100565">
        <w:rPr>
          <w:rFonts w:cs="Arial"/>
          <w:sz w:val="24"/>
          <w:szCs w:val="24"/>
        </w:rPr>
        <w:t>)</w:t>
      </w:r>
      <w:r w:rsidRPr="000E70BF">
        <w:rPr>
          <w:rFonts w:cs="Arial"/>
          <w:sz w:val="24"/>
          <w:szCs w:val="24"/>
        </w:rPr>
        <w:t xml:space="preserve"> any of the contents which are destroyed, damaged, removed or lost during the tenancy, fair wear and tear excepted</w:t>
      </w:r>
      <w:r w:rsidR="009529A1">
        <w:rPr>
          <w:rFonts w:cs="Arial"/>
          <w:sz w:val="24"/>
          <w:szCs w:val="24"/>
        </w:rPr>
        <w:t xml:space="preserve">, </w:t>
      </w:r>
      <w:r w:rsidR="00417AFA">
        <w:rPr>
          <w:rFonts w:cs="Arial"/>
          <w:sz w:val="24"/>
          <w:szCs w:val="24"/>
        </w:rPr>
        <w:t>where this was</w:t>
      </w:r>
      <w:r w:rsidRPr="00417AFA" w:rsidR="00417AFA">
        <w:rPr>
          <w:rFonts w:cs="Arial"/>
          <w:sz w:val="24"/>
          <w:szCs w:val="24"/>
        </w:rPr>
        <w:t xml:space="preserve"> caused wilfully or negligently by the Tenant, anyone living with the Tenant or an invited visitor to the Let Property</w:t>
      </w:r>
      <w:r w:rsidR="009423F5">
        <w:rPr>
          <w:rFonts w:cs="Arial"/>
          <w:sz w:val="24"/>
          <w:szCs w:val="24"/>
        </w:rPr>
        <w:t xml:space="preserve"> (see clause </w:t>
      </w:r>
      <w:r w:rsidR="005F709F">
        <w:rPr>
          <w:rFonts w:cs="Arial"/>
          <w:sz w:val="24"/>
          <w:szCs w:val="24"/>
        </w:rPr>
        <w:t>above</w:t>
      </w:r>
      <w:r w:rsidR="009423F5">
        <w:rPr>
          <w:rFonts w:cs="Arial"/>
          <w:sz w:val="24"/>
          <w:szCs w:val="24"/>
        </w:rPr>
        <w:t xml:space="preserve"> on ‘Reasonable care’)</w:t>
      </w:r>
      <w:r w:rsidRPr="000E70BF">
        <w:rPr>
          <w:rFonts w:cs="Arial"/>
          <w:sz w:val="24"/>
          <w:szCs w:val="24"/>
        </w:rPr>
        <w:t>.</w:t>
      </w:r>
      <w:r w:rsidRPr="000E70BF" w:rsidR="00147D6C">
        <w:rPr>
          <w:rFonts w:cs="Arial"/>
          <w:sz w:val="24"/>
          <w:szCs w:val="24"/>
        </w:rPr>
        <w:t xml:space="preserve">  </w:t>
      </w:r>
      <w:r>
        <w:rPr>
          <w:rFonts w:cs="Arial"/>
          <w:sz w:val="24"/>
          <w:szCs w:val="24"/>
        </w:rPr>
        <w:t>I</w:t>
      </w:r>
      <w:r w:rsidR="007F22DF">
        <w:rPr>
          <w:rFonts w:cs="Arial"/>
          <w:sz w:val="24"/>
          <w:szCs w:val="24"/>
        </w:rPr>
        <w:t>tems to be replaced</w:t>
      </w:r>
      <w:r w:rsidR="00760A1E">
        <w:rPr>
          <w:rFonts w:cs="Arial"/>
          <w:sz w:val="24"/>
          <w:szCs w:val="24"/>
        </w:rPr>
        <w:t xml:space="preserve"> by the Tenant </w:t>
      </w:r>
      <w:r w:rsidR="007F22DF">
        <w:rPr>
          <w:rFonts w:cs="Arial"/>
          <w:sz w:val="24"/>
          <w:szCs w:val="24"/>
        </w:rPr>
        <w:t xml:space="preserve">will be replaced by items of equivalent value and quality. </w:t>
      </w:r>
    </w:p>
    <w:p w:rsidR="00F178C6" w:rsidRPr="007917AB" w:rsidP="00F178C6" w14:paraId="09E7DC6D" w14:textId="77777777">
      <w:pPr>
        <w:pStyle w:val="Heading2"/>
        <w:ind w:left="720"/>
        <w:rPr>
          <w:szCs w:val="28"/>
        </w:rPr>
      </w:pPr>
    </w:p>
    <w:p w:rsidR="00493C9D" w:rsidRPr="007917AB" w:rsidP="00493C9D" w14:paraId="1EFFE9E9" w14:textId="77777777">
      <w:pPr>
        <w:rPr>
          <w:sz w:val="24"/>
        </w:rPr>
      </w:pPr>
    </w:p>
    <w:p w:rsidR="00E544D8" w:rsidRPr="0047088F" w:rsidP="00790715" w14:paraId="5ABD5ED8" w14:textId="77777777">
      <w:pPr>
        <w:pStyle w:val="Heading2"/>
        <w:numPr>
          <w:ilvl w:val="0"/>
          <w:numId w:val="7"/>
        </w:numPr>
        <w:rPr>
          <w:sz w:val="28"/>
          <w:szCs w:val="28"/>
        </w:rPr>
      </w:pPr>
      <w:bookmarkStart w:id="62" w:name="_Toc195798006"/>
      <w:bookmarkStart w:id="63" w:name="_Toc256000040"/>
      <w:r w:rsidRPr="0047088F">
        <w:rPr>
          <w:sz w:val="28"/>
          <w:szCs w:val="28"/>
        </w:rPr>
        <w:t>LOCAL AUTHORITY TAXES/CHARGES</w:t>
      </w:r>
      <w:bookmarkEnd w:id="63"/>
      <w:bookmarkEnd w:id="62"/>
      <w:r w:rsidRPr="0047088F">
        <w:rPr>
          <w:sz w:val="28"/>
          <w:szCs w:val="28"/>
        </w:rPr>
        <w:t xml:space="preserve"> </w:t>
      </w:r>
    </w:p>
    <w:p w:rsidR="00050FBF" w:rsidRPr="00050FBF" w:rsidP="000E70BF" w14:paraId="2DEC5E16" w14:textId="77777777">
      <w:pPr>
        <w:rPr>
          <w:rFonts w:cs="Arial"/>
          <w:sz w:val="28"/>
          <w:szCs w:val="28"/>
        </w:rPr>
      </w:pPr>
    </w:p>
    <w:p w:rsidR="003E473F" w:rsidRPr="003E473F" w:rsidP="003E473F" w14:paraId="5FE22EC2" w14:textId="77777777">
      <w:pPr>
        <w:rPr>
          <w:color w:val="000000"/>
          <w:sz w:val="24"/>
        </w:rPr>
      </w:pPr>
      <w:r w:rsidRPr="003E473F">
        <w:rPr>
          <w:color w:val="000000"/>
          <w:sz w:val="24"/>
        </w:rPr>
        <w:t xml:space="preserve">The Tenant will notify the local authority that they are responsible for paying the council tax and any other associated charges. </w:t>
      </w:r>
    </w:p>
    <w:p w:rsidR="002B482F" w:rsidP="000E70BF" w14:paraId="0328AE3C" w14:textId="77777777">
      <w:pPr>
        <w:rPr>
          <w:rFonts w:cs="Arial"/>
          <w:sz w:val="24"/>
          <w:szCs w:val="24"/>
        </w:rPr>
      </w:pPr>
    </w:p>
    <w:p w:rsidR="00E544D8" w:rsidRPr="000E70BF" w:rsidP="000E70BF" w14:paraId="4AB0DA89" w14:textId="77777777">
      <w:pPr>
        <w:rPr>
          <w:rFonts w:cs="Arial"/>
          <w:sz w:val="24"/>
          <w:szCs w:val="24"/>
        </w:rPr>
      </w:pPr>
      <w:r>
        <w:rPr>
          <w:rFonts w:cs="Arial"/>
          <w:sz w:val="24"/>
          <w:szCs w:val="24"/>
        </w:rPr>
        <w:t>Unless exempt, t</w:t>
      </w:r>
      <w:r w:rsidRPr="000E70BF">
        <w:rPr>
          <w:rFonts w:cs="Arial"/>
          <w:sz w:val="24"/>
          <w:szCs w:val="24"/>
        </w:rPr>
        <w:t xml:space="preserve">he </w:t>
      </w:r>
      <w:r w:rsidRPr="000E70BF" w:rsidR="005C6938">
        <w:rPr>
          <w:rFonts w:cs="Arial"/>
          <w:sz w:val="24"/>
          <w:szCs w:val="24"/>
        </w:rPr>
        <w:t>Tenant</w:t>
      </w:r>
      <w:r w:rsidRPr="000E70BF">
        <w:rPr>
          <w:rFonts w:cs="Arial"/>
          <w:sz w:val="24"/>
          <w:szCs w:val="24"/>
        </w:rPr>
        <w:t xml:space="preserve"> will be responsible for payment of </w:t>
      </w:r>
      <w:r w:rsidR="00D66175">
        <w:rPr>
          <w:rFonts w:cs="Arial"/>
          <w:sz w:val="24"/>
          <w:szCs w:val="24"/>
        </w:rPr>
        <w:t>any</w:t>
      </w:r>
      <w:r w:rsidRPr="000E70BF" w:rsidR="00D66175">
        <w:rPr>
          <w:rFonts w:cs="Arial"/>
          <w:sz w:val="24"/>
          <w:szCs w:val="24"/>
        </w:rPr>
        <w:t xml:space="preserve"> </w:t>
      </w:r>
      <w:r w:rsidRPr="000E70BF">
        <w:rPr>
          <w:rFonts w:cs="Arial"/>
          <w:sz w:val="24"/>
          <w:szCs w:val="24"/>
        </w:rPr>
        <w:t xml:space="preserve">council tax and water and sewerage charges, or any local tax which may replace this.  The </w:t>
      </w:r>
      <w:r w:rsidRPr="000E70BF" w:rsidR="005C6938">
        <w:rPr>
          <w:rFonts w:cs="Arial"/>
          <w:sz w:val="24"/>
          <w:szCs w:val="24"/>
        </w:rPr>
        <w:t>Tenant</w:t>
      </w:r>
      <w:r w:rsidRPr="000E70BF">
        <w:rPr>
          <w:rFonts w:cs="Arial"/>
          <w:sz w:val="24"/>
          <w:szCs w:val="24"/>
        </w:rPr>
        <w:t xml:space="preserve"> will advise the local authority of the </w:t>
      </w:r>
      <w:r w:rsidRPr="000E70BF" w:rsidR="00C6346E">
        <w:rPr>
          <w:rFonts w:cs="Arial"/>
          <w:sz w:val="24"/>
          <w:szCs w:val="24"/>
        </w:rPr>
        <w:t xml:space="preserve">start </w:t>
      </w:r>
      <w:r w:rsidRPr="000E70BF" w:rsidR="008E4143">
        <w:rPr>
          <w:rFonts w:cs="Arial"/>
          <w:sz w:val="24"/>
          <w:szCs w:val="24"/>
        </w:rPr>
        <w:t>date</w:t>
      </w:r>
      <w:r w:rsidR="002B482F">
        <w:rPr>
          <w:rFonts w:cs="Arial"/>
          <w:sz w:val="24"/>
          <w:szCs w:val="24"/>
        </w:rPr>
        <w:t xml:space="preserve"> and end date</w:t>
      </w:r>
      <w:r w:rsidRPr="000E70BF" w:rsidR="008E4143">
        <w:rPr>
          <w:rFonts w:cs="Arial"/>
          <w:sz w:val="24"/>
          <w:szCs w:val="24"/>
        </w:rPr>
        <w:t xml:space="preserve"> </w:t>
      </w:r>
      <w:r w:rsidRPr="000E70BF">
        <w:rPr>
          <w:rFonts w:cs="Arial"/>
          <w:sz w:val="24"/>
          <w:szCs w:val="24"/>
        </w:rPr>
        <w:t>of the tenancy</w:t>
      </w:r>
      <w:r w:rsidR="00A01EFA">
        <w:rPr>
          <w:rFonts w:cs="Arial"/>
          <w:sz w:val="24"/>
          <w:szCs w:val="24"/>
        </w:rPr>
        <w:t xml:space="preserve"> and </w:t>
      </w:r>
      <w:r w:rsidR="002B482F">
        <w:rPr>
          <w:rFonts w:cs="Arial"/>
          <w:sz w:val="24"/>
          <w:szCs w:val="24"/>
        </w:rPr>
        <w:t xml:space="preserve">apply for any </w:t>
      </w:r>
      <w:r w:rsidR="00A01EFA">
        <w:rPr>
          <w:rFonts w:cs="Arial"/>
          <w:sz w:val="24"/>
          <w:szCs w:val="24"/>
        </w:rPr>
        <w:t>exemptions</w:t>
      </w:r>
      <w:r w:rsidR="002B482F">
        <w:rPr>
          <w:rFonts w:cs="Arial"/>
          <w:sz w:val="24"/>
          <w:szCs w:val="24"/>
        </w:rPr>
        <w:t xml:space="preserve"> or d</w:t>
      </w:r>
      <w:r w:rsidR="0085134E">
        <w:rPr>
          <w:rFonts w:cs="Arial"/>
          <w:sz w:val="24"/>
          <w:szCs w:val="24"/>
        </w:rPr>
        <w:t>iscounts</w:t>
      </w:r>
      <w:r w:rsidR="00A01EFA">
        <w:rPr>
          <w:rFonts w:cs="Arial"/>
          <w:sz w:val="24"/>
          <w:szCs w:val="24"/>
        </w:rPr>
        <w:t xml:space="preserve"> </w:t>
      </w:r>
      <w:r w:rsidR="002B482F">
        <w:rPr>
          <w:rFonts w:cs="Arial"/>
          <w:sz w:val="24"/>
          <w:szCs w:val="24"/>
        </w:rPr>
        <w:t xml:space="preserve">that </w:t>
      </w:r>
      <w:r w:rsidR="003B59CF">
        <w:rPr>
          <w:rFonts w:cs="Arial"/>
          <w:sz w:val="24"/>
          <w:szCs w:val="24"/>
        </w:rPr>
        <w:t>they may be eligible for</w:t>
      </w:r>
      <w:r w:rsidRPr="000E70BF">
        <w:rPr>
          <w:rFonts w:cs="Arial"/>
          <w:sz w:val="24"/>
          <w:szCs w:val="24"/>
        </w:rPr>
        <w:t>.</w:t>
      </w:r>
    </w:p>
    <w:p w:rsidR="00050FBF" w:rsidP="000E70BF" w14:paraId="7DBC9016" w14:textId="77777777">
      <w:pPr>
        <w:rPr>
          <w:rFonts w:cs="Arial"/>
          <w:b/>
          <w:sz w:val="24"/>
          <w:szCs w:val="24"/>
        </w:rPr>
      </w:pPr>
    </w:p>
    <w:p w:rsidR="00493C9D" w:rsidP="000E70BF" w14:paraId="45F0966D" w14:textId="77777777">
      <w:pPr>
        <w:rPr>
          <w:rFonts w:cs="Arial"/>
          <w:b/>
          <w:sz w:val="24"/>
          <w:szCs w:val="24"/>
        </w:rPr>
      </w:pPr>
    </w:p>
    <w:p w:rsidR="00E544D8" w:rsidRPr="0047088F" w:rsidP="00790715" w14:paraId="39C7A5F2" w14:textId="77777777">
      <w:pPr>
        <w:pStyle w:val="Heading2"/>
        <w:numPr>
          <w:ilvl w:val="0"/>
          <w:numId w:val="7"/>
        </w:numPr>
        <w:rPr>
          <w:sz w:val="28"/>
          <w:szCs w:val="28"/>
        </w:rPr>
      </w:pPr>
      <w:bookmarkStart w:id="64" w:name="_Toc195798007"/>
      <w:bookmarkStart w:id="65" w:name="_Toc256000041"/>
      <w:r w:rsidRPr="0047088F">
        <w:rPr>
          <w:sz w:val="28"/>
          <w:szCs w:val="28"/>
        </w:rPr>
        <w:t>UTILITIES</w:t>
      </w:r>
      <w:bookmarkEnd w:id="65"/>
      <w:bookmarkEnd w:id="64"/>
      <w:r w:rsidRPr="0047088F">
        <w:rPr>
          <w:sz w:val="28"/>
          <w:szCs w:val="28"/>
        </w:rPr>
        <w:t xml:space="preserve"> </w:t>
      </w:r>
    </w:p>
    <w:p w:rsidR="00050FBF" w:rsidRPr="00050FBF" w:rsidP="000E70BF" w14:paraId="3B36004B" w14:textId="77777777">
      <w:pPr>
        <w:rPr>
          <w:rFonts w:cs="Arial"/>
          <w:sz w:val="28"/>
          <w:szCs w:val="28"/>
        </w:rPr>
      </w:pPr>
    </w:p>
    <w:p w:rsidR="00147D6C" w:rsidRPr="000E70BF" w:rsidP="000E70BF" w14:paraId="21B60CBF"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Pr="000E70BF" w:rsidR="0079015A">
        <w:rPr>
          <w:rFonts w:cs="Arial"/>
          <w:sz w:val="24"/>
          <w:szCs w:val="24"/>
        </w:rPr>
        <w:t xml:space="preserve">et </w:t>
      </w:r>
      <w:r w:rsidR="0079015A">
        <w:rPr>
          <w:rFonts w:cs="Arial"/>
          <w:sz w:val="24"/>
          <w:szCs w:val="24"/>
        </w:rPr>
        <w:t>P</w:t>
      </w:r>
      <w:r w:rsidRPr="000E70BF" w:rsidR="0079015A">
        <w:rPr>
          <w:rFonts w:cs="Arial"/>
          <w:sz w:val="24"/>
          <w:szCs w:val="24"/>
        </w:rPr>
        <w:t xml:space="preserve">roperty </w:t>
      </w:r>
      <w:r w:rsidRPr="000E70BF">
        <w:rPr>
          <w:rFonts w:cs="Arial"/>
          <w:sz w:val="24"/>
          <w:szCs w:val="24"/>
        </w:rPr>
        <w:t xml:space="preserve">of </w:t>
      </w:r>
      <w:r w:rsidRPr="0050629D" w:rsidR="00FD4992">
        <w:rPr>
          <w:rFonts w:cs="Arial"/>
          <w:sz w:val="24"/>
          <w:szCs w:val="24"/>
        </w:rPr>
        <w:t>gas</w:t>
      </w:r>
      <w:r w:rsidRPr="0050629D" w:rsidR="000572B3">
        <w:rPr>
          <w:rFonts w:cs="Arial"/>
          <w:sz w:val="24"/>
          <w:szCs w:val="24"/>
        </w:rPr>
        <w:t xml:space="preserve">, </w:t>
      </w:r>
      <w:r w:rsidRPr="0050629D">
        <w:rPr>
          <w:rFonts w:cs="Arial"/>
          <w:sz w:val="24"/>
          <w:szCs w:val="24"/>
        </w:rPr>
        <w:t>electricity</w:t>
      </w:r>
      <w:r w:rsidRPr="0050629D" w:rsidR="000572B3">
        <w:rPr>
          <w:rFonts w:cs="Arial"/>
          <w:sz w:val="24"/>
          <w:szCs w:val="24"/>
        </w:rPr>
        <w:t xml:space="preserve">, </w:t>
      </w:r>
      <w:r w:rsidRPr="0050629D">
        <w:rPr>
          <w:rFonts w:cs="Arial"/>
          <w:sz w:val="24"/>
          <w:szCs w:val="24"/>
        </w:rPr>
        <w:t>telephone</w:t>
      </w:r>
      <w:r w:rsidRPr="0050629D" w:rsidR="000572B3">
        <w:rPr>
          <w:rFonts w:cs="Arial"/>
          <w:sz w:val="24"/>
          <w:szCs w:val="24"/>
        </w:rPr>
        <w:t xml:space="preserve">, </w:t>
      </w:r>
      <w:r w:rsidRPr="0050629D" w:rsidR="00A80D51">
        <w:rPr>
          <w:rFonts w:cs="Arial"/>
          <w:sz w:val="24"/>
          <w:szCs w:val="24"/>
        </w:rPr>
        <w:t>TV licence</w:t>
      </w:r>
      <w:r w:rsidRPr="0050629D" w:rsidR="000572B3">
        <w:rPr>
          <w:rFonts w:cs="Arial"/>
          <w:sz w:val="24"/>
          <w:szCs w:val="24"/>
        </w:rPr>
        <w:t xml:space="preserve">, </w:t>
      </w:r>
      <w:r w:rsidRPr="0050629D" w:rsidR="00131113">
        <w:rPr>
          <w:rFonts w:cs="Arial"/>
          <w:sz w:val="24"/>
          <w:szCs w:val="24"/>
        </w:rPr>
        <w:t>internet</w:t>
      </w:r>
      <w:r w:rsidRPr="0050629D" w:rsidR="000572B3">
        <w:rPr>
          <w:rFonts w:cs="Arial"/>
          <w:sz w:val="24"/>
          <w:szCs w:val="24"/>
        </w:rPr>
        <w:t>,</w:t>
      </w:r>
      <w:r w:rsidR="000572B3">
        <w:rPr>
          <w:rFonts w:cs="Arial"/>
          <w:sz w:val="24"/>
          <w:szCs w:val="24"/>
        </w:rPr>
        <w:t xml:space="preserve"> and</w:t>
      </w:r>
      <w:r w:rsidRPr="0050629D" w:rsidR="000572B3">
        <w:rPr>
          <w:rFonts w:cs="Arial"/>
          <w:sz w:val="24"/>
          <w:szCs w:val="24"/>
        </w:rPr>
        <w:t xml:space="preserve"> </w:t>
      </w:r>
      <w:r w:rsidRPr="0050629D" w:rsidR="00A80D51">
        <w:rPr>
          <w:rFonts w:cs="Arial"/>
          <w:sz w:val="24"/>
          <w:szCs w:val="24"/>
        </w:rPr>
        <w:t>b</w:t>
      </w:r>
      <w:r w:rsidRPr="0050629D" w:rsidR="00FD4992">
        <w:rPr>
          <w:rFonts w:cs="Arial"/>
          <w:sz w:val="24"/>
          <w:szCs w:val="24"/>
        </w:rPr>
        <w:t>roadband</w:t>
      </w:r>
      <w:r w:rsidR="000572B3">
        <w:rPr>
          <w:rFonts w:cs="Arial"/>
          <w:sz w:val="24"/>
          <w:szCs w:val="24"/>
        </w:rPr>
        <w:t xml:space="preserve"> </w:t>
      </w:r>
      <w:r w:rsidRPr="000E70BF">
        <w:rPr>
          <w:rFonts w:cs="Arial"/>
          <w:sz w:val="24"/>
          <w:szCs w:val="24"/>
        </w:rPr>
        <w:t xml:space="preserve">are entered in his </w:t>
      </w:r>
      <w:r w:rsidRPr="000E70BF" w:rsidR="008E4143">
        <w:rPr>
          <w:rFonts w:cs="Arial"/>
          <w:sz w:val="24"/>
          <w:szCs w:val="24"/>
        </w:rPr>
        <w:t xml:space="preserve">or her </w:t>
      </w:r>
      <w:r w:rsidRPr="000E70BF">
        <w:rPr>
          <w:rFonts w:cs="Arial"/>
          <w:sz w:val="24"/>
          <w:szCs w:val="24"/>
        </w:rPr>
        <w:t xml:space="preserve">name with the relevant supplier. The </w:t>
      </w:r>
      <w:r w:rsidRPr="000E70BF" w:rsidR="005C6938">
        <w:rPr>
          <w:rFonts w:cs="Arial"/>
          <w:sz w:val="24"/>
          <w:szCs w:val="24"/>
        </w:rPr>
        <w:t>Tenant</w:t>
      </w:r>
      <w:r w:rsidRPr="000E70BF">
        <w:rPr>
          <w:rFonts w:cs="Arial"/>
          <w:sz w:val="24"/>
          <w:szCs w:val="24"/>
        </w:rPr>
        <w:t xml:space="preserve"> agrees to pay promptly all sums that become due for </w:t>
      </w:r>
      <w:r w:rsidRPr="000E70BF" w:rsidR="004F15D3">
        <w:rPr>
          <w:rFonts w:cs="Arial"/>
          <w:sz w:val="24"/>
          <w:szCs w:val="24"/>
        </w:rPr>
        <w:t>these supplies</w:t>
      </w:r>
      <w:r w:rsidRPr="000E70BF">
        <w:rPr>
          <w:rFonts w:cs="Arial"/>
          <w:sz w:val="24"/>
          <w:szCs w:val="24"/>
        </w:rPr>
        <w:t xml:space="preserve"> relative to the period of the tenancy. </w:t>
      </w:r>
    </w:p>
    <w:p w:rsidR="00147D6C" w:rsidRPr="000E70BF" w:rsidP="000E70BF" w14:paraId="6013CA82" w14:textId="77777777">
      <w:pPr>
        <w:rPr>
          <w:rFonts w:cs="Arial"/>
          <w:sz w:val="24"/>
          <w:szCs w:val="24"/>
        </w:rPr>
      </w:pPr>
    </w:p>
    <w:p w:rsidR="00FD4992" w:rsidP="00050FBF" w14:paraId="724CD63C"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Pr>
          <w:rFonts w:cs="Arial"/>
          <w:sz w:val="24"/>
          <w:szCs w:val="24"/>
        </w:rPr>
        <w:t xml:space="preserve"> </w:t>
      </w:r>
    </w:p>
    <w:p w:rsidR="00050FBF" w:rsidRPr="00050FBF" w:rsidP="000E70BF" w14:paraId="08C3A30D" w14:textId="77777777">
      <w:pPr>
        <w:rPr>
          <w:rFonts w:cs="Arial"/>
          <w:sz w:val="28"/>
          <w:szCs w:val="28"/>
        </w:rPr>
      </w:pPr>
    </w:p>
    <w:p w:rsidR="00FD4992" w:rsidP="00050FBF" w14:paraId="5452E8E3" w14:textId="77777777">
      <w:pPr>
        <w:rPr>
          <w:rFonts w:cs="Arial"/>
          <w:sz w:val="24"/>
          <w:szCs w:val="24"/>
        </w:rPr>
      </w:pPr>
      <w:r w:rsidRPr="00050FBF">
        <w:rPr>
          <w:rFonts w:cs="Arial"/>
          <w:sz w:val="24"/>
          <w:szCs w:val="24"/>
        </w:rPr>
        <w:t xml:space="preserve">The Tenant </w:t>
      </w:r>
      <w:r w:rsidRPr="00050FBF" w:rsidR="00050FBF">
        <w:rPr>
          <w:rFonts w:cs="Arial"/>
          <w:sz w:val="24"/>
          <w:szCs w:val="24"/>
        </w:rPr>
        <w:t xml:space="preserve">has the right to </w:t>
      </w:r>
      <w:r w:rsidRPr="00050FBF">
        <w:rPr>
          <w:rFonts w:cs="Arial"/>
          <w:sz w:val="24"/>
          <w:szCs w:val="24"/>
        </w:rPr>
        <w:t xml:space="preserve">change supplier </w:t>
      </w:r>
      <w:r w:rsidRPr="00050FBF" w:rsid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Pr="00050FBF" w:rsidR="00050FBF">
        <w:rPr>
          <w:rFonts w:cs="Arial"/>
          <w:sz w:val="24"/>
          <w:szCs w:val="24"/>
        </w:rPr>
        <w:t>ha</w:t>
      </w:r>
      <w:r w:rsidR="00050FBF">
        <w:rPr>
          <w:rFonts w:cs="Arial"/>
          <w:sz w:val="24"/>
          <w:szCs w:val="24"/>
        </w:rPr>
        <w:t>s</w:t>
      </w:r>
      <w:r w:rsidRPr="00050FBF" w:rsid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rsidR="00A504CF" w:rsidP="00A504CF" w14:paraId="0BBD2B07" w14:textId="77777777">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rsidR="00A504CF" w:rsidP="00A504CF" w14:paraId="732867DC" w14:textId="77777777">
      <w:pPr>
        <w:rPr>
          <w:rFonts w:cs="Arial"/>
          <w:sz w:val="24"/>
          <w:szCs w:val="24"/>
        </w:rPr>
      </w:pPr>
    </w:p>
    <w:p w:rsidR="00A504CF" w:rsidP="00A504CF" w14:paraId="7025453A" w14:textId="77777777">
      <w:pPr>
        <w:rPr>
          <w:rFonts w:cs="Arial"/>
          <w:sz w:val="24"/>
          <w:szCs w:val="24"/>
        </w:rPr>
      </w:pPr>
      <w:r w:rsidRPr="000572B3">
        <w:rPr>
          <w:rFonts w:cs="Arial"/>
          <w:sz w:val="24"/>
          <w:szCs w:val="24"/>
        </w:rPr>
        <w:t xml:space="preserve">The Tenant agrees to use energy-efficient appliances and lighting, and to follow the Landlord's guidelines on reducing energy consumption as part of the </w:t>
      </w:r>
      <w:r>
        <w:rPr>
          <w:rFonts w:cs="Arial"/>
          <w:sz w:val="24"/>
          <w:szCs w:val="24"/>
        </w:rPr>
        <w:t>G</w:t>
      </w:r>
      <w:r w:rsidRPr="000572B3">
        <w:rPr>
          <w:rFonts w:cs="Arial"/>
          <w:sz w:val="24"/>
          <w:szCs w:val="24"/>
        </w:rPr>
        <w:t xml:space="preserve">reen </w:t>
      </w:r>
      <w:r>
        <w:rPr>
          <w:rFonts w:cs="Arial"/>
          <w:sz w:val="24"/>
          <w:szCs w:val="24"/>
        </w:rPr>
        <w:t>L</w:t>
      </w:r>
      <w:r w:rsidRPr="000572B3">
        <w:rPr>
          <w:rFonts w:cs="Arial"/>
          <w:sz w:val="24"/>
          <w:szCs w:val="24"/>
        </w:rPr>
        <w:t xml:space="preserve">iving </w:t>
      </w:r>
      <w:r>
        <w:rPr>
          <w:rFonts w:cs="Arial"/>
          <w:sz w:val="24"/>
          <w:szCs w:val="24"/>
        </w:rPr>
        <w:t>I</w:t>
      </w:r>
      <w:r w:rsidRPr="000572B3">
        <w:rPr>
          <w:rFonts w:cs="Arial"/>
          <w:sz w:val="24"/>
          <w:szCs w:val="24"/>
        </w:rPr>
        <w:t>nitiative. The Tenant will also receive periodic updates and tips from the Landlord on how to further reduce utility usage.</w:t>
      </w:r>
    </w:p>
    <w:p w:rsidR="00FD4992" w:rsidP="00050FBF" w14:paraId="60DDA7E5" w14:textId="77777777">
      <w:pPr>
        <w:rPr>
          <w:rFonts w:cs="Arial"/>
          <w:sz w:val="24"/>
          <w:szCs w:val="24"/>
        </w:rPr>
      </w:pPr>
    </w:p>
    <w:p w:rsidR="00CB362A" w:rsidP="00050FBF" w14:paraId="327EF6B3" w14:textId="77777777">
      <w:pPr>
        <w:rPr>
          <w:rFonts w:cs="Arial"/>
          <w:sz w:val="24"/>
          <w:szCs w:val="24"/>
        </w:rPr>
      </w:pPr>
    </w:p>
    <w:p w:rsidR="00E544D8" w:rsidRPr="0047088F" w:rsidP="00790715" w14:paraId="4BCB0A31" w14:textId="77777777">
      <w:pPr>
        <w:pStyle w:val="Heading2"/>
        <w:numPr>
          <w:ilvl w:val="0"/>
          <w:numId w:val="7"/>
        </w:numPr>
        <w:rPr>
          <w:sz w:val="28"/>
          <w:szCs w:val="28"/>
        </w:rPr>
      </w:pPr>
      <w:bookmarkStart w:id="66" w:name="_Toc195798008"/>
      <w:bookmarkStart w:id="67" w:name="_Toc256000042"/>
      <w:r w:rsidRPr="0047088F">
        <w:rPr>
          <w:sz w:val="28"/>
          <w:szCs w:val="28"/>
        </w:rPr>
        <w:t>ALTERATIONS</w:t>
      </w:r>
      <w:bookmarkEnd w:id="67"/>
      <w:bookmarkEnd w:id="66"/>
      <w:r w:rsidRPr="0047088F">
        <w:rPr>
          <w:sz w:val="28"/>
          <w:szCs w:val="28"/>
        </w:rPr>
        <w:t xml:space="preserve"> </w:t>
      </w:r>
    </w:p>
    <w:p w:rsidR="008E44B5" w:rsidRPr="008E44B5" w:rsidP="0047088F" w14:paraId="4752D97C" w14:textId="77777777">
      <w:pPr>
        <w:pStyle w:val="Heading2"/>
        <w:rPr>
          <w:rFonts w:cs="Arial"/>
          <w:sz w:val="28"/>
          <w:szCs w:val="28"/>
        </w:rPr>
      </w:pPr>
    </w:p>
    <w:p w:rsidR="00E544D8" w:rsidRPr="000E70BF" w:rsidP="000E70BF" w14:paraId="506E4229"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not to make any </w:t>
      </w:r>
      <w:r w:rsidR="005D6FB8">
        <w:rPr>
          <w:rFonts w:cs="Arial"/>
          <w:sz w:val="24"/>
          <w:szCs w:val="24"/>
        </w:rPr>
        <w:t xml:space="preserve">major </w:t>
      </w:r>
      <w:r w:rsidRPr="000E70BF">
        <w:rPr>
          <w:rFonts w:cs="Arial"/>
          <w:sz w:val="24"/>
          <w:szCs w:val="24"/>
        </w:rPr>
        <w:t xml:space="preserve">alteration to the </w:t>
      </w:r>
      <w:r w:rsidR="0079015A">
        <w:rPr>
          <w:rFonts w:cs="Arial"/>
          <w:sz w:val="24"/>
          <w:szCs w:val="24"/>
        </w:rPr>
        <w:t>L</w:t>
      </w:r>
      <w:r w:rsidRPr="000E70BF" w:rsidR="008E4143">
        <w:rPr>
          <w:rFonts w:cs="Arial"/>
          <w:sz w:val="24"/>
          <w:szCs w:val="24"/>
        </w:rPr>
        <w:t xml:space="preserve">et </w:t>
      </w:r>
      <w:r w:rsidR="0079015A">
        <w:rPr>
          <w:rFonts w:cs="Arial"/>
          <w:sz w:val="24"/>
          <w:szCs w:val="24"/>
        </w:rPr>
        <w:t>P</w:t>
      </w:r>
      <w:r w:rsidRPr="000E70BF" w:rsidR="008E4143">
        <w:rPr>
          <w:rFonts w:cs="Arial"/>
          <w:sz w:val="24"/>
          <w:szCs w:val="24"/>
        </w:rPr>
        <w:t>roperty</w:t>
      </w:r>
      <w:r w:rsidRPr="000E70BF">
        <w:rPr>
          <w:rFonts w:cs="Arial"/>
          <w:sz w:val="24"/>
          <w:szCs w:val="24"/>
        </w:rPr>
        <w:t>, its fixtures or fittings, nor to carry out any</w:t>
      </w:r>
      <w:r w:rsidR="005D6FB8">
        <w:rPr>
          <w:rFonts w:cs="Arial"/>
          <w:sz w:val="24"/>
          <w:szCs w:val="24"/>
        </w:rPr>
        <w:t xml:space="preserve"> major</w:t>
      </w:r>
      <w:r w:rsidRPr="000E70BF">
        <w:rPr>
          <w:rFonts w:cs="Arial"/>
          <w:sz w:val="24"/>
          <w:szCs w:val="24"/>
        </w:rPr>
        <w:t xml:space="preserve"> internal or external decoration without the prior written consent of the </w:t>
      </w:r>
      <w:r w:rsidRPr="000E70BF" w:rsidR="005C6938">
        <w:rPr>
          <w:rFonts w:cs="Arial"/>
          <w:sz w:val="24"/>
          <w:szCs w:val="24"/>
        </w:rPr>
        <w:t>Landlord</w:t>
      </w:r>
      <w:r w:rsidRPr="000E70BF">
        <w:rPr>
          <w:rFonts w:cs="Arial"/>
          <w:sz w:val="24"/>
          <w:szCs w:val="24"/>
        </w:rPr>
        <w:t>.</w:t>
      </w:r>
      <w:r w:rsidR="005D6FB8">
        <w:rPr>
          <w:rFonts w:cs="Arial"/>
          <w:sz w:val="24"/>
          <w:szCs w:val="24"/>
        </w:rPr>
        <w:t xml:space="preserve"> </w:t>
      </w:r>
      <w:r w:rsidRPr="005D6FB8" w:rsidR="005D6FB8">
        <w:rPr>
          <w:rFonts w:cs="Arial"/>
          <w:sz w:val="24"/>
          <w:szCs w:val="24"/>
        </w:rPr>
        <w:t>The Tenant may make minor alterations to the Let Property, such as painting walls or installing shelves, without prior written consent, provided that the alterations are reversible and do not cause damage to the property.</w:t>
      </w:r>
    </w:p>
    <w:p w:rsidR="00A65982" w:rsidRPr="000E70BF" w:rsidP="000E70BF" w14:paraId="30ED101D" w14:textId="77777777">
      <w:pPr>
        <w:rPr>
          <w:rFonts w:cs="Arial"/>
          <w:sz w:val="24"/>
          <w:szCs w:val="24"/>
        </w:rPr>
      </w:pPr>
    </w:p>
    <w:p w:rsidR="001A73C9" w:rsidRPr="001A73C9" w:rsidP="001A73C9" w14:paraId="118FED9F" w14:textId="77777777">
      <w:pPr>
        <w:rPr>
          <w:rFonts w:cs="Arial"/>
          <w:b/>
          <w:sz w:val="24"/>
          <w:szCs w:val="24"/>
        </w:rPr>
      </w:pPr>
      <w:r w:rsidRPr="00C61EAB">
        <w:rPr>
          <w:rFonts w:cs="Arial"/>
          <w:b/>
          <w:sz w:val="24"/>
          <w:szCs w:val="24"/>
        </w:rPr>
        <w:t xml:space="preserve">Any request for adaptations, auxiliary aids or services </w:t>
      </w:r>
      <w:r w:rsidRPr="00C61EAB" w:rsidR="007102C1">
        <w:rPr>
          <w:rFonts w:cs="Arial"/>
          <w:b/>
          <w:sz w:val="24"/>
          <w:szCs w:val="24"/>
        </w:rPr>
        <w:t>under section 37 of</w:t>
      </w:r>
      <w:r w:rsidRPr="00C61EAB">
        <w:rPr>
          <w:rFonts w:cs="Arial"/>
          <w:b/>
          <w:sz w:val="24"/>
          <w:szCs w:val="24"/>
        </w:rPr>
        <w:t xml:space="preserve"> the </w:t>
      </w:r>
      <w:r w:rsidRPr="00C61EAB" w:rsidR="007102C1">
        <w:rPr>
          <w:rFonts w:cs="Arial"/>
          <w:b/>
          <w:sz w:val="24"/>
          <w:szCs w:val="24"/>
        </w:rPr>
        <w:t>Equality</w:t>
      </w:r>
      <w:r w:rsidRPr="00C61EAB">
        <w:rPr>
          <w:rFonts w:cs="Arial"/>
          <w:b/>
          <w:sz w:val="24"/>
          <w:szCs w:val="24"/>
        </w:rPr>
        <w:t xml:space="preserve"> Act 20</w:t>
      </w:r>
      <w:r w:rsidRPr="00C61EAB" w:rsidR="009872EF">
        <w:rPr>
          <w:rFonts w:cs="Arial"/>
          <w:b/>
          <w:sz w:val="24"/>
          <w:szCs w:val="24"/>
        </w:rPr>
        <w:t>10</w:t>
      </w:r>
      <w:r w:rsidRPr="00C61EAB">
        <w:rPr>
          <w:rFonts w:cs="Arial"/>
          <w:b/>
          <w:sz w:val="24"/>
          <w:szCs w:val="24"/>
        </w:rPr>
        <w:t xml:space="preserve"> or </w:t>
      </w:r>
      <w:r w:rsidRPr="00C61EAB" w:rsidR="007102C1">
        <w:rPr>
          <w:rFonts w:cs="Arial"/>
          <w:b/>
          <w:sz w:val="24"/>
          <w:szCs w:val="24"/>
        </w:rPr>
        <w:t xml:space="preserve">section 52 of </w:t>
      </w:r>
      <w:r w:rsidRPr="00C61EAB">
        <w:rPr>
          <w:rFonts w:cs="Arial"/>
          <w:b/>
          <w:sz w:val="24"/>
          <w:szCs w:val="24"/>
        </w:rPr>
        <w:t xml:space="preserve">the Housing (Scotland) Act 2006 must be made in writing to the </w:t>
      </w:r>
      <w:r w:rsidRPr="00C61EAB" w:rsidR="005C6938">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Pr>
          <w:rFonts w:cs="Arial"/>
          <w:b/>
          <w:sz w:val="24"/>
          <w:szCs w:val="24"/>
        </w:rPr>
        <w:t xml:space="preserve">should </w:t>
      </w:r>
      <w:r w:rsidRPr="00C61EAB">
        <w:rPr>
          <w:rFonts w:cs="Arial"/>
          <w:b/>
          <w:sz w:val="24"/>
          <w:szCs w:val="24"/>
        </w:rPr>
        <w:t xml:space="preserve">not </w:t>
      </w:r>
      <w:r w:rsidRPr="00C61EAB" w:rsidR="008421C6">
        <w:rPr>
          <w:rFonts w:cs="Arial"/>
          <w:b/>
          <w:sz w:val="24"/>
          <w:szCs w:val="24"/>
        </w:rPr>
        <w:t>be un</w:t>
      </w:r>
      <w:r w:rsidRPr="00C61EAB">
        <w:rPr>
          <w:rFonts w:cs="Arial"/>
          <w:b/>
          <w:sz w:val="24"/>
          <w:szCs w:val="24"/>
        </w:rPr>
        <w:t xml:space="preserve">reasonably withheld.  </w:t>
      </w:r>
      <w:r w:rsidRPr="001A73C9">
        <w:rPr>
          <w:rFonts w:cs="Arial"/>
          <w:b/>
          <w:sz w:val="24"/>
          <w:szCs w:val="24"/>
        </w:rPr>
        <w:t xml:space="preserve">If </w:t>
      </w:r>
      <w:r w:rsidR="007F0248">
        <w:rPr>
          <w:rFonts w:cs="Arial"/>
          <w:b/>
          <w:sz w:val="24"/>
          <w:szCs w:val="24"/>
        </w:rPr>
        <w:t xml:space="preserve">no </w:t>
      </w:r>
      <w:r w:rsidRPr="001A73C9">
        <w:rPr>
          <w:rFonts w:cs="Arial"/>
          <w:b/>
          <w:sz w:val="24"/>
          <w:szCs w:val="24"/>
        </w:rPr>
        <w:t xml:space="preserve">consent </w:t>
      </w:r>
      <w:r w:rsidR="007F0248">
        <w:rPr>
          <w:rFonts w:cs="Arial"/>
          <w:b/>
          <w:sz w:val="24"/>
          <w:szCs w:val="24"/>
        </w:rPr>
        <w:t>is given for</w:t>
      </w:r>
      <w:r w:rsidRPr="001A73C9">
        <w:rPr>
          <w:rFonts w:cs="Arial"/>
          <w:b/>
          <w:sz w:val="24"/>
          <w:szCs w:val="24"/>
        </w:rPr>
        <w:t xml:space="preserve"> the adaptations you may appeal to the </w:t>
      </w:r>
      <w:r>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Pr>
          <w:rFonts w:cs="Arial"/>
          <w:b/>
          <w:sz w:val="24"/>
          <w:szCs w:val="24"/>
        </w:rPr>
        <w:t xml:space="preserve"> </w:t>
      </w:r>
      <w:r w:rsidRPr="001A73C9">
        <w:rPr>
          <w:rFonts w:cs="Arial"/>
          <w:b/>
          <w:sz w:val="24"/>
          <w:szCs w:val="24"/>
        </w:rPr>
        <w:t>within 6 months of being notified of the decision. Before doing this</w:t>
      </w:r>
      <w:r w:rsidR="00AC00E9">
        <w:rPr>
          <w:rFonts w:cs="Arial"/>
          <w:b/>
          <w:sz w:val="24"/>
          <w:szCs w:val="24"/>
        </w:rPr>
        <w:t>,</w:t>
      </w:r>
      <w:r w:rsidRPr="001A73C9">
        <w:rPr>
          <w:rFonts w:cs="Arial"/>
          <w:b/>
          <w:sz w:val="24"/>
          <w:szCs w:val="24"/>
        </w:rPr>
        <w:t xml:space="preserve"> you may find it helpful to discuss your circumstance with your local </w:t>
      </w:r>
      <w:r>
        <w:rPr>
          <w:rFonts w:cs="Arial"/>
          <w:b/>
          <w:sz w:val="24"/>
          <w:szCs w:val="24"/>
        </w:rPr>
        <w:t>Citizens A</w:t>
      </w:r>
      <w:r w:rsidRPr="001A73C9">
        <w:rPr>
          <w:rFonts w:cs="Arial"/>
          <w:b/>
          <w:sz w:val="24"/>
          <w:szCs w:val="24"/>
        </w:rPr>
        <w:t xml:space="preserve">dvice </w:t>
      </w:r>
      <w:r>
        <w:rPr>
          <w:rFonts w:cs="Arial"/>
          <w:b/>
          <w:sz w:val="24"/>
          <w:szCs w:val="24"/>
        </w:rPr>
        <w:t>B</w:t>
      </w:r>
      <w:r w:rsidRPr="001A73C9">
        <w:rPr>
          <w:rFonts w:cs="Arial"/>
          <w:b/>
          <w:sz w:val="24"/>
          <w:szCs w:val="24"/>
        </w:rPr>
        <w:t>ureau</w:t>
      </w:r>
      <w:r w:rsidR="00834460">
        <w:rPr>
          <w:rFonts w:cs="Arial"/>
          <w:b/>
          <w:sz w:val="24"/>
          <w:szCs w:val="24"/>
        </w:rPr>
        <w:t>,</w:t>
      </w:r>
      <w:r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Pr="001A73C9">
        <w:rPr>
          <w:rFonts w:cs="Arial"/>
          <w:b/>
          <w:sz w:val="24"/>
          <w:szCs w:val="24"/>
        </w:rPr>
        <w:t>.</w:t>
      </w:r>
    </w:p>
    <w:p w:rsidR="00951199" w:rsidRPr="007917AB" w:rsidP="000E70BF" w14:paraId="599BB25E" w14:textId="77777777">
      <w:pPr>
        <w:rPr>
          <w:rFonts w:cs="Arial"/>
          <w:sz w:val="24"/>
          <w:szCs w:val="28"/>
        </w:rPr>
      </w:pPr>
    </w:p>
    <w:p w:rsidR="00493C9D" w:rsidRPr="007917AB" w:rsidP="000E70BF" w14:paraId="4516B689" w14:textId="77777777">
      <w:pPr>
        <w:rPr>
          <w:rFonts w:cs="Arial"/>
          <w:sz w:val="24"/>
          <w:szCs w:val="28"/>
        </w:rPr>
      </w:pPr>
    </w:p>
    <w:p w:rsidR="00E544D8" w:rsidRPr="0047088F" w:rsidP="00790715" w14:paraId="13657F50" w14:textId="77777777">
      <w:pPr>
        <w:pStyle w:val="Heading2"/>
        <w:numPr>
          <w:ilvl w:val="0"/>
          <w:numId w:val="7"/>
        </w:numPr>
        <w:rPr>
          <w:sz w:val="28"/>
          <w:szCs w:val="28"/>
        </w:rPr>
      </w:pPr>
      <w:bookmarkStart w:id="68" w:name="_Toc195798009"/>
      <w:bookmarkStart w:id="69" w:name="_Toc256000044"/>
      <w:r w:rsidRPr="0047088F">
        <w:rPr>
          <w:sz w:val="28"/>
          <w:szCs w:val="28"/>
        </w:rPr>
        <w:t>COMMON PARTS</w:t>
      </w:r>
      <w:bookmarkEnd w:id="69"/>
      <w:bookmarkEnd w:id="68"/>
    </w:p>
    <w:p w:rsidR="008E44B5" w:rsidRPr="008E44B5" w:rsidP="000E70BF" w14:paraId="37D1D5DD" w14:textId="77777777">
      <w:pPr>
        <w:rPr>
          <w:rFonts w:cs="Arial"/>
          <w:sz w:val="28"/>
          <w:szCs w:val="28"/>
        </w:rPr>
      </w:pPr>
    </w:p>
    <w:p w:rsidR="004450FD" w:rsidRPr="000E70BF" w:rsidP="000E70BF" w14:paraId="080642CD" w14:textId="77777777">
      <w:pPr>
        <w:rPr>
          <w:rFonts w:cs="Arial"/>
          <w:sz w:val="24"/>
          <w:szCs w:val="24"/>
        </w:rPr>
      </w:pPr>
      <w:r w:rsidRPr="000E70BF">
        <w:rPr>
          <w:rFonts w:cs="Arial"/>
          <w:sz w:val="24"/>
          <w:szCs w:val="24"/>
        </w:rPr>
        <w:t>In the case of</w:t>
      </w:r>
      <w:r w:rsidR="00073A4A">
        <w:rPr>
          <w:rFonts w:cs="Arial"/>
          <w:sz w:val="24"/>
          <w:szCs w:val="24"/>
        </w:rPr>
        <w:t xml:space="preserve"> a</w:t>
      </w:r>
      <w:r w:rsidRPr="000E70BF">
        <w:rPr>
          <w:rFonts w:cs="Arial"/>
          <w:sz w:val="24"/>
          <w:szCs w:val="24"/>
        </w:rPr>
        <w:t xml:space="preserve"> flatted </w:t>
      </w:r>
      <w:r w:rsidR="0079015A">
        <w:rPr>
          <w:rFonts w:cs="Arial"/>
          <w:sz w:val="24"/>
          <w:szCs w:val="24"/>
        </w:rPr>
        <w:t>L</w:t>
      </w:r>
      <w:r w:rsidR="00073A4A">
        <w:rPr>
          <w:rFonts w:cs="Arial"/>
          <w:sz w:val="24"/>
          <w:szCs w:val="24"/>
        </w:rPr>
        <w:t xml:space="preserve">et </w:t>
      </w:r>
      <w:r w:rsidR="0079015A">
        <w:rPr>
          <w:rFonts w:cs="Arial"/>
          <w:sz w:val="24"/>
          <w:szCs w:val="24"/>
        </w:rPr>
        <w:t>P</w:t>
      </w:r>
      <w:r w:rsidRPr="000E70BF">
        <w:rPr>
          <w:rFonts w:cs="Arial"/>
          <w:sz w:val="24"/>
          <w:szCs w:val="24"/>
        </w:rPr>
        <w:t>roperty</w:t>
      </w:r>
      <w:r w:rsidR="007B66EC">
        <w:rPr>
          <w:rFonts w:cs="Arial"/>
          <w:sz w:val="24"/>
          <w:szCs w:val="24"/>
        </w:rPr>
        <w:t>, or any other Let Property having common parts</w:t>
      </w:r>
      <w:r w:rsidRPr="000E70BF">
        <w:rPr>
          <w:rFonts w:cs="Arial"/>
          <w:sz w:val="24"/>
          <w:szCs w:val="24"/>
        </w:rPr>
        <w:t xml:space="preserve"> the </w:t>
      </w:r>
      <w:r w:rsidRPr="000E70BF" w:rsidR="005C6938">
        <w:rPr>
          <w:rFonts w:cs="Arial"/>
          <w:sz w:val="24"/>
          <w:szCs w:val="24"/>
        </w:rPr>
        <w:t>Tenant</w:t>
      </w:r>
      <w:r w:rsidRPr="000E70BF">
        <w:rPr>
          <w:rFonts w:cs="Arial"/>
          <w:sz w:val="24"/>
          <w:szCs w:val="24"/>
        </w:rPr>
        <w:t xml:space="preserve"> </w:t>
      </w:r>
      <w:r w:rsidRPr="000E70BF" w:rsidR="00AF4F79">
        <w:rPr>
          <w:rFonts w:cs="Arial"/>
          <w:sz w:val="24"/>
          <w:szCs w:val="24"/>
        </w:rPr>
        <w:t>agrees</w:t>
      </w:r>
      <w:r w:rsidRPr="000E70BF">
        <w:rPr>
          <w:rFonts w:cs="Arial"/>
          <w:sz w:val="24"/>
          <w:szCs w:val="24"/>
        </w:rPr>
        <w:t>, in conjunction with the other proprietors / occupiers, to sweep and clean the common stairway</w:t>
      </w:r>
      <w:r w:rsidRPr="000E70BF" w:rsidR="003414FE">
        <w:rPr>
          <w:rFonts w:cs="Arial"/>
          <w:sz w:val="24"/>
          <w:szCs w:val="24"/>
        </w:rPr>
        <w:t xml:space="preserve"> and to co-operate with other proprietors/properties in keeping the </w:t>
      </w:r>
      <w:r w:rsidRPr="000E70BF">
        <w:rPr>
          <w:rFonts w:cs="Arial"/>
          <w:sz w:val="24"/>
          <w:szCs w:val="24"/>
        </w:rPr>
        <w:t>garden, back green or other communal area</w:t>
      </w:r>
      <w:r w:rsidRPr="000E70BF" w:rsidR="003414FE">
        <w:rPr>
          <w:rFonts w:cs="Arial"/>
          <w:sz w:val="24"/>
          <w:szCs w:val="24"/>
        </w:rPr>
        <w:t>s</w:t>
      </w:r>
      <w:r w:rsidRPr="000E70BF">
        <w:rPr>
          <w:rFonts w:cs="Arial"/>
          <w:sz w:val="24"/>
          <w:szCs w:val="24"/>
        </w:rPr>
        <w:t xml:space="preserve"> clean and tidy.  </w:t>
      </w:r>
    </w:p>
    <w:p w:rsidR="00D82BEB" w:rsidRPr="007917AB" w:rsidP="001C5779" w14:paraId="733D58D5" w14:textId="77777777">
      <w:pPr>
        <w:tabs>
          <w:tab w:val="left" w:pos="7802"/>
        </w:tabs>
        <w:rPr>
          <w:sz w:val="24"/>
        </w:rPr>
      </w:pPr>
      <w:r w:rsidRPr="007917AB">
        <w:rPr>
          <w:sz w:val="24"/>
        </w:rPr>
        <w:tab/>
      </w:r>
    </w:p>
    <w:p w:rsidR="001A73C9" w:rsidP="001A73C9" w14:paraId="1385E396" w14:textId="77777777">
      <w:pPr>
        <w:pStyle w:val="Heading3"/>
        <w:ind w:left="720"/>
      </w:pPr>
    </w:p>
    <w:p w:rsidR="00D82BEB" w:rsidRPr="007917AB" w:rsidP="00790715" w14:paraId="12789CE1" w14:textId="77777777">
      <w:pPr>
        <w:pStyle w:val="Heading2"/>
        <w:numPr>
          <w:ilvl w:val="0"/>
          <w:numId w:val="7"/>
        </w:numPr>
        <w:rPr>
          <w:sz w:val="28"/>
          <w:szCs w:val="28"/>
        </w:rPr>
      </w:pPr>
      <w:bookmarkStart w:id="70" w:name="_Toc195798010"/>
      <w:bookmarkStart w:id="71" w:name="_Toc256000046"/>
      <w:r w:rsidRPr="007917AB">
        <w:rPr>
          <w:sz w:val="28"/>
          <w:szCs w:val="28"/>
        </w:rPr>
        <w:t>PRIVATE GARDEN</w:t>
      </w:r>
      <w:bookmarkEnd w:id="71"/>
      <w:bookmarkEnd w:id="70"/>
    </w:p>
    <w:p w:rsidR="00D82BEB" w:rsidP="00D82BEB" w14:paraId="38271DBC" w14:textId="77777777">
      <w:pPr>
        <w:pStyle w:val="Heading3"/>
        <w:ind w:left="720"/>
      </w:pPr>
    </w:p>
    <w:p w:rsidR="007D4554" w:rsidP="00D82BEB" w14:paraId="4FAC7F66" w14:textId="77777777">
      <w:pPr>
        <w:rPr>
          <w:rFonts w:cs="Arial"/>
          <w:sz w:val="24"/>
          <w:szCs w:val="24"/>
        </w:rPr>
      </w:pPr>
      <w:r>
        <w:rPr>
          <w:rFonts w:cs="Arial"/>
          <w:sz w:val="24"/>
          <w:szCs w:val="24"/>
        </w:rPr>
        <w:t xml:space="preserve">The Tenant will </w:t>
      </w:r>
      <w:r w:rsidR="002A17CB">
        <w:rPr>
          <w:rFonts w:cs="Arial"/>
          <w:sz w:val="24"/>
          <w:szCs w:val="24"/>
        </w:rPr>
        <w:t xml:space="preserve">maintain the </w:t>
      </w:r>
      <w:r w:rsidR="00A504CF">
        <w:rPr>
          <w:rFonts w:cs="Arial"/>
          <w:sz w:val="24"/>
          <w:szCs w:val="24"/>
        </w:rPr>
        <w:t xml:space="preserve">communal </w:t>
      </w:r>
      <w:r w:rsidR="002A17CB">
        <w:rPr>
          <w:rFonts w:cs="Arial"/>
          <w:sz w:val="24"/>
          <w:szCs w:val="24"/>
        </w:rPr>
        <w:t xml:space="preserve">garden in a reasonable manner. </w:t>
      </w:r>
      <w:r w:rsidRPr="00A504CF" w:rsidR="00A504CF">
        <w:rPr>
          <w:rFonts w:cs="Arial"/>
          <w:sz w:val="24"/>
          <w:szCs w:val="24"/>
        </w:rPr>
        <w:t>This includes mowing the lawn at least once every three months or according to the maintenance plan agreed upon by the tenants of the other apartments</w:t>
      </w:r>
      <w:r w:rsidR="00A504CF">
        <w:rPr>
          <w:rFonts w:cs="Arial"/>
          <w:sz w:val="24"/>
          <w:szCs w:val="24"/>
        </w:rPr>
        <w:t xml:space="preserve"> in the unit</w:t>
      </w:r>
      <w:r w:rsidRPr="00A504CF" w:rsidR="00A504CF">
        <w:rPr>
          <w:rFonts w:cs="Arial"/>
          <w:sz w:val="24"/>
          <w:szCs w:val="24"/>
        </w:rPr>
        <w:t>. The Tenant must ensure that the garden is kept tidy and free of debris, and that any plants or shrubs are properly cared for.</w:t>
      </w:r>
    </w:p>
    <w:p w:rsidR="00D82BEB" w:rsidP="00D82BEB" w14:paraId="27A05E8C" w14:textId="77777777">
      <w:pPr>
        <w:pStyle w:val="Heading3"/>
        <w:ind w:left="720"/>
      </w:pPr>
    </w:p>
    <w:p w:rsidR="00493C9D" w:rsidRPr="007917AB" w:rsidP="00493C9D" w14:paraId="4E57E951" w14:textId="77777777">
      <w:pPr>
        <w:rPr>
          <w:sz w:val="24"/>
        </w:rPr>
      </w:pPr>
    </w:p>
    <w:p w:rsidR="005E30D7" w:rsidRPr="007917AB" w:rsidP="00790715" w14:paraId="1D9E94B5" w14:textId="77777777">
      <w:pPr>
        <w:pStyle w:val="Heading2"/>
        <w:numPr>
          <w:ilvl w:val="0"/>
          <w:numId w:val="7"/>
        </w:numPr>
        <w:rPr>
          <w:sz w:val="28"/>
          <w:szCs w:val="28"/>
        </w:rPr>
      </w:pPr>
      <w:bookmarkStart w:id="72" w:name="_Toc195798011"/>
      <w:bookmarkStart w:id="73" w:name="_Toc256000049"/>
      <w:r w:rsidRPr="007917AB">
        <w:rPr>
          <w:sz w:val="28"/>
          <w:szCs w:val="28"/>
        </w:rPr>
        <w:t>ROOF</w:t>
      </w:r>
      <w:bookmarkEnd w:id="73"/>
      <w:bookmarkEnd w:id="72"/>
    </w:p>
    <w:p w:rsidR="008E44B5" w:rsidRPr="000E70BF" w:rsidP="000E70BF" w14:paraId="67BB93C8" w14:textId="77777777">
      <w:pPr>
        <w:rPr>
          <w:rFonts w:cs="Arial"/>
          <w:b/>
          <w:sz w:val="24"/>
          <w:szCs w:val="24"/>
        </w:rPr>
      </w:pPr>
    </w:p>
    <w:p w:rsidR="00E544D8" w:rsidRPr="000E70BF" w:rsidP="000E70BF" w14:paraId="22214A0E"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is not permitted to access the roof</w:t>
      </w:r>
      <w:r w:rsidR="007D4554">
        <w:rPr>
          <w:rFonts w:cs="Arial"/>
          <w:sz w:val="24"/>
          <w:szCs w:val="24"/>
        </w:rPr>
        <w:t xml:space="preserve"> </w:t>
      </w:r>
      <w:r w:rsidR="003B6DA8">
        <w:rPr>
          <w:rFonts w:cs="Arial"/>
          <w:sz w:val="24"/>
          <w:szCs w:val="24"/>
        </w:rPr>
        <w:t>without the Landlord’s written consent</w:t>
      </w:r>
      <w:r w:rsidR="007D4554">
        <w:rPr>
          <w:rFonts w:cs="Arial"/>
          <w:sz w:val="24"/>
          <w:szCs w:val="24"/>
        </w:rPr>
        <w:t>, except in the case of an emergency</w:t>
      </w:r>
      <w:r w:rsidR="003B6DA8">
        <w:rPr>
          <w:rFonts w:cs="Arial"/>
          <w:sz w:val="24"/>
          <w:szCs w:val="24"/>
        </w:rPr>
        <w:t>.</w:t>
      </w:r>
    </w:p>
    <w:p w:rsidR="00AF4F79" w:rsidRPr="000E70BF" w:rsidP="000E70BF" w14:paraId="7222D23A" w14:textId="77777777">
      <w:pPr>
        <w:rPr>
          <w:rFonts w:cs="Arial"/>
          <w:sz w:val="24"/>
          <w:szCs w:val="24"/>
        </w:rPr>
      </w:pPr>
    </w:p>
    <w:p w:rsidR="007D4554" w:rsidP="007D4554" w14:paraId="3CE7DE6D" w14:textId="77777777">
      <w:pPr>
        <w:pStyle w:val="Heading2"/>
        <w:ind w:left="720"/>
      </w:pPr>
    </w:p>
    <w:p w:rsidR="00E544D8" w:rsidRPr="007917AB" w:rsidP="00790715" w14:paraId="264CD00B" w14:textId="77777777">
      <w:pPr>
        <w:pStyle w:val="Heading2"/>
        <w:numPr>
          <w:ilvl w:val="0"/>
          <w:numId w:val="7"/>
        </w:numPr>
        <w:rPr>
          <w:sz w:val="28"/>
          <w:szCs w:val="28"/>
        </w:rPr>
      </w:pPr>
      <w:bookmarkStart w:id="74" w:name="_Toc195798012"/>
      <w:bookmarkStart w:id="75" w:name="_Toc256000051"/>
      <w:r w:rsidRPr="007917AB">
        <w:rPr>
          <w:sz w:val="28"/>
          <w:szCs w:val="28"/>
        </w:rPr>
        <w:t>BINS AND RECYCLING</w:t>
      </w:r>
      <w:bookmarkEnd w:id="75"/>
      <w:bookmarkEnd w:id="74"/>
      <w:r w:rsidRPr="007917AB">
        <w:rPr>
          <w:sz w:val="28"/>
          <w:szCs w:val="28"/>
        </w:rPr>
        <w:tab/>
        <w:t xml:space="preserve"> </w:t>
      </w:r>
    </w:p>
    <w:p w:rsidR="006627A3" w:rsidRPr="006627A3" w:rsidP="000E70BF" w14:paraId="6BD604AB" w14:textId="77777777">
      <w:pPr>
        <w:rPr>
          <w:rFonts w:cs="Arial"/>
          <w:sz w:val="28"/>
          <w:szCs w:val="28"/>
        </w:rPr>
      </w:pPr>
    </w:p>
    <w:p w:rsidR="008D6123" w:rsidP="00204987" w14:paraId="0C7E09B0"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dispose of </w:t>
      </w:r>
      <w:r w:rsidRPr="000E70BF" w:rsidR="007102C1">
        <w:rPr>
          <w:rFonts w:cs="Arial"/>
          <w:sz w:val="24"/>
          <w:szCs w:val="24"/>
        </w:rPr>
        <w:t xml:space="preserve">or recycle </w:t>
      </w:r>
      <w:r w:rsidRPr="000E70BF">
        <w:rPr>
          <w:rFonts w:cs="Arial"/>
          <w:sz w:val="24"/>
          <w:szCs w:val="24"/>
        </w:rPr>
        <w:t>all rubbish in an appropriate manner and at the appropriate time. Rubbish must not be placed anywhere in the common stair at any time.</w:t>
      </w:r>
      <w:r w:rsidRPr="000E70BF" w:rsidR="004F15D3">
        <w:rPr>
          <w:rFonts w:cs="Arial"/>
          <w:sz w:val="24"/>
          <w:szCs w:val="24"/>
        </w:rPr>
        <w:t xml:space="preserve">  The </w:t>
      </w:r>
      <w:r w:rsidRPr="000E70BF" w:rsidR="005C6938">
        <w:rPr>
          <w:rFonts w:cs="Arial"/>
          <w:sz w:val="24"/>
          <w:szCs w:val="24"/>
        </w:rPr>
        <w:t>Tenant</w:t>
      </w:r>
      <w:r w:rsidRPr="000E70BF" w:rsidR="004F15D3">
        <w:rPr>
          <w:rFonts w:cs="Arial"/>
          <w:sz w:val="24"/>
          <w:szCs w:val="24"/>
        </w:rPr>
        <w:t xml:space="preserve"> must take reasonable care to </w:t>
      </w:r>
      <w:r w:rsidRPr="000E70BF" w:rsidR="00A65982">
        <w:rPr>
          <w:rFonts w:cs="Arial"/>
          <w:sz w:val="24"/>
          <w:szCs w:val="24"/>
        </w:rPr>
        <w:t xml:space="preserve">ensure </w:t>
      </w:r>
      <w:r w:rsidRPr="000E70BF" w:rsidR="006301D8">
        <w:rPr>
          <w:rFonts w:cs="Arial"/>
          <w:sz w:val="24"/>
          <w:szCs w:val="24"/>
        </w:rPr>
        <w:t>that the rubbish is properly bagged</w:t>
      </w:r>
      <w:r w:rsidRPr="000E70BF" w:rsidR="007102C1">
        <w:rPr>
          <w:rFonts w:cs="Arial"/>
          <w:sz w:val="24"/>
          <w:szCs w:val="24"/>
        </w:rPr>
        <w:t xml:space="preserve"> </w:t>
      </w:r>
      <w:r w:rsidRPr="000E70BF" w:rsidR="008421C6">
        <w:rPr>
          <w:rFonts w:cs="Arial"/>
          <w:sz w:val="24"/>
          <w:szCs w:val="24"/>
        </w:rPr>
        <w:t>or</w:t>
      </w:r>
      <w:r w:rsidRPr="000E70BF" w:rsidR="007102C1">
        <w:rPr>
          <w:rFonts w:cs="Arial"/>
          <w:sz w:val="24"/>
          <w:szCs w:val="24"/>
        </w:rPr>
        <w:t xml:space="preserve"> recycl</w:t>
      </w:r>
      <w:r w:rsidRPr="000E70BF" w:rsidR="008421C6">
        <w:rPr>
          <w:rFonts w:cs="Arial"/>
          <w:sz w:val="24"/>
          <w:szCs w:val="24"/>
        </w:rPr>
        <w:t>ed</w:t>
      </w:r>
      <w:r w:rsidRPr="000E70BF" w:rsidR="007102C1">
        <w:rPr>
          <w:rFonts w:cs="Arial"/>
          <w:sz w:val="24"/>
          <w:szCs w:val="24"/>
        </w:rPr>
        <w:t xml:space="preserve"> in the appropriate container</w:t>
      </w:r>
      <w:r w:rsidRPr="000E70BF" w:rsidR="006301D8">
        <w:rPr>
          <w:rFonts w:cs="Arial"/>
          <w:sz w:val="24"/>
          <w:szCs w:val="24"/>
        </w:rPr>
        <w:t>.  If rubbish is normally collected from the street</w:t>
      </w:r>
      <w:r w:rsidR="00172F32">
        <w:rPr>
          <w:rFonts w:cs="Arial"/>
          <w:sz w:val="24"/>
          <w:szCs w:val="24"/>
        </w:rPr>
        <w:t xml:space="preserve">, on the day of collection it </w:t>
      </w:r>
      <w:r w:rsidRPr="000E70BF" w:rsidR="006301D8">
        <w:rPr>
          <w:rFonts w:cs="Arial"/>
          <w:sz w:val="24"/>
          <w:szCs w:val="24"/>
        </w:rPr>
        <w:t>should be put out</w:t>
      </w:r>
      <w:r w:rsidR="00172F32">
        <w:rPr>
          <w:rFonts w:cs="Arial"/>
          <w:sz w:val="24"/>
          <w:szCs w:val="24"/>
        </w:rPr>
        <w:t xml:space="preserve"> by the time specified by the local authority</w:t>
      </w:r>
      <w:r w:rsidRPr="000E70BF" w:rsidR="006301D8">
        <w:rPr>
          <w:rFonts w:cs="Arial"/>
          <w:sz w:val="24"/>
          <w:szCs w:val="24"/>
        </w:rPr>
        <w:t xml:space="preserve">.  Rubbish </w:t>
      </w:r>
      <w:r w:rsidRPr="000E70BF" w:rsidR="007102C1">
        <w:rPr>
          <w:rFonts w:cs="Arial"/>
          <w:sz w:val="24"/>
          <w:szCs w:val="24"/>
        </w:rPr>
        <w:t xml:space="preserve">and recycling </w:t>
      </w:r>
      <w:r w:rsidRPr="000E70BF" w:rsidR="006301D8">
        <w:rPr>
          <w:rFonts w:cs="Arial"/>
          <w:sz w:val="24"/>
          <w:szCs w:val="24"/>
        </w:rPr>
        <w:t xml:space="preserve">containers should be returned to their normal storage places as soon as possible after </w:t>
      </w:r>
      <w:r w:rsidRPr="000E70BF" w:rsidR="007102C1">
        <w:rPr>
          <w:rFonts w:cs="Arial"/>
          <w:sz w:val="24"/>
          <w:szCs w:val="24"/>
        </w:rPr>
        <w:t>it</w:t>
      </w:r>
      <w:r w:rsidRPr="000E70BF" w:rsidR="006301D8">
        <w:rPr>
          <w:rFonts w:cs="Arial"/>
          <w:sz w:val="24"/>
          <w:szCs w:val="24"/>
        </w:rPr>
        <w:t xml:space="preserve"> has been collected.  The </w:t>
      </w:r>
      <w:r w:rsidRPr="000E70BF" w:rsidR="005C6938">
        <w:rPr>
          <w:rFonts w:cs="Arial"/>
          <w:sz w:val="24"/>
          <w:szCs w:val="24"/>
        </w:rPr>
        <w:t>Tenant</w:t>
      </w:r>
      <w:r w:rsidRPr="000E70BF" w:rsidR="006301D8">
        <w:rPr>
          <w:rFonts w:cs="Arial"/>
          <w:sz w:val="24"/>
          <w:szCs w:val="24"/>
        </w:rPr>
        <w:t xml:space="preserve"> must comply </w:t>
      </w:r>
      <w:r w:rsidRPr="000E70BF" w:rsidR="001433C3">
        <w:rPr>
          <w:rFonts w:cs="Arial"/>
          <w:sz w:val="24"/>
          <w:szCs w:val="24"/>
        </w:rPr>
        <w:t xml:space="preserve">with any </w:t>
      </w:r>
      <w:r w:rsidRPr="000E70BF" w:rsidR="006301D8">
        <w:rPr>
          <w:rFonts w:cs="Arial"/>
          <w:sz w:val="24"/>
          <w:szCs w:val="24"/>
        </w:rPr>
        <w:t>local arrangements for the disposal of large items</w:t>
      </w:r>
      <w:r>
        <w:rPr>
          <w:rFonts w:cs="Arial"/>
          <w:sz w:val="24"/>
          <w:szCs w:val="24"/>
        </w:rPr>
        <w:t>.</w:t>
      </w:r>
    </w:p>
    <w:p w:rsidR="00317515" w:rsidP="00204987" w14:paraId="5A465843" w14:textId="77777777">
      <w:pPr>
        <w:rPr>
          <w:rFonts w:cs="Arial"/>
          <w:sz w:val="24"/>
          <w:szCs w:val="24"/>
        </w:rPr>
      </w:pPr>
    </w:p>
    <w:p w:rsidR="00204987" w:rsidP="005D6FB8" w14:paraId="57B4EC70" w14:textId="77777777">
      <w:pPr>
        <w:pStyle w:val="Heading2"/>
        <w:numPr>
          <w:ilvl w:val="0"/>
          <w:numId w:val="7"/>
        </w:numPr>
        <w:rPr>
          <w:sz w:val="28"/>
          <w:szCs w:val="28"/>
        </w:rPr>
      </w:pPr>
      <w:bookmarkStart w:id="76" w:name="_Toc195798013"/>
      <w:bookmarkStart w:id="77" w:name="_Toc256000052"/>
      <w:r w:rsidRPr="0050629D">
        <w:rPr>
          <w:sz w:val="28"/>
          <w:szCs w:val="28"/>
        </w:rPr>
        <w:t>PARTICIPATION IN GREEN LIVING INITIATIVE</w:t>
      </w:r>
      <w:bookmarkEnd w:id="77"/>
      <w:bookmarkEnd w:id="76"/>
    </w:p>
    <w:p w:rsidR="00A504CF" w:rsidRPr="0050629D" w:rsidP="0050629D" w14:paraId="52DF6651" w14:textId="77777777"/>
    <w:p w:rsidR="005D6FB8" w:rsidRPr="005D6FB8" w:rsidP="005D6FB8" w14:paraId="5F652543" w14:textId="77777777">
      <w:pPr>
        <w:rPr>
          <w:rFonts w:cs="Arial"/>
          <w:sz w:val="24"/>
          <w:szCs w:val="24"/>
        </w:rPr>
      </w:pPr>
      <w:r w:rsidRPr="005D6FB8">
        <w:rPr>
          <w:rFonts w:cs="Arial"/>
          <w:sz w:val="24"/>
          <w:szCs w:val="24"/>
        </w:rPr>
        <w:t xml:space="preserve">The Tenant agrees to participate in the Landlord's </w:t>
      </w:r>
      <w:r w:rsidR="000572B3">
        <w:rPr>
          <w:rFonts w:cs="Arial"/>
          <w:bCs/>
          <w:sz w:val="24"/>
          <w:szCs w:val="24"/>
        </w:rPr>
        <w:t>G</w:t>
      </w:r>
      <w:r w:rsidRPr="000572B3" w:rsidR="000572B3">
        <w:rPr>
          <w:rFonts w:cs="Arial"/>
          <w:bCs/>
          <w:sz w:val="24"/>
          <w:szCs w:val="24"/>
        </w:rPr>
        <w:t xml:space="preserve">reen </w:t>
      </w:r>
      <w:r w:rsidR="000572B3">
        <w:rPr>
          <w:rFonts w:cs="Arial"/>
          <w:bCs/>
          <w:sz w:val="24"/>
          <w:szCs w:val="24"/>
        </w:rPr>
        <w:t>L</w:t>
      </w:r>
      <w:r w:rsidRPr="000572B3" w:rsidR="000572B3">
        <w:rPr>
          <w:rFonts w:cs="Arial"/>
          <w:bCs/>
          <w:sz w:val="24"/>
          <w:szCs w:val="24"/>
        </w:rPr>
        <w:t xml:space="preserve">iving </w:t>
      </w:r>
      <w:r w:rsidR="000572B3">
        <w:rPr>
          <w:rFonts w:cs="Arial"/>
          <w:bCs/>
          <w:sz w:val="24"/>
          <w:szCs w:val="24"/>
        </w:rPr>
        <w:t>I</w:t>
      </w:r>
      <w:r w:rsidRPr="000572B3" w:rsidR="000572B3">
        <w:rPr>
          <w:rFonts w:cs="Arial"/>
          <w:bCs/>
          <w:sz w:val="24"/>
          <w:szCs w:val="24"/>
        </w:rPr>
        <w:t>nitiative</w:t>
      </w:r>
      <w:r w:rsidRPr="005D6FB8">
        <w:rPr>
          <w:rFonts w:cs="Arial"/>
          <w:sz w:val="24"/>
          <w:szCs w:val="24"/>
        </w:rPr>
        <w:t xml:space="preserve"> by adopting environmentally friendly practices. This includes recycling, reducing energy consumption, using eco-friendly products, and participating in sustainability programs. The Landlord will provide resources and support for these activities, such as recycling bins, energy-saving tips, and information on local sustainability events. The Tenant's participation in this initiative aims to promote a healthier environment and community.</w:t>
      </w:r>
      <w:r>
        <w:rPr>
          <w:rFonts w:cs="Arial"/>
          <w:sz w:val="24"/>
          <w:szCs w:val="24"/>
        </w:rPr>
        <w:t xml:space="preserve"> </w:t>
      </w:r>
    </w:p>
    <w:p w:rsidR="005D6FB8" w:rsidP="00204987" w14:paraId="46537480" w14:textId="77777777">
      <w:pPr>
        <w:rPr>
          <w:rFonts w:cs="Arial"/>
          <w:sz w:val="24"/>
          <w:szCs w:val="24"/>
        </w:rPr>
      </w:pPr>
    </w:p>
    <w:p w:rsidR="006301D8" w:rsidRPr="007917AB" w:rsidP="00790715" w14:paraId="0AA92154" w14:textId="77777777">
      <w:pPr>
        <w:pStyle w:val="Heading2"/>
        <w:numPr>
          <w:ilvl w:val="0"/>
          <w:numId w:val="7"/>
        </w:numPr>
        <w:rPr>
          <w:sz w:val="28"/>
        </w:rPr>
      </w:pPr>
      <w:bookmarkStart w:id="78" w:name="_Toc195798014"/>
      <w:bookmarkStart w:id="79" w:name="_Toc256000053"/>
      <w:r w:rsidRPr="007917AB">
        <w:rPr>
          <w:sz w:val="28"/>
        </w:rPr>
        <w:t>STORAGE</w:t>
      </w:r>
      <w:bookmarkEnd w:id="79"/>
      <w:bookmarkEnd w:id="78"/>
    </w:p>
    <w:p w:rsidR="006627A3" w:rsidRPr="006627A3" w:rsidP="000E70BF" w14:paraId="15704A4B" w14:textId="77777777">
      <w:pPr>
        <w:rPr>
          <w:rFonts w:cs="Arial"/>
          <w:sz w:val="28"/>
          <w:szCs w:val="28"/>
        </w:rPr>
      </w:pPr>
    </w:p>
    <w:p w:rsidR="00643FDA" w:rsidP="000E70BF" w14:paraId="0FDECA42" w14:textId="77777777">
      <w:pPr>
        <w:rPr>
          <w:rFonts w:cs="Arial"/>
          <w:sz w:val="24"/>
          <w:szCs w:val="24"/>
        </w:rPr>
      </w:pPr>
      <w:r w:rsidRPr="000E70BF">
        <w:rPr>
          <w:rFonts w:cs="Arial"/>
          <w:sz w:val="24"/>
          <w:szCs w:val="24"/>
        </w:rPr>
        <w:t xml:space="preserve">Nothing belonging to the </w:t>
      </w:r>
      <w:r w:rsidRPr="000E70BF" w:rsidR="005C6938">
        <w:rPr>
          <w:rFonts w:cs="Arial"/>
          <w:sz w:val="24"/>
          <w:szCs w:val="24"/>
        </w:rPr>
        <w:t>Tenant</w:t>
      </w:r>
      <w:r w:rsidRPr="000E70BF">
        <w:rPr>
          <w:rFonts w:cs="Arial"/>
          <w:sz w:val="24"/>
          <w:szCs w:val="24"/>
        </w:rPr>
        <w:t xml:space="preserve"> or anyone living with the </w:t>
      </w:r>
      <w:r w:rsidRPr="000E70BF" w:rsidR="005C6938">
        <w:rPr>
          <w:rFonts w:cs="Arial"/>
          <w:sz w:val="24"/>
          <w:szCs w:val="24"/>
        </w:rPr>
        <w:t>Tenant</w:t>
      </w:r>
      <w:r w:rsidRPr="000E70BF" w:rsidR="008421C6">
        <w:rPr>
          <w:rFonts w:cs="Arial"/>
          <w:sz w:val="24"/>
          <w:szCs w:val="24"/>
        </w:rPr>
        <w:t xml:space="preserve"> or a</w:t>
      </w:r>
      <w:r w:rsidRPr="000E70BF">
        <w:rPr>
          <w:rFonts w:cs="Arial"/>
          <w:sz w:val="24"/>
          <w:szCs w:val="24"/>
        </w:rPr>
        <w:t xml:space="preserve"> visitor may be left or stored in the common </w:t>
      </w:r>
      <w:r w:rsidRPr="000E70BF" w:rsidR="007347BC">
        <w:rPr>
          <w:rFonts w:cs="Arial"/>
          <w:sz w:val="24"/>
          <w:szCs w:val="24"/>
        </w:rPr>
        <w:t xml:space="preserve">stair </w:t>
      </w:r>
      <w:r w:rsidRPr="000E70BF" w:rsidR="004450FD">
        <w:rPr>
          <w:rFonts w:cs="Arial"/>
          <w:sz w:val="24"/>
          <w:szCs w:val="24"/>
        </w:rPr>
        <w:t>if it</w:t>
      </w:r>
      <w:r w:rsidRPr="000E70BF">
        <w:rPr>
          <w:rFonts w:cs="Arial"/>
          <w:sz w:val="24"/>
          <w:szCs w:val="24"/>
        </w:rPr>
        <w:t xml:space="preserve"> cause</w:t>
      </w:r>
      <w:r w:rsidRPr="000E70BF" w:rsidR="004450FD">
        <w:rPr>
          <w:rFonts w:cs="Arial"/>
          <w:sz w:val="24"/>
          <w:szCs w:val="24"/>
        </w:rPr>
        <w:t>s</w:t>
      </w:r>
      <w:r w:rsidR="00B36080">
        <w:rPr>
          <w:rFonts w:cs="Arial"/>
          <w:sz w:val="24"/>
          <w:szCs w:val="24"/>
        </w:rPr>
        <w:t xml:space="preserve"> a fire or safety hazard, or</w:t>
      </w:r>
      <w:r w:rsidRPr="000E70BF">
        <w:rPr>
          <w:rFonts w:cs="Arial"/>
          <w:sz w:val="24"/>
          <w:szCs w:val="24"/>
        </w:rPr>
        <w:t xml:space="preserve"> nuisance or annoyance to neighbours. </w:t>
      </w:r>
    </w:p>
    <w:p w:rsidR="00740CC3" w:rsidRPr="000E70BF" w:rsidP="000E70BF" w14:paraId="7102037D" w14:textId="77777777">
      <w:pPr>
        <w:rPr>
          <w:rFonts w:cs="Arial"/>
          <w:sz w:val="24"/>
          <w:szCs w:val="24"/>
        </w:rPr>
      </w:pPr>
    </w:p>
    <w:p w:rsidR="007F3DDE" w:rsidRPr="007917AB" w:rsidP="007F3DDE" w14:paraId="754CD77B" w14:textId="77777777">
      <w:pPr>
        <w:rPr>
          <w:sz w:val="24"/>
        </w:rPr>
      </w:pPr>
    </w:p>
    <w:p w:rsidR="00643FDA" w:rsidRPr="0047088F" w:rsidP="00790715" w14:paraId="1FF37A4E" w14:textId="77777777">
      <w:pPr>
        <w:pStyle w:val="Heading2"/>
        <w:numPr>
          <w:ilvl w:val="0"/>
          <w:numId w:val="7"/>
        </w:numPr>
        <w:rPr>
          <w:sz w:val="28"/>
          <w:szCs w:val="28"/>
        </w:rPr>
      </w:pPr>
      <w:bookmarkStart w:id="80" w:name="_Toc195798015"/>
      <w:bookmarkStart w:id="81" w:name="_Toc256000054"/>
      <w:r w:rsidRPr="0047088F">
        <w:rPr>
          <w:sz w:val="28"/>
          <w:szCs w:val="28"/>
        </w:rPr>
        <w:t>DANGEROUS SUBSTANCES</w:t>
      </w:r>
      <w:r w:rsidR="00E06ADC">
        <w:rPr>
          <w:sz w:val="28"/>
          <w:szCs w:val="28"/>
        </w:rPr>
        <w:t xml:space="preserve"> including liquid petroleum gas</w:t>
      </w:r>
      <w:bookmarkEnd w:id="81"/>
      <w:bookmarkEnd w:id="80"/>
    </w:p>
    <w:p w:rsidR="00D82BEB" w:rsidP="00D82BEB" w14:paraId="5AA7B61C" w14:textId="77777777">
      <w:pPr>
        <w:pStyle w:val="CommentText"/>
        <w:rPr>
          <w:rFonts w:cs="Arial"/>
          <w:sz w:val="24"/>
          <w:szCs w:val="24"/>
        </w:rPr>
      </w:pPr>
    </w:p>
    <w:p w:rsidR="00FD14F0" w:rsidRPr="00226ACA" w:rsidP="00FD14F0" w14:paraId="6F023DB7" w14:textId="77777777">
      <w:pPr>
        <w:rPr>
          <w:sz w:val="24"/>
          <w:szCs w:val="24"/>
        </w:rPr>
      </w:pPr>
      <w:r w:rsidRPr="00226ACA">
        <w:rPr>
          <w:sz w:val="24"/>
          <w:szCs w:val="24"/>
        </w:rPr>
        <w:t xml:space="preserve">The </w:t>
      </w:r>
      <w:r>
        <w:rPr>
          <w:sz w:val="24"/>
          <w:szCs w:val="24"/>
        </w:rPr>
        <w:t>T</w:t>
      </w:r>
      <w:r w:rsidRPr="00226ACA">
        <w:rPr>
          <w:sz w:val="24"/>
          <w:szCs w:val="24"/>
        </w:rPr>
        <w:t>enant agrees to the normal and safe storage of any petroleum and/or gas</w:t>
      </w:r>
      <w:r w:rsidR="00E06ADC">
        <w:rPr>
          <w:sz w:val="24"/>
          <w:szCs w:val="24"/>
        </w:rPr>
        <w:t>, including liquid petroleum gas,</w:t>
      </w:r>
      <w:r w:rsidRPr="00226ACA">
        <w:rPr>
          <w:sz w:val="24"/>
          <w:szCs w:val="24"/>
        </w:rPr>
        <w:t xml:space="preserve"> for garden appliances (mowers etc.), barbe</w:t>
      </w:r>
      <w:r w:rsidR="00C37D5B">
        <w:rPr>
          <w:sz w:val="24"/>
          <w:szCs w:val="24"/>
        </w:rPr>
        <w:t>c</w:t>
      </w:r>
      <w:r w:rsidRPr="00226ACA">
        <w:rPr>
          <w:sz w:val="24"/>
          <w:szCs w:val="24"/>
        </w:rPr>
        <w:t xml:space="preserve">ues or other commonly used household goods or appliances.  The </w:t>
      </w:r>
      <w:r>
        <w:rPr>
          <w:sz w:val="24"/>
          <w:szCs w:val="24"/>
        </w:rPr>
        <w:t>T</w:t>
      </w:r>
      <w:r w:rsidRPr="00226ACA">
        <w:rPr>
          <w:sz w:val="24"/>
          <w:szCs w:val="24"/>
        </w:rPr>
        <w:t>enant must not</w:t>
      </w:r>
      <w:r>
        <w:rPr>
          <w:sz w:val="24"/>
          <w:szCs w:val="24"/>
        </w:rPr>
        <w:t xml:space="preserve"> store, keep or bring into the L</w:t>
      </w:r>
      <w:r w:rsidRPr="00226ACA">
        <w:rPr>
          <w:sz w:val="24"/>
          <w:szCs w:val="24"/>
        </w:rPr>
        <w:t xml:space="preserve">et </w:t>
      </w:r>
      <w:r>
        <w:rPr>
          <w:sz w:val="24"/>
          <w:szCs w:val="24"/>
        </w:rPr>
        <w:t>P</w:t>
      </w:r>
      <w:r w:rsidRPr="00226ACA">
        <w:rPr>
          <w:sz w:val="24"/>
          <w:szCs w:val="24"/>
        </w:rPr>
        <w:t>roperty or any store, shed or garage any other flammable liquids, explosives or explosive gases which might reasonably be considered to be a fire hazard or otherwise dangerous t</w:t>
      </w:r>
      <w:r>
        <w:rPr>
          <w:sz w:val="24"/>
          <w:szCs w:val="24"/>
        </w:rPr>
        <w:t>o the L</w:t>
      </w:r>
      <w:r w:rsidRPr="00226ACA">
        <w:rPr>
          <w:sz w:val="24"/>
          <w:szCs w:val="24"/>
        </w:rPr>
        <w:t xml:space="preserve">et </w:t>
      </w:r>
      <w:r>
        <w:rPr>
          <w:sz w:val="24"/>
          <w:szCs w:val="24"/>
        </w:rPr>
        <w:t>P</w:t>
      </w:r>
      <w:r w:rsidRPr="00226ACA">
        <w:rPr>
          <w:sz w:val="24"/>
          <w:szCs w:val="24"/>
        </w:rPr>
        <w:t>roperty or its occupants or the neighbours or the neighbour’s property.</w:t>
      </w:r>
    </w:p>
    <w:p w:rsidR="006627A3" w:rsidRPr="007917AB" w:rsidP="000E70BF" w14:paraId="440684C0" w14:textId="77777777">
      <w:pPr>
        <w:rPr>
          <w:rFonts w:cs="Arial"/>
          <w:sz w:val="24"/>
          <w:szCs w:val="28"/>
        </w:rPr>
      </w:pPr>
    </w:p>
    <w:p w:rsidR="007D4554" w:rsidRPr="007917AB" w:rsidP="007D4554" w14:paraId="491F898C" w14:textId="77777777">
      <w:pPr>
        <w:rPr>
          <w:sz w:val="24"/>
        </w:rPr>
      </w:pPr>
    </w:p>
    <w:p w:rsidR="00E544D8" w:rsidRPr="0047088F" w:rsidP="00790715" w14:paraId="59ECAADB" w14:textId="77777777">
      <w:pPr>
        <w:pStyle w:val="Heading2"/>
        <w:numPr>
          <w:ilvl w:val="0"/>
          <w:numId w:val="7"/>
        </w:numPr>
        <w:rPr>
          <w:sz w:val="28"/>
          <w:szCs w:val="28"/>
        </w:rPr>
      </w:pPr>
      <w:bookmarkStart w:id="82" w:name="_Toc195798016"/>
      <w:bookmarkStart w:id="83" w:name="_Toc256000055"/>
      <w:r w:rsidRPr="0047088F">
        <w:rPr>
          <w:sz w:val="28"/>
          <w:szCs w:val="28"/>
        </w:rPr>
        <w:t>PETS</w:t>
      </w:r>
      <w:bookmarkEnd w:id="83"/>
      <w:bookmarkEnd w:id="82"/>
      <w:r w:rsidRPr="0047088F">
        <w:rPr>
          <w:sz w:val="28"/>
          <w:szCs w:val="28"/>
        </w:rPr>
        <w:t xml:space="preserve"> </w:t>
      </w:r>
    </w:p>
    <w:p w:rsidR="006627A3" w:rsidRPr="006627A3" w:rsidP="000E70BF" w14:paraId="67637C15" w14:textId="77777777">
      <w:pPr>
        <w:rPr>
          <w:rFonts w:cs="Arial"/>
          <w:sz w:val="28"/>
          <w:szCs w:val="28"/>
        </w:rPr>
      </w:pPr>
    </w:p>
    <w:p w:rsidR="00524C95" w:rsidP="000E70BF" w14:paraId="6E9C1A60"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w:t>
      </w:r>
      <w:r w:rsidR="007D4554">
        <w:rPr>
          <w:rFonts w:cs="Arial"/>
          <w:sz w:val="24"/>
          <w:szCs w:val="24"/>
        </w:rPr>
        <w:t xml:space="preserve">will not </w:t>
      </w:r>
      <w:r w:rsidRPr="000E70BF">
        <w:rPr>
          <w:rFonts w:cs="Arial"/>
          <w:sz w:val="24"/>
          <w:szCs w:val="24"/>
        </w:rPr>
        <w:t xml:space="preserve">keep any animals or pets in 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sidR="007102C1">
        <w:rPr>
          <w:rFonts w:cs="Arial"/>
          <w:sz w:val="24"/>
          <w:szCs w:val="24"/>
        </w:rPr>
        <w:t>roperty</w:t>
      </w:r>
      <w:r w:rsidRPr="000E70BF">
        <w:rPr>
          <w:rFonts w:cs="Arial"/>
          <w:sz w:val="24"/>
          <w:szCs w:val="24"/>
        </w:rPr>
        <w:t xml:space="preserve"> without the prior written consent of the </w:t>
      </w:r>
      <w:r w:rsidRPr="000E70BF" w:rsidR="005C6938">
        <w:rPr>
          <w:rFonts w:cs="Arial"/>
          <w:sz w:val="24"/>
          <w:szCs w:val="24"/>
        </w:rPr>
        <w:t>Landlord</w:t>
      </w:r>
      <w:r w:rsidRPr="000E70BF">
        <w:rPr>
          <w:rFonts w:cs="Arial"/>
          <w:sz w:val="24"/>
          <w:szCs w:val="24"/>
        </w:rPr>
        <w:t xml:space="preserve">. </w:t>
      </w:r>
      <w:r w:rsidR="005D6FB8">
        <w:rPr>
          <w:rFonts w:cs="Arial"/>
          <w:sz w:val="24"/>
          <w:szCs w:val="24"/>
        </w:rPr>
        <w:t xml:space="preserve">The Tenant(s) will be required to pay a </w:t>
      </w:r>
      <w:r w:rsidRPr="005D6FB8" w:rsidR="005D6FB8">
        <w:rPr>
          <w:rFonts w:cs="Arial"/>
          <w:sz w:val="24"/>
          <w:szCs w:val="24"/>
        </w:rPr>
        <w:t>refundable pet deposit of £200</w:t>
      </w:r>
      <w:r w:rsidR="005D6FB8">
        <w:rPr>
          <w:rFonts w:cs="Arial"/>
          <w:sz w:val="24"/>
          <w:szCs w:val="24"/>
        </w:rPr>
        <w:t xml:space="preserve"> to obtain such consent.</w:t>
      </w:r>
      <w:r w:rsidRPr="000E70BF">
        <w:rPr>
          <w:rFonts w:cs="Arial"/>
          <w:sz w:val="24"/>
          <w:szCs w:val="24"/>
        </w:rPr>
        <w:t xml:space="preserve"> Any pet (where permitted) will be kept under supervision and control to ensure that it does not cause deterioration in the condition of </w:t>
      </w:r>
      <w:r w:rsidRPr="000E70BF" w:rsidR="007102C1">
        <w:rPr>
          <w:rFonts w:cs="Arial"/>
          <w:sz w:val="24"/>
          <w:szCs w:val="24"/>
        </w:rPr>
        <w:t xml:space="preserve">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sidR="007102C1">
        <w:rPr>
          <w:rFonts w:cs="Arial"/>
          <w:sz w:val="24"/>
          <w:szCs w:val="24"/>
        </w:rPr>
        <w:t xml:space="preserve">roperty or </w:t>
      </w:r>
      <w:r w:rsidRPr="000E70BF">
        <w:rPr>
          <w:rFonts w:cs="Arial"/>
          <w:sz w:val="24"/>
          <w:szCs w:val="24"/>
        </w:rPr>
        <w:t xml:space="preserve">common areas, nuisance either to neighbours or in the locality of 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Pr>
          <w:rFonts w:cs="Arial"/>
          <w:sz w:val="24"/>
          <w:szCs w:val="24"/>
        </w:rPr>
        <w:t>roperty.</w:t>
      </w:r>
      <w:r w:rsidR="005D6FB8">
        <w:rPr>
          <w:rFonts w:cs="Arial"/>
          <w:sz w:val="24"/>
          <w:szCs w:val="24"/>
        </w:rPr>
        <w:t xml:space="preserve"> </w:t>
      </w:r>
    </w:p>
    <w:p w:rsidR="007D4554" w:rsidP="007D4554" w14:paraId="75ACD287" w14:textId="77777777">
      <w:pPr>
        <w:rPr>
          <w:sz w:val="24"/>
          <w:szCs w:val="24"/>
        </w:rPr>
      </w:pPr>
    </w:p>
    <w:p w:rsidR="00493C9D" w:rsidP="007D4554" w14:paraId="0215766A" w14:textId="77777777">
      <w:pPr>
        <w:rPr>
          <w:sz w:val="24"/>
          <w:szCs w:val="24"/>
        </w:rPr>
      </w:pPr>
    </w:p>
    <w:p w:rsidR="001D6387" w:rsidRPr="0047088F" w:rsidP="00790715" w14:paraId="0C6C6D3E" w14:textId="77777777">
      <w:pPr>
        <w:pStyle w:val="Heading2"/>
        <w:numPr>
          <w:ilvl w:val="0"/>
          <w:numId w:val="7"/>
        </w:numPr>
        <w:rPr>
          <w:sz w:val="28"/>
          <w:szCs w:val="28"/>
        </w:rPr>
      </w:pPr>
      <w:bookmarkStart w:id="84" w:name="_Toc195798017"/>
      <w:bookmarkStart w:id="85" w:name="_Toc256000056"/>
      <w:r w:rsidRPr="0047088F">
        <w:rPr>
          <w:sz w:val="28"/>
          <w:szCs w:val="28"/>
        </w:rPr>
        <w:t>SMOKING</w:t>
      </w:r>
      <w:bookmarkEnd w:id="85"/>
      <w:bookmarkEnd w:id="84"/>
    </w:p>
    <w:p w:rsidR="006627A3" w:rsidP="000E70BF" w14:paraId="36A7A7DC" w14:textId="77777777">
      <w:pPr>
        <w:rPr>
          <w:rFonts w:cs="Arial"/>
          <w:sz w:val="24"/>
          <w:szCs w:val="24"/>
        </w:rPr>
      </w:pPr>
    </w:p>
    <w:p w:rsidR="00EA3DA7" w:rsidP="000E70BF" w14:paraId="58DF8691" w14:textId="77777777">
      <w:pPr>
        <w:rPr>
          <w:rFonts w:cs="Arial"/>
          <w:sz w:val="24"/>
          <w:szCs w:val="24"/>
        </w:rPr>
      </w:pPr>
      <w:r w:rsidRPr="000E70BF">
        <w:rPr>
          <w:rFonts w:cs="Arial"/>
          <w:sz w:val="24"/>
          <w:szCs w:val="24"/>
        </w:rPr>
        <w:t xml:space="preserve">The </w:t>
      </w:r>
      <w:r w:rsidR="0025017D">
        <w:rPr>
          <w:rFonts w:cs="Arial"/>
          <w:sz w:val="24"/>
          <w:szCs w:val="24"/>
        </w:rPr>
        <w:t>T</w:t>
      </w:r>
      <w:r w:rsidRPr="000E70BF">
        <w:rPr>
          <w:rFonts w:cs="Arial"/>
          <w:sz w:val="24"/>
          <w:szCs w:val="24"/>
        </w:rPr>
        <w:t>enant agrees not to smoke, or to permit visitors to smoke</w:t>
      </w:r>
      <w:r w:rsidR="00A730D1">
        <w:rPr>
          <w:rFonts w:cs="Arial"/>
          <w:sz w:val="24"/>
          <w:szCs w:val="24"/>
        </w:rPr>
        <w:t xml:space="preserve"> tobacco or any other substance</w:t>
      </w:r>
      <w:r w:rsidRPr="000E70BF">
        <w:rPr>
          <w:rFonts w:cs="Arial"/>
          <w:sz w:val="24"/>
          <w:szCs w:val="24"/>
        </w:rPr>
        <w:t xml:space="preserve">, in the </w:t>
      </w:r>
      <w:r w:rsidR="0079015A">
        <w:rPr>
          <w:rFonts w:cs="Arial"/>
          <w:sz w:val="24"/>
          <w:szCs w:val="24"/>
        </w:rPr>
        <w:t>L</w:t>
      </w:r>
      <w:r w:rsidRPr="000E70BF">
        <w:rPr>
          <w:rFonts w:cs="Arial"/>
          <w:sz w:val="24"/>
          <w:szCs w:val="24"/>
        </w:rPr>
        <w:t xml:space="preserve">et </w:t>
      </w:r>
      <w:r w:rsidR="0079015A">
        <w:rPr>
          <w:rFonts w:cs="Arial"/>
          <w:sz w:val="24"/>
          <w:szCs w:val="24"/>
        </w:rPr>
        <w:t>P</w:t>
      </w:r>
      <w:r w:rsidRPr="000E70BF">
        <w:rPr>
          <w:rFonts w:cs="Arial"/>
          <w:sz w:val="24"/>
          <w:szCs w:val="24"/>
        </w:rPr>
        <w:t>roperty</w:t>
      </w:r>
      <w:r w:rsidR="00656A6E">
        <w:rPr>
          <w:rFonts w:cs="Arial"/>
          <w:sz w:val="24"/>
          <w:szCs w:val="24"/>
        </w:rPr>
        <w:t>,</w:t>
      </w:r>
      <w:r w:rsidRPr="00EA3DA7">
        <w:t xml:space="preserve"> </w:t>
      </w:r>
      <w:r w:rsidRPr="00EA3DA7">
        <w:rPr>
          <w:rFonts w:cs="Arial"/>
          <w:sz w:val="24"/>
          <w:szCs w:val="24"/>
        </w:rPr>
        <w:t xml:space="preserve">without the prior written consent of the Landlord.  </w:t>
      </w:r>
      <w:r w:rsidR="00656A6E">
        <w:rPr>
          <w:rFonts w:cs="Arial"/>
          <w:sz w:val="24"/>
          <w:szCs w:val="24"/>
        </w:rPr>
        <w:t xml:space="preserve"> </w:t>
      </w:r>
    </w:p>
    <w:p w:rsidR="00EA3DA7" w:rsidP="000E70BF" w14:paraId="123A4990" w14:textId="77777777">
      <w:pPr>
        <w:rPr>
          <w:rFonts w:cs="Arial"/>
          <w:sz w:val="24"/>
          <w:szCs w:val="24"/>
        </w:rPr>
      </w:pPr>
    </w:p>
    <w:p w:rsidR="00EA3DA7" w:rsidP="000E70BF" w14:paraId="6124C777" w14:textId="77777777">
      <w:pPr>
        <w:rPr>
          <w:rFonts w:cs="Arial"/>
          <w:sz w:val="24"/>
          <w:szCs w:val="24"/>
        </w:rPr>
      </w:pPr>
      <w:r w:rsidRPr="00EA3DA7">
        <w:rPr>
          <w:rFonts w:cs="Arial"/>
          <w:sz w:val="24"/>
          <w:szCs w:val="24"/>
        </w:rPr>
        <w:t xml:space="preserve">The Tenant </w:t>
      </w:r>
      <w:r>
        <w:rPr>
          <w:rFonts w:cs="Arial"/>
          <w:sz w:val="24"/>
          <w:szCs w:val="24"/>
        </w:rPr>
        <w:t>will</w:t>
      </w:r>
      <w:r w:rsidRPr="00EA3DA7">
        <w:rPr>
          <w:rFonts w:cs="Arial"/>
          <w:sz w:val="24"/>
          <w:szCs w:val="24"/>
        </w:rPr>
        <w:t xml:space="preserve"> not smoke </w:t>
      </w:r>
      <w:r w:rsidR="00656A6E">
        <w:rPr>
          <w:rFonts w:cs="Arial"/>
          <w:sz w:val="24"/>
          <w:szCs w:val="24"/>
        </w:rPr>
        <w:t xml:space="preserve">in stairwells or any other common parts.  </w:t>
      </w:r>
    </w:p>
    <w:p w:rsidR="007C60C6" w:rsidP="000E70BF" w14:paraId="5B051C3C" w14:textId="77777777">
      <w:pPr>
        <w:rPr>
          <w:rFonts w:cs="Arial"/>
          <w:sz w:val="24"/>
          <w:szCs w:val="24"/>
        </w:rPr>
      </w:pPr>
    </w:p>
    <w:p w:rsidR="00F178C6" w:rsidP="00F178C6" w14:paraId="6E191B3C" w14:textId="77777777">
      <w:pPr>
        <w:rPr>
          <w:sz w:val="24"/>
        </w:rPr>
      </w:pPr>
    </w:p>
    <w:p w:rsidR="00F178C6" w:rsidRPr="007468DF" w:rsidP="00790715" w14:paraId="5436CD26" w14:textId="77777777">
      <w:pPr>
        <w:pStyle w:val="Heading2"/>
        <w:numPr>
          <w:ilvl w:val="0"/>
          <w:numId w:val="7"/>
        </w:numPr>
        <w:rPr>
          <w:sz w:val="28"/>
          <w:szCs w:val="28"/>
        </w:rPr>
      </w:pPr>
      <w:r>
        <w:rPr>
          <w:sz w:val="28"/>
          <w:szCs w:val="28"/>
        </w:rPr>
        <w:br w:type="page"/>
      </w:r>
      <w:bookmarkStart w:id="86" w:name="_Toc195798018"/>
      <w:bookmarkStart w:id="87" w:name="_Toc256000057"/>
      <w:r w:rsidRPr="007468DF">
        <w:rPr>
          <w:sz w:val="28"/>
          <w:szCs w:val="28"/>
        </w:rPr>
        <w:t>ADD ANY ADDITIONAL TENANCY TERMS HERE</w:t>
      </w:r>
      <w:bookmarkEnd w:id="87"/>
      <w:bookmarkEnd w:id="86"/>
    </w:p>
    <w:p w:rsidR="00F178C6" w:rsidP="00F178C6" w14:paraId="55690A7D" w14:textId="77777777">
      <w:pPr>
        <w:rPr>
          <w:rFonts w:cs="Arial"/>
          <w:sz w:val="24"/>
          <w:szCs w:val="24"/>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6"/>
      </w:tblGrid>
      <w:tr w14:paraId="30CAF226" w14:textId="77777777" w:rsidTr="00D67662">
        <w:tblPrEx>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313"/>
        </w:trPr>
        <w:tc>
          <w:tcPr>
            <w:tcW w:w="8916" w:type="dxa"/>
          </w:tcPr>
          <w:p w:rsidR="00F178C6" w:rsidP="00D45991" w14:paraId="39C43587" w14:textId="77777777">
            <w:pPr>
              <w:ind w:left="72"/>
              <w:rPr>
                <w:rFonts w:cs="Arial"/>
                <w:sz w:val="24"/>
                <w:szCs w:val="24"/>
              </w:rPr>
            </w:pPr>
            <w:r>
              <w:rPr>
                <w:rFonts w:cs="Arial"/>
                <w:sz w:val="24"/>
                <w:szCs w:val="24"/>
              </w:rPr>
              <w:t xml:space="preserve"> </w:t>
            </w:r>
          </w:p>
          <w:p w:rsidR="00F178C6" w:rsidP="00D45991" w14:paraId="374646E6" w14:textId="77777777">
            <w:pPr>
              <w:ind w:left="72"/>
              <w:rPr>
                <w:rFonts w:cs="Arial"/>
                <w:sz w:val="24"/>
                <w:szCs w:val="24"/>
              </w:rPr>
            </w:pPr>
          </w:p>
          <w:p w:rsidR="00F178C6" w:rsidP="00D45991" w14:paraId="1E1AAAA4" w14:textId="77777777">
            <w:pPr>
              <w:ind w:left="72"/>
              <w:rPr>
                <w:rFonts w:cs="Arial"/>
                <w:sz w:val="24"/>
                <w:szCs w:val="24"/>
              </w:rPr>
            </w:pPr>
          </w:p>
          <w:p w:rsidR="00F178C6" w:rsidP="00D45991" w14:paraId="00111B31" w14:textId="77777777">
            <w:pPr>
              <w:ind w:left="72"/>
              <w:rPr>
                <w:rFonts w:cs="Arial"/>
                <w:sz w:val="24"/>
                <w:szCs w:val="24"/>
              </w:rPr>
            </w:pPr>
          </w:p>
          <w:p w:rsidR="00F178C6" w:rsidP="00D45991" w14:paraId="2B4CD076" w14:textId="77777777">
            <w:pPr>
              <w:ind w:left="72"/>
              <w:rPr>
                <w:rFonts w:cs="Arial"/>
                <w:sz w:val="24"/>
                <w:szCs w:val="24"/>
              </w:rPr>
            </w:pPr>
          </w:p>
          <w:p w:rsidR="00F178C6" w:rsidP="00D45991" w14:paraId="3CE61869" w14:textId="77777777">
            <w:pPr>
              <w:ind w:left="72"/>
              <w:rPr>
                <w:rFonts w:cs="Arial"/>
                <w:sz w:val="24"/>
                <w:szCs w:val="24"/>
              </w:rPr>
            </w:pPr>
          </w:p>
          <w:p w:rsidR="00F178C6" w:rsidP="00D45991" w14:paraId="62433794" w14:textId="77777777">
            <w:pPr>
              <w:ind w:left="72"/>
              <w:rPr>
                <w:rFonts w:cs="Arial"/>
                <w:sz w:val="24"/>
                <w:szCs w:val="24"/>
              </w:rPr>
            </w:pPr>
          </w:p>
          <w:p w:rsidR="00F178C6" w:rsidP="00D45991" w14:paraId="47B814E3" w14:textId="77777777">
            <w:pPr>
              <w:ind w:left="72"/>
              <w:rPr>
                <w:rFonts w:cs="Arial"/>
                <w:sz w:val="24"/>
                <w:szCs w:val="24"/>
              </w:rPr>
            </w:pPr>
          </w:p>
          <w:p w:rsidR="00F178C6" w:rsidP="00D45991" w14:paraId="7C06266C" w14:textId="77777777">
            <w:pPr>
              <w:ind w:left="72"/>
              <w:rPr>
                <w:rFonts w:cs="Arial"/>
                <w:sz w:val="24"/>
                <w:szCs w:val="24"/>
              </w:rPr>
            </w:pPr>
          </w:p>
          <w:p w:rsidR="00F178C6" w:rsidP="00D45991" w14:paraId="12FCF4E6" w14:textId="77777777">
            <w:pPr>
              <w:ind w:left="72"/>
              <w:rPr>
                <w:rFonts w:cs="Arial"/>
                <w:sz w:val="24"/>
                <w:szCs w:val="24"/>
              </w:rPr>
            </w:pPr>
          </w:p>
          <w:p w:rsidR="00F178C6" w:rsidP="00D45991" w14:paraId="0D4BD22E" w14:textId="77777777">
            <w:pPr>
              <w:ind w:left="72"/>
              <w:rPr>
                <w:rFonts w:cs="Arial"/>
                <w:sz w:val="24"/>
                <w:szCs w:val="24"/>
              </w:rPr>
            </w:pPr>
          </w:p>
        </w:tc>
      </w:tr>
    </w:tbl>
    <w:p w:rsidR="00F178C6" w:rsidP="00F178C6" w14:paraId="74B8618F" w14:textId="77777777">
      <w:pPr>
        <w:rPr>
          <w:rFonts w:cs="Arial"/>
          <w:sz w:val="24"/>
          <w:szCs w:val="24"/>
        </w:rPr>
      </w:pPr>
    </w:p>
    <w:p w:rsidR="00F178C6" w:rsidP="00F178C6" w14:paraId="6083AF45" w14:textId="77777777">
      <w:pPr>
        <w:rPr>
          <w:rFonts w:cs="Arial"/>
          <w:sz w:val="24"/>
          <w:szCs w:val="24"/>
        </w:rPr>
      </w:pPr>
    </w:p>
    <w:p w:rsidR="00F178C6" w:rsidP="00F178C6" w14:paraId="36E7E1E1" w14:textId="77777777">
      <w:pPr>
        <w:rPr>
          <w:rFonts w:cs="Arial"/>
          <w:sz w:val="24"/>
          <w:szCs w:val="24"/>
        </w:rPr>
      </w:pPr>
    </w:p>
    <w:p w:rsidR="00DB78A4" w:rsidP="00F178C6" w14:paraId="78D13938" w14:textId="77777777">
      <w:pPr>
        <w:rPr>
          <w:rFonts w:cs="Arial"/>
          <w:sz w:val="24"/>
          <w:szCs w:val="24"/>
        </w:rPr>
      </w:pPr>
    </w:p>
    <w:p w:rsidR="00DB78A4" w:rsidP="00F178C6" w14:paraId="0D8D1A4C" w14:textId="77777777">
      <w:pPr>
        <w:rPr>
          <w:rFonts w:cs="Arial"/>
          <w:sz w:val="24"/>
          <w:szCs w:val="24"/>
        </w:rPr>
      </w:pPr>
    </w:p>
    <w:p w:rsidR="00BE446B" w:rsidP="00F178C6" w14:paraId="7936A04F" w14:textId="77777777">
      <w:pPr>
        <w:rPr>
          <w:rFonts w:cs="Arial"/>
          <w:sz w:val="24"/>
          <w:szCs w:val="24"/>
        </w:rPr>
      </w:pPr>
    </w:p>
    <w:p w:rsidR="00DB78A4" w:rsidP="00F178C6" w14:paraId="3FB0FA93" w14:textId="77777777">
      <w:pPr>
        <w:rPr>
          <w:rFonts w:cs="Arial"/>
          <w:sz w:val="24"/>
          <w:szCs w:val="24"/>
        </w:rPr>
      </w:pPr>
    </w:p>
    <w:p w:rsidR="00DB78A4" w:rsidP="00F178C6" w14:paraId="0389A742" w14:textId="77777777">
      <w:pPr>
        <w:rPr>
          <w:rFonts w:cs="Arial"/>
          <w:sz w:val="24"/>
          <w:szCs w:val="24"/>
        </w:rPr>
      </w:pPr>
    </w:p>
    <w:p w:rsidR="00DB78A4" w:rsidP="00F178C6" w14:paraId="52E237E3" w14:textId="77777777">
      <w:pPr>
        <w:rPr>
          <w:rFonts w:cs="Arial"/>
          <w:sz w:val="24"/>
          <w:szCs w:val="24"/>
        </w:rPr>
      </w:pPr>
    </w:p>
    <w:p w:rsidR="00F178C6" w:rsidP="00F178C6" w14:paraId="4B86E00C" w14:textId="77777777">
      <w:pPr>
        <w:rPr>
          <w:rFonts w:cs="Arial"/>
          <w:sz w:val="24"/>
          <w:szCs w:val="24"/>
        </w:rPr>
      </w:pPr>
    </w:p>
    <w:p w:rsidR="00F178C6" w:rsidP="00F178C6" w14:paraId="104E0B5F" w14:textId="77777777">
      <w:pPr>
        <w:rPr>
          <w:rFonts w:cs="Arial"/>
          <w:sz w:val="24"/>
          <w:szCs w:val="24"/>
        </w:rPr>
      </w:pPr>
    </w:p>
    <w:p w:rsidR="00721C76" w:rsidRPr="00EA4AE6" w:rsidP="00790715" w14:paraId="1D16FB47" w14:textId="77777777">
      <w:pPr>
        <w:pStyle w:val="Heading2"/>
        <w:numPr>
          <w:ilvl w:val="0"/>
          <w:numId w:val="7"/>
        </w:numPr>
        <w:rPr>
          <w:sz w:val="28"/>
          <w:szCs w:val="28"/>
        </w:rPr>
      </w:pPr>
      <w:r>
        <w:rPr>
          <w:sz w:val="28"/>
          <w:szCs w:val="28"/>
        </w:rPr>
        <w:br w:type="page"/>
      </w:r>
      <w:bookmarkStart w:id="88" w:name="_Toc195798019"/>
      <w:bookmarkStart w:id="89" w:name="_Toc256000058"/>
      <w:r w:rsidRPr="00EA4AE6">
        <w:rPr>
          <w:sz w:val="28"/>
          <w:szCs w:val="28"/>
        </w:rPr>
        <w:t>THE GUARANTOR</w:t>
      </w:r>
      <w:bookmarkEnd w:id="89"/>
      <w:bookmarkEnd w:id="88"/>
    </w:p>
    <w:p w:rsidR="00721C76" w:rsidRPr="00F16536" w:rsidP="00721C76" w14:paraId="15B29C60" w14:textId="77777777"/>
    <w:p w:rsidR="00B27F01" w:rsidRPr="00B27F01" w:rsidP="00B27F01" w14:paraId="0025D097" w14:textId="77777777">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rsidR="00DB78A4" w:rsidP="007637BF" w14:paraId="45BFEFCC" w14:textId="77777777">
      <w:pPr>
        <w:rPr>
          <w:rFonts w:cs="Arial"/>
          <w:b/>
          <w:bCs/>
          <w:sz w:val="24"/>
          <w:szCs w:val="24"/>
        </w:rPr>
      </w:pPr>
    </w:p>
    <w:p w:rsidR="00927EA6" w:rsidP="007637BF" w14:paraId="6F5F2EC3" w14:textId="77777777">
      <w:pPr>
        <w:rPr>
          <w:rFonts w:cs="Arial"/>
          <w:b/>
          <w:bCs/>
          <w:sz w:val="24"/>
          <w:szCs w:val="24"/>
        </w:rPr>
      </w:pPr>
      <w:r>
        <w:rPr>
          <w:rFonts w:cs="Arial"/>
          <w:b/>
          <w:bCs/>
          <w:sz w:val="24"/>
          <w:szCs w:val="24"/>
        </w:rPr>
        <w:t>Guarantor 1</w:t>
      </w:r>
    </w:p>
    <w:tbl>
      <w:tblPr>
        <w:tblW w:w="9854" w:type="dxa"/>
        <w:tblLayout w:type="fixed"/>
        <w:tblLook w:val="0000"/>
      </w:tblPr>
      <w:tblGrid>
        <w:gridCol w:w="4927"/>
        <w:gridCol w:w="4927"/>
      </w:tblGrid>
      <w:tr w14:paraId="1EF1CD4D"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3191EC45"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1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621EF9A" w14:textId="77777777">
            <w:pPr>
              <w:rPr>
                <w:rFonts w:cs="Arial"/>
                <w:sz w:val="24"/>
                <w:szCs w:val="24"/>
              </w:rPr>
            </w:pPr>
          </w:p>
        </w:tc>
      </w:tr>
      <w:tr w14:paraId="50D0106B"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52731A" w:rsidP="008F143C" w14:paraId="3D5DBB18"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1 Signature</w:t>
            </w:r>
            <w:r w:rsidRPr="000E70BF">
              <w:rPr>
                <w:rFonts w:cs="Arial"/>
                <w:b/>
                <w:bCs/>
                <w:sz w:val="24"/>
                <w:szCs w:val="24"/>
              </w:rPr>
              <w:t xml:space="preserve"> </w:t>
            </w:r>
          </w:p>
          <w:p w:rsidR="00927EA6" w:rsidRPr="000E70BF" w:rsidP="008F143C" w14:paraId="4FDF636E"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47F65963" w14:textId="77777777">
            <w:pPr>
              <w:rPr>
                <w:rFonts w:cs="Arial"/>
                <w:sz w:val="24"/>
                <w:szCs w:val="24"/>
              </w:rPr>
            </w:pPr>
          </w:p>
        </w:tc>
      </w:tr>
      <w:tr w14:paraId="59663236" w14:textId="77777777" w:rsidTr="008F143C">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5912B076"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52731A" w:rsidRPr="000E70BF" w:rsidP="008F143C" w14:paraId="3D0885AB" w14:textId="77777777">
            <w:pPr>
              <w:rPr>
                <w:rFonts w:cs="Arial"/>
                <w:sz w:val="24"/>
                <w:szCs w:val="24"/>
              </w:rPr>
            </w:pPr>
          </w:p>
          <w:p w:rsidR="0052731A" w:rsidRPr="000E70BF" w:rsidP="008F143C" w14:paraId="0AFCD30E"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20398313" w14:textId="77777777">
            <w:pPr>
              <w:rPr>
                <w:rFonts w:cs="Arial"/>
                <w:sz w:val="24"/>
                <w:szCs w:val="24"/>
              </w:rPr>
            </w:pPr>
          </w:p>
        </w:tc>
      </w:tr>
      <w:tr w14:paraId="09F9CAF4"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40A1384E"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03F9D764" w14:textId="77777777">
            <w:pPr>
              <w:rPr>
                <w:rFonts w:cs="Arial"/>
                <w:sz w:val="24"/>
                <w:szCs w:val="24"/>
              </w:rPr>
            </w:pPr>
          </w:p>
          <w:p w:rsidR="0052731A" w:rsidRPr="000E70BF" w:rsidP="008F143C" w14:paraId="22C8BCA5" w14:textId="77777777">
            <w:pPr>
              <w:rPr>
                <w:rFonts w:cs="Arial"/>
                <w:sz w:val="24"/>
                <w:szCs w:val="24"/>
              </w:rPr>
            </w:pPr>
            <w:r w:rsidRPr="000E70BF">
              <w:rPr>
                <w:rFonts w:cs="Arial"/>
                <w:sz w:val="24"/>
                <w:szCs w:val="24"/>
              </w:rPr>
              <w:t xml:space="preserve"> </w:t>
            </w:r>
          </w:p>
        </w:tc>
      </w:tr>
      <w:tr w14:paraId="7BDBC222"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4EEBB148"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42FCEB4D" w14:textId="77777777">
            <w:pPr>
              <w:rPr>
                <w:rFonts w:cs="Arial"/>
                <w:sz w:val="24"/>
                <w:szCs w:val="24"/>
              </w:rPr>
            </w:pPr>
          </w:p>
        </w:tc>
      </w:tr>
    </w:tbl>
    <w:p w:rsidR="00721C76" w:rsidP="007637BF" w14:paraId="38B39866" w14:textId="77777777">
      <w:pPr>
        <w:rPr>
          <w:rFonts w:cs="Arial"/>
          <w:b/>
          <w:bCs/>
          <w:sz w:val="24"/>
          <w:szCs w:val="24"/>
        </w:rPr>
      </w:pPr>
    </w:p>
    <w:p w:rsidR="0052731A" w:rsidP="007637BF" w14:paraId="5CEA593E" w14:textId="77777777">
      <w:pPr>
        <w:rPr>
          <w:rFonts w:cs="Arial"/>
          <w:b/>
          <w:bCs/>
          <w:sz w:val="24"/>
          <w:szCs w:val="24"/>
        </w:rPr>
      </w:pPr>
    </w:p>
    <w:p w:rsidR="00927EA6" w:rsidP="00927EA6" w14:paraId="256E97B6" w14:textId="77777777">
      <w:pPr>
        <w:rPr>
          <w:rFonts w:cs="Arial"/>
          <w:b/>
          <w:bCs/>
          <w:sz w:val="24"/>
          <w:szCs w:val="24"/>
        </w:rPr>
      </w:pPr>
      <w:r>
        <w:rPr>
          <w:rFonts w:cs="Arial"/>
          <w:b/>
          <w:bCs/>
          <w:sz w:val="24"/>
          <w:szCs w:val="24"/>
        </w:rPr>
        <w:t>Guarantor 2</w:t>
      </w:r>
    </w:p>
    <w:tbl>
      <w:tblPr>
        <w:tblW w:w="9854" w:type="dxa"/>
        <w:tblLayout w:type="fixed"/>
        <w:tblLook w:val="0000"/>
      </w:tblPr>
      <w:tblGrid>
        <w:gridCol w:w="4927"/>
        <w:gridCol w:w="4927"/>
      </w:tblGrid>
      <w:tr w14:paraId="7B882489"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1EBEE215"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2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BF4059D" w14:textId="77777777">
            <w:pPr>
              <w:rPr>
                <w:rFonts w:cs="Arial"/>
                <w:sz w:val="24"/>
                <w:szCs w:val="24"/>
              </w:rPr>
            </w:pPr>
          </w:p>
        </w:tc>
      </w:tr>
      <w:tr w14:paraId="56C066E4"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30EE8711"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2 Signature</w:t>
            </w:r>
            <w:r w:rsidRPr="000E70BF">
              <w:rPr>
                <w:rFonts w:cs="Arial"/>
                <w:b/>
                <w:bCs/>
                <w:sz w:val="24"/>
                <w:szCs w:val="24"/>
              </w:rPr>
              <w:t xml:space="preserve"> </w:t>
            </w:r>
          </w:p>
          <w:p w:rsidR="00927EA6" w:rsidRPr="000E70BF" w:rsidP="008F143C" w14:paraId="49C07536"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75D70E1" w14:textId="77777777">
            <w:pPr>
              <w:rPr>
                <w:rFonts w:cs="Arial"/>
                <w:sz w:val="24"/>
                <w:szCs w:val="24"/>
              </w:rPr>
            </w:pPr>
          </w:p>
        </w:tc>
      </w:tr>
      <w:tr w14:paraId="61A859CC" w14:textId="77777777" w:rsidTr="008F143C">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E381C1C"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399B2B80" w14:textId="77777777">
            <w:pPr>
              <w:rPr>
                <w:rFonts w:cs="Arial"/>
                <w:sz w:val="24"/>
                <w:szCs w:val="24"/>
              </w:rPr>
            </w:pPr>
          </w:p>
          <w:p w:rsidR="00927EA6" w:rsidRPr="000E70BF" w:rsidP="008F143C" w14:paraId="10E0925D"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25BAA7E" w14:textId="77777777">
            <w:pPr>
              <w:rPr>
                <w:rFonts w:cs="Arial"/>
                <w:sz w:val="24"/>
                <w:szCs w:val="24"/>
              </w:rPr>
            </w:pPr>
          </w:p>
        </w:tc>
      </w:tr>
      <w:tr w14:paraId="7F3AE47D"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289BF87"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9855E68" w14:textId="77777777">
            <w:pPr>
              <w:rPr>
                <w:rFonts w:cs="Arial"/>
                <w:sz w:val="24"/>
                <w:szCs w:val="24"/>
              </w:rPr>
            </w:pPr>
          </w:p>
          <w:p w:rsidR="00927EA6" w:rsidRPr="000E70BF" w:rsidP="008F143C" w14:paraId="1C8396BF" w14:textId="77777777">
            <w:pPr>
              <w:rPr>
                <w:rFonts w:cs="Arial"/>
                <w:sz w:val="24"/>
                <w:szCs w:val="24"/>
              </w:rPr>
            </w:pPr>
            <w:r w:rsidRPr="000E70BF">
              <w:rPr>
                <w:rFonts w:cs="Arial"/>
                <w:sz w:val="24"/>
                <w:szCs w:val="24"/>
              </w:rPr>
              <w:t xml:space="preserve"> </w:t>
            </w:r>
          </w:p>
        </w:tc>
      </w:tr>
      <w:tr w14:paraId="27C10D0B"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15C9E14"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92912C0" w14:textId="77777777">
            <w:pPr>
              <w:rPr>
                <w:rFonts w:cs="Arial"/>
                <w:sz w:val="24"/>
                <w:szCs w:val="24"/>
              </w:rPr>
            </w:pPr>
          </w:p>
        </w:tc>
      </w:tr>
    </w:tbl>
    <w:p w:rsidR="0052731A" w:rsidP="007637BF" w14:paraId="341E28CD" w14:textId="77777777">
      <w:pPr>
        <w:rPr>
          <w:rFonts w:cs="Arial"/>
          <w:b/>
          <w:bCs/>
          <w:sz w:val="24"/>
          <w:szCs w:val="24"/>
        </w:rPr>
      </w:pPr>
    </w:p>
    <w:p w:rsidR="00927EA6" w:rsidP="007637BF" w14:paraId="04101718" w14:textId="77777777">
      <w:pPr>
        <w:rPr>
          <w:rFonts w:cs="Arial"/>
          <w:b/>
          <w:bCs/>
          <w:sz w:val="24"/>
          <w:szCs w:val="24"/>
        </w:rPr>
      </w:pPr>
    </w:p>
    <w:p w:rsidR="00927EA6" w:rsidP="00927EA6" w14:paraId="7852A64B" w14:textId="77777777">
      <w:pPr>
        <w:rPr>
          <w:rFonts w:cs="Arial"/>
          <w:b/>
          <w:bCs/>
          <w:sz w:val="24"/>
          <w:szCs w:val="24"/>
        </w:rPr>
      </w:pPr>
      <w:r>
        <w:rPr>
          <w:rFonts w:cs="Arial"/>
          <w:b/>
          <w:bCs/>
          <w:sz w:val="24"/>
          <w:szCs w:val="24"/>
        </w:rPr>
        <w:t>Guarantor 3</w:t>
      </w:r>
    </w:p>
    <w:tbl>
      <w:tblPr>
        <w:tblW w:w="9854" w:type="dxa"/>
        <w:tblLayout w:type="fixed"/>
        <w:tblLook w:val="0000"/>
      </w:tblPr>
      <w:tblGrid>
        <w:gridCol w:w="4927"/>
        <w:gridCol w:w="4927"/>
      </w:tblGrid>
      <w:tr w14:paraId="41118CE3"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15C27C64"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3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12AC698" w14:textId="77777777">
            <w:pPr>
              <w:rPr>
                <w:rFonts w:cs="Arial"/>
                <w:sz w:val="24"/>
                <w:szCs w:val="24"/>
              </w:rPr>
            </w:pPr>
          </w:p>
        </w:tc>
      </w:tr>
      <w:tr w14:paraId="6160BD51"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5956A7DF"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3 Signature</w:t>
            </w:r>
            <w:r w:rsidRPr="000E70BF">
              <w:rPr>
                <w:rFonts w:cs="Arial"/>
                <w:b/>
                <w:bCs/>
                <w:sz w:val="24"/>
                <w:szCs w:val="24"/>
              </w:rPr>
              <w:t xml:space="preserve"> </w:t>
            </w:r>
          </w:p>
          <w:p w:rsidR="00927EA6" w:rsidRPr="000E70BF" w:rsidP="008F143C" w14:paraId="6C72F3D2"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100A904" w14:textId="77777777">
            <w:pPr>
              <w:rPr>
                <w:rFonts w:cs="Arial"/>
                <w:sz w:val="24"/>
                <w:szCs w:val="24"/>
              </w:rPr>
            </w:pPr>
          </w:p>
        </w:tc>
      </w:tr>
      <w:tr w14:paraId="6107301E" w14:textId="77777777" w:rsidTr="008F143C">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74BB579"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0E7DD620" w14:textId="77777777">
            <w:pPr>
              <w:rPr>
                <w:rFonts w:cs="Arial"/>
                <w:sz w:val="24"/>
                <w:szCs w:val="24"/>
              </w:rPr>
            </w:pPr>
          </w:p>
          <w:p w:rsidR="00927EA6" w:rsidRPr="000E70BF" w:rsidP="008F143C" w14:paraId="0C8C4413"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C1C3416" w14:textId="77777777">
            <w:pPr>
              <w:rPr>
                <w:rFonts w:cs="Arial"/>
                <w:sz w:val="24"/>
                <w:szCs w:val="24"/>
              </w:rPr>
            </w:pPr>
          </w:p>
        </w:tc>
      </w:tr>
      <w:tr w14:paraId="0AD44E4D"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BCDE01D"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41BA3FB" w14:textId="77777777">
            <w:pPr>
              <w:rPr>
                <w:rFonts w:cs="Arial"/>
                <w:sz w:val="24"/>
                <w:szCs w:val="24"/>
              </w:rPr>
            </w:pPr>
          </w:p>
          <w:p w:rsidR="00927EA6" w:rsidRPr="000E70BF" w:rsidP="008F143C" w14:paraId="436EC04E" w14:textId="77777777">
            <w:pPr>
              <w:rPr>
                <w:rFonts w:cs="Arial"/>
                <w:sz w:val="24"/>
                <w:szCs w:val="24"/>
              </w:rPr>
            </w:pPr>
            <w:r w:rsidRPr="000E70BF">
              <w:rPr>
                <w:rFonts w:cs="Arial"/>
                <w:sz w:val="24"/>
                <w:szCs w:val="24"/>
              </w:rPr>
              <w:t xml:space="preserve"> </w:t>
            </w:r>
          </w:p>
        </w:tc>
      </w:tr>
      <w:tr w14:paraId="5AC211A1"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DCC8AE9"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AF9C330" w14:textId="77777777">
            <w:pPr>
              <w:rPr>
                <w:rFonts w:cs="Arial"/>
                <w:sz w:val="24"/>
                <w:szCs w:val="24"/>
              </w:rPr>
            </w:pPr>
          </w:p>
        </w:tc>
      </w:tr>
    </w:tbl>
    <w:p w:rsidR="00927EA6" w:rsidP="007637BF" w14:paraId="622B3DCE" w14:textId="77777777">
      <w:pPr>
        <w:rPr>
          <w:rFonts w:cs="Arial"/>
          <w:b/>
          <w:bCs/>
          <w:sz w:val="24"/>
          <w:szCs w:val="24"/>
        </w:rPr>
      </w:pPr>
    </w:p>
    <w:p w:rsidR="00927EA6" w:rsidP="007637BF" w14:paraId="2FEEEC64" w14:textId="77777777">
      <w:pPr>
        <w:rPr>
          <w:rFonts w:cs="Arial"/>
          <w:b/>
          <w:bCs/>
          <w:sz w:val="24"/>
          <w:szCs w:val="24"/>
        </w:rPr>
      </w:pPr>
    </w:p>
    <w:p w:rsidR="00B27F01" w:rsidP="007637BF" w14:paraId="7BEF8906" w14:textId="77777777">
      <w:pPr>
        <w:rPr>
          <w:rFonts w:cs="Arial"/>
          <w:b/>
          <w:bCs/>
          <w:sz w:val="24"/>
          <w:szCs w:val="24"/>
        </w:rPr>
      </w:pPr>
    </w:p>
    <w:p w:rsidR="00B27F01" w:rsidP="007637BF" w14:paraId="2F689D12" w14:textId="77777777">
      <w:pPr>
        <w:rPr>
          <w:rFonts w:cs="Arial"/>
          <w:b/>
          <w:bCs/>
          <w:sz w:val="24"/>
          <w:szCs w:val="24"/>
        </w:rPr>
      </w:pPr>
    </w:p>
    <w:p w:rsidR="00B27F01" w:rsidP="007637BF" w14:paraId="5B5E98F9" w14:textId="77777777">
      <w:pPr>
        <w:rPr>
          <w:rFonts w:cs="Arial"/>
          <w:b/>
          <w:bCs/>
          <w:sz w:val="24"/>
          <w:szCs w:val="24"/>
        </w:rPr>
      </w:pPr>
    </w:p>
    <w:p w:rsidR="00B27F01" w:rsidP="007637BF" w14:paraId="571F75B4" w14:textId="77777777">
      <w:pPr>
        <w:rPr>
          <w:rFonts w:cs="Arial"/>
          <w:b/>
          <w:bCs/>
          <w:sz w:val="24"/>
          <w:szCs w:val="24"/>
        </w:rPr>
      </w:pPr>
    </w:p>
    <w:p w:rsidR="00927EA6" w:rsidP="00927EA6" w14:paraId="6CF34DC9" w14:textId="77777777">
      <w:pPr>
        <w:rPr>
          <w:rFonts w:cs="Arial"/>
          <w:b/>
          <w:bCs/>
          <w:sz w:val="24"/>
          <w:szCs w:val="24"/>
        </w:rPr>
      </w:pPr>
      <w:r>
        <w:rPr>
          <w:rFonts w:cs="Arial"/>
          <w:b/>
          <w:bCs/>
          <w:sz w:val="24"/>
          <w:szCs w:val="24"/>
        </w:rPr>
        <w:t>Guarantor 4</w:t>
      </w:r>
    </w:p>
    <w:tbl>
      <w:tblPr>
        <w:tblW w:w="9854" w:type="dxa"/>
        <w:tblLayout w:type="fixed"/>
        <w:tblLook w:val="0000"/>
      </w:tblPr>
      <w:tblGrid>
        <w:gridCol w:w="4927"/>
        <w:gridCol w:w="4927"/>
      </w:tblGrid>
      <w:tr w14:paraId="25BA0751"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4CFBF83A"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4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96EAB99" w14:textId="77777777">
            <w:pPr>
              <w:rPr>
                <w:rFonts w:cs="Arial"/>
                <w:sz w:val="24"/>
                <w:szCs w:val="24"/>
              </w:rPr>
            </w:pPr>
          </w:p>
        </w:tc>
      </w:tr>
      <w:tr w14:paraId="40BE9402"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6CB77648"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4 Signature</w:t>
            </w:r>
            <w:r w:rsidRPr="000E70BF">
              <w:rPr>
                <w:rFonts w:cs="Arial"/>
                <w:b/>
                <w:bCs/>
                <w:sz w:val="24"/>
                <w:szCs w:val="24"/>
              </w:rPr>
              <w:t xml:space="preserve"> </w:t>
            </w:r>
          </w:p>
          <w:p w:rsidR="00927EA6" w:rsidRPr="000E70BF" w:rsidP="008F143C" w14:paraId="5541896A"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E4178A8" w14:textId="77777777">
            <w:pPr>
              <w:rPr>
                <w:rFonts w:cs="Arial"/>
                <w:sz w:val="24"/>
                <w:szCs w:val="24"/>
              </w:rPr>
            </w:pPr>
          </w:p>
        </w:tc>
      </w:tr>
      <w:tr w14:paraId="6326E805" w14:textId="77777777" w:rsidTr="008F143C">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A40D56F"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5448F2D1" w14:textId="77777777">
            <w:pPr>
              <w:rPr>
                <w:rFonts w:cs="Arial"/>
                <w:sz w:val="24"/>
                <w:szCs w:val="24"/>
              </w:rPr>
            </w:pPr>
          </w:p>
          <w:p w:rsidR="00927EA6" w:rsidRPr="000E70BF" w:rsidP="008F143C" w14:paraId="0D98208F"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025BF41" w14:textId="77777777">
            <w:pPr>
              <w:rPr>
                <w:rFonts w:cs="Arial"/>
                <w:sz w:val="24"/>
                <w:szCs w:val="24"/>
              </w:rPr>
            </w:pPr>
          </w:p>
        </w:tc>
      </w:tr>
      <w:tr w14:paraId="4BDC7EA1"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69FE5A0"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F3914DA" w14:textId="77777777">
            <w:pPr>
              <w:rPr>
                <w:rFonts w:cs="Arial"/>
                <w:sz w:val="24"/>
                <w:szCs w:val="24"/>
              </w:rPr>
            </w:pPr>
          </w:p>
          <w:p w:rsidR="00927EA6" w:rsidRPr="000E70BF" w:rsidP="008F143C" w14:paraId="6BE1ADFC" w14:textId="77777777">
            <w:pPr>
              <w:rPr>
                <w:rFonts w:cs="Arial"/>
                <w:sz w:val="24"/>
                <w:szCs w:val="24"/>
              </w:rPr>
            </w:pPr>
            <w:r w:rsidRPr="000E70BF">
              <w:rPr>
                <w:rFonts w:cs="Arial"/>
                <w:sz w:val="24"/>
                <w:szCs w:val="24"/>
              </w:rPr>
              <w:t xml:space="preserve"> </w:t>
            </w:r>
          </w:p>
        </w:tc>
      </w:tr>
      <w:tr w14:paraId="1EA2C3BB"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4F2B77C"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E75F773" w14:textId="77777777">
            <w:pPr>
              <w:rPr>
                <w:rFonts w:cs="Arial"/>
                <w:sz w:val="24"/>
                <w:szCs w:val="24"/>
              </w:rPr>
            </w:pPr>
          </w:p>
        </w:tc>
      </w:tr>
    </w:tbl>
    <w:p w:rsidR="00927EA6" w:rsidP="007637BF" w14:paraId="653BA550" w14:textId="77777777">
      <w:pPr>
        <w:rPr>
          <w:rFonts w:cs="Arial"/>
          <w:b/>
          <w:bCs/>
          <w:sz w:val="24"/>
          <w:szCs w:val="24"/>
        </w:rPr>
      </w:pPr>
    </w:p>
    <w:p w:rsidR="00927EA6" w:rsidP="007637BF" w14:paraId="3C41D9BC" w14:textId="77777777">
      <w:pPr>
        <w:rPr>
          <w:rFonts w:cs="Arial"/>
          <w:b/>
          <w:bCs/>
          <w:sz w:val="24"/>
          <w:szCs w:val="24"/>
        </w:rPr>
      </w:pPr>
    </w:p>
    <w:p w:rsidR="00927EA6" w:rsidP="00927EA6" w14:paraId="454ADBCF" w14:textId="77777777">
      <w:pPr>
        <w:rPr>
          <w:rFonts w:cs="Arial"/>
          <w:b/>
          <w:bCs/>
          <w:sz w:val="24"/>
          <w:szCs w:val="24"/>
        </w:rPr>
      </w:pPr>
      <w:r>
        <w:rPr>
          <w:rFonts w:cs="Arial"/>
          <w:b/>
          <w:bCs/>
          <w:sz w:val="24"/>
          <w:szCs w:val="24"/>
        </w:rPr>
        <w:t>Guarantor 5</w:t>
      </w:r>
    </w:p>
    <w:tbl>
      <w:tblPr>
        <w:tblW w:w="9854" w:type="dxa"/>
        <w:tblLayout w:type="fixed"/>
        <w:tblLook w:val="0000"/>
      </w:tblPr>
      <w:tblGrid>
        <w:gridCol w:w="4927"/>
        <w:gridCol w:w="4927"/>
      </w:tblGrid>
      <w:tr w14:paraId="0B5EAD1D"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63DF7E39"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5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FFA2B60" w14:textId="77777777">
            <w:pPr>
              <w:rPr>
                <w:rFonts w:cs="Arial"/>
                <w:sz w:val="24"/>
                <w:szCs w:val="24"/>
              </w:rPr>
            </w:pPr>
          </w:p>
        </w:tc>
      </w:tr>
      <w:tr w14:paraId="72C10895"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4A23DD98"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5 Signature</w:t>
            </w:r>
            <w:r w:rsidRPr="000E70BF">
              <w:rPr>
                <w:rFonts w:cs="Arial"/>
                <w:b/>
                <w:bCs/>
                <w:sz w:val="24"/>
                <w:szCs w:val="24"/>
              </w:rPr>
              <w:t xml:space="preserve"> </w:t>
            </w:r>
          </w:p>
          <w:p w:rsidR="00927EA6" w:rsidRPr="000E70BF" w:rsidP="008F143C" w14:paraId="5CF8E290"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318A00E" w14:textId="77777777">
            <w:pPr>
              <w:rPr>
                <w:rFonts w:cs="Arial"/>
                <w:sz w:val="24"/>
                <w:szCs w:val="24"/>
              </w:rPr>
            </w:pPr>
          </w:p>
        </w:tc>
      </w:tr>
      <w:tr w14:paraId="553CDF37" w14:textId="77777777" w:rsidTr="008F143C">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273319D"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48434D0B" w14:textId="77777777">
            <w:pPr>
              <w:rPr>
                <w:rFonts w:cs="Arial"/>
                <w:sz w:val="24"/>
                <w:szCs w:val="24"/>
              </w:rPr>
            </w:pPr>
          </w:p>
          <w:p w:rsidR="00927EA6" w:rsidRPr="000E70BF" w:rsidP="008F143C" w14:paraId="58EF8652"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800E422" w14:textId="77777777">
            <w:pPr>
              <w:rPr>
                <w:rFonts w:cs="Arial"/>
                <w:sz w:val="24"/>
                <w:szCs w:val="24"/>
              </w:rPr>
            </w:pPr>
          </w:p>
        </w:tc>
      </w:tr>
      <w:tr w14:paraId="4A752126"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B4C2C5B"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44E5DB3" w14:textId="77777777">
            <w:pPr>
              <w:rPr>
                <w:rFonts w:cs="Arial"/>
                <w:sz w:val="24"/>
                <w:szCs w:val="24"/>
              </w:rPr>
            </w:pPr>
          </w:p>
          <w:p w:rsidR="00927EA6" w:rsidRPr="000E70BF" w:rsidP="008F143C" w14:paraId="5D6D702C" w14:textId="77777777">
            <w:pPr>
              <w:rPr>
                <w:rFonts w:cs="Arial"/>
                <w:sz w:val="24"/>
                <w:szCs w:val="24"/>
              </w:rPr>
            </w:pPr>
            <w:r w:rsidRPr="000E70BF">
              <w:rPr>
                <w:rFonts w:cs="Arial"/>
                <w:sz w:val="24"/>
                <w:szCs w:val="24"/>
              </w:rPr>
              <w:t xml:space="preserve"> </w:t>
            </w:r>
          </w:p>
        </w:tc>
      </w:tr>
      <w:tr w14:paraId="741DEAE5" w14:textId="77777777" w:rsidTr="008F143C">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A858E7E"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0B82987" w14:textId="77777777">
            <w:pPr>
              <w:rPr>
                <w:rFonts w:cs="Arial"/>
                <w:sz w:val="24"/>
                <w:szCs w:val="24"/>
              </w:rPr>
            </w:pPr>
          </w:p>
        </w:tc>
      </w:tr>
    </w:tbl>
    <w:p w:rsidR="00721C76" w:rsidP="007637BF" w14:paraId="3AC93EA4" w14:textId="77777777">
      <w:pPr>
        <w:rPr>
          <w:rFonts w:cs="Arial"/>
          <w:b/>
          <w:bCs/>
          <w:sz w:val="24"/>
          <w:szCs w:val="24"/>
        </w:rPr>
      </w:pPr>
    </w:p>
    <w:p w:rsidR="00DB78A4" w:rsidP="007637BF" w14:paraId="5574DF56" w14:textId="77777777">
      <w:pPr>
        <w:rPr>
          <w:rFonts w:cs="Arial"/>
          <w:b/>
          <w:bCs/>
          <w:sz w:val="24"/>
          <w:szCs w:val="24"/>
        </w:rPr>
      </w:pPr>
    </w:p>
    <w:p w:rsidR="00E544D8" w:rsidRPr="00330233" w:rsidP="00790715" w14:paraId="7FA8C433" w14:textId="77777777">
      <w:pPr>
        <w:pStyle w:val="Heading2"/>
        <w:numPr>
          <w:ilvl w:val="0"/>
          <w:numId w:val="7"/>
        </w:numPr>
        <w:rPr>
          <w:sz w:val="28"/>
          <w:szCs w:val="28"/>
        </w:rPr>
      </w:pPr>
      <w:bookmarkStart w:id="90" w:name="_Toc195798020"/>
      <w:bookmarkStart w:id="91" w:name="_Toc256000059"/>
      <w:r w:rsidRPr="00330233">
        <w:rPr>
          <w:sz w:val="28"/>
          <w:szCs w:val="28"/>
        </w:rPr>
        <w:t>DECLARATIONS</w:t>
      </w:r>
      <w:bookmarkEnd w:id="91"/>
      <w:bookmarkEnd w:id="90"/>
    </w:p>
    <w:p w:rsidR="001E52B7" w:rsidRPr="00330233" w:rsidP="000E70BF" w14:paraId="087BD031" w14:textId="77777777">
      <w:pPr>
        <w:rPr>
          <w:rFonts w:cs="Arial"/>
          <w:sz w:val="24"/>
          <w:szCs w:val="24"/>
        </w:rPr>
      </w:pPr>
    </w:p>
    <w:p w:rsidR="00E544D8" w:rsidRPr="00330233" w:rsidP="000E70BF" w14:paraId="10EE9E6D" w14:textId="77777777">
      <w:pPr>
        <w:rPr>
          <w:rFonts w:cs="Arial"/>
          <w:sz w:val="24"/>
          <w:szCs w:val="24"/>
        </w:rPr>
      </w:pPr>
      <w:r w:rsidRPr="00330233">
        <w:rPr>
          <w:rFonts w:cs="Arial"/>
          <w:sz w:val="24"/>
          <w:szCs w:val="24"/>
        </w:rPr>
        <w:t>In signing this Agr</w:t>
      </w:r>
      <w:r w:rsidRPr="00330233" w:rsidR="007102C1">
        <w:rPr>
          <w:rFonts w:cs="Arial"/>
          <w:sz w:val="24"/>
          <w:szCs w:val="24"/>
        </w:rPr>
        <w:t xml:space="preserve">eement and taking entry to the </w:t>
      </w:r>
      <w:r w:rsidRPr="00330233" w:rsidR="00EC6969">
        <w:rPr>
          <w:rFonts w:cs="Arial"/>
          <w:sz w:val="24"/>
          <w:szCs w:val="24"/>
        </w:rPr>
        <w:t>L</w:t>
      </w:r>
      <w:r w:rsidRPr="00330233" w:rsidR="007102C1">
        <w:rPr>
          <w:rFonts w:cs="Arial"/>
          <w:sz w:val="24"/>
          <w:szCs w:val="24"/>
        </w:rPr>
        <w:t xml:space="preserve">et </w:t>
      </w:r>
      <w:r w:rsidRPr="00330233" w:rsidR="00EC6969">
        <w:rPr>
          <w:rFonts w:cs="Arial"/>
          <w:sz w:val="24"/>
          <w:szCs w:val="24"/>
        </w:rPr>
        <w:t>P</w:t>
      </w:r>
      <w:r w:rsidRPr="00330233" w:rsidR="007102C1">
        <w:rPr>
          <w:rFonts w:cs="Arial"/>
          <w:sz w:val="24"/>
          <w:szCs w:val="24"/>
        </w:rPr>
        <w:t>roperty</w:t>
      </w:r>
      <w:r w:rsidRPr="00330233">
        <w:rPr>
          <w:rFonts w:cs="Arial"/>
          <w:sz w:val="24"/>
          <w:szCs w:val="24"/>
        </w:rPr>
        <w:t xml:space="preserve">, the </w:t>
      </w:r>
      <w:r w:rsidRPr="00330233" w:rsidR="005C6938">
        <w:rPr>
          <w:rFonts w:cs="Arial"/>
          <w:sz w:val="24"/>
          <w:szCs w:val="24"/>
        </w:rPr>
        <w:t>Tenant</w:t>
      </w:r>
      <w:r w:rsidRPr="00330233" w:rsidR="008E22A0">
        <w:rPr>
          <w:rFonts w:cs="Arial"/>
          <w:sz w:val="24"/>
          <w:szCs w:val="24"/>
        </w:rPr>
        <w:t xml:space="preserve"> confirms that he or she</w:t>
      </w:r>
      <w:r w:rsidRPr="00330233">
        <w:rPr>
          <w:rFonts w:cs="Arial"/>
          <w:sz w:val="24"/>
          <w:szCs w:val="24"/>
        </w:rPr>
        <w:t>:</w:t>
      </w:r>
    </w:p>
    <w:p w:rsidR="00557405" w:rsidRPr="00330233" w:rsidP="000E70BF" w14:paraId="2D407F09" w14:textId="77777777">
      <w:pPr>
        <w:rPr>
          <w:rFonts w:cs="Arial"/>
          <w:sz w:val="24"/>
          <w:szCs w:val="24"/>
        </w:rPr>
      </w:pPr>
    </w:p>
    <w:p w:rsidR="00EA1523" w:rsidRPr="00330233" w:rsidP="00790715" w14:paraId="1E564208" w14:textId="77777777">
      <w:pPr>
        <w:numPr>
          <w:ilvl w:val="0"/>
          <w:numId w:val="5"/>
        </w:numPr>
        <w:rPr>
          <w:rFonts w:cs="Arial"/>
          <w:sz w:val="24"/>
          <w:szCs w:val="24"/>
        </w:rPr>
      </w:pPr>
      <w:r w:rsidRPr="00330233">
        <w:rPr>
          <w:rFonts w:cs="Arial"/>
          <w:sz w:val="24"/>
          <w:szCs w:val="24"/>
        </w:rPr>
        <w:t>h</w:t>
      </w:r>
      <w:r w:rsidRPr="00330233" w:rsidR="00E544D8">
        <w:rPr>
          <w:rFonts w:cs="Arial"/>
          <w:sz w:val="24"/>
          <w:szCs w:val="24"/>
        </w:rPr>
        <w:t xml:space="preserve">as made full and true disclosure of all information sought by the </w:t>
      </w:r>
      <w:r w:rsidRPr="00330233" w:rsidR="005C6938">
        <w:rPr>
          <w:rFonts w:cs="Arial"/>
          <w:sz w:val="24"/>
          <w:szCs w:val="24"/>
        </w:rPr>
        <w:t>Landlord</w:t>
      </w:r>
      <w:r w:rsidRPr="00330233" w:rsidR="00E544D8">
        <w:rPr>
          <w:rFonts w:cs="Arial"/>
          <w:sz w:val="24"/>
          <w:szCs w:val="24"/>
        </w:rPr>
        <w:t xml:space="preserve"> </w:t>
      </w:r>
      <w:r w:rsidRPr="00330233" w:rsidR="00E925F8">
        <w:rPr>
          <w:rFonts w:cs="Arial"/>
          <w:sz w:val="24"/>
          <w:szCs w:val="24"/>
        </w:rPr>
        <w:t xml:space="preserve">or Letting Agent </w:t>
      </w:r>
      <w:r w:rsidRPr="00330233" w:rsidR="00E544D8">
        <w:rPr>
          <w:rFonts w:cs="Arial"/>
          <w:sz w:val="24"/>
          <w:szCs w:val="24"/>
        </w:rPr>
        <w:t>in connection with the granting of this tenancy</w:t>
      </w:r>
    </w:p>
    <w:p w:rsidR="00AD2A99" w:rsidRPr="00330233" w:rsidP="00790715" w14:paraId="6E2FE480" w14:textId="77777777">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Pr="00330233" w:rsidR="005C6938">
        <w:rPr>
          <w:rFonts w:cs="Arial"/>
          <w:sz w:val="24"/>
          <w:szCs w:val="24"/>
        </w:rPr>
        <w:t>Landlord</w:t>
      </w:r>
      <w:r w:rsidRPr="00330233">
        <w:rPr>
          <w:rFonts w:cs="Arial"/>
          <w:sz w:val="24"/>
          <w:szCs w:val="24"/>
        </w:rPr>
        <w:t>'s decision to grant the tenancy.</w:t>
      </w:r>
    </w:p>
    <w:p w:rsidR="00C61EAB" w:rsidRPr="00330233" w:rsidP="00790715" w14:paraId="3E5DFA29" w14:textId="77777777">
      <w:pPr>
        <w:numPr>
          <w:ilvl w:val="0"/>
          <w:numId w:val="5"/>
        </w:numPr>
        <w:rPr>
          <w:rFonts w:cs="Arial"/>
          <w:sz w:val="24"/>
          <w:szCs w:val="24"/>
        </w:rPr>
      </w:pPr>
      <w:r w:rsidRPr="00330233">
        <w:rPr>
          <w:rFonts w:cs="Arial"/>
          <w:sz w:val="24"/>
          <w:szCs w:val="24"/>
        </w:rPr>
        <w:t xml:space="preserve">read and understood all of the terms of this </w:t>
      </w:r>
      <w:r w:rsidRPr="00330233" w:rsidR="004D008A">
        <w:rPr>
          <w:rFonts w:cs="Arial"/>
          <w:sz w:val="24"/>
          <w:szCs w:val="24"/>
        </w:rPr>
        <w:t xml:space="preserve">Agreement </w:t>
      </w:r>
      <w:r w:rsidRPr="00330233">
        <w:rPr>
          <w:rFonts w:cs="Arial"/>
          <w:sz w:val="24"/>
          <w:szCs w:val="24"/>
        </w:rPr>
        <w:t xml:space="preserve">including the accompanying legal commentary. </w:t>
      </w:r>
    </w:p>
    <w:p w:rsidR="006E7774" w:rsidRPr="000E70BF" w:rsidP="000E70BF" w14:paraId="3652D3E2" w14:textId="77777777">
      <w:pPr>
        <w:rPr>
          <w:rFonts w:cs="Arial"/>
          <w:sz w:val="24"/>
          <w:szCs w:val="24"/>
        </w:rPr>
      </w:pPr>
    </w:p>
    <w:tbl>
      <w:tblPr>
        <w:tblW w:w="9854" w:type="dxa"/>
        <w:tblLayout w:type="fixed"/>
        <w:tblLook w:val="0000"/>
      </w:tblPr>
      <w:tblGrid>
        <w:gridCol w:w="4927"/>
        <w:gridCol w:w="4927"/>
      </w:tblGrid>
      <w:tr w14:paraId="7E5757C9" w14:textId="77777777" w:rsidTr="00AD2A99">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2297488A" w14:textId="77777777">
            <w:pPr>
              <w:rPr>
                <w:rFonts w:cs="Arial"/>
                <w:b/>
                <w:bCs/>
                <w:sz w:val="24"/>
                <w:szCs w:val="24"/>
              </w:rPr>
            </w:pPr>
            <w:r w:rsidRPr="000E70BF">
              <w:rPr>
                <w:rFonts w:cs="Arial"/>
                <w:sz w:val="24"/>
                <w:szCs w:val="24"/>
              </w:rPr>
              <w:br w:type="page"/>
            </w:r>
            <w:r w:rsidRPr="000E70BF">
              <w:rPr>
                <w:rFonts w:cs="Arial"/>
                <w:sz w:val="24"/>
                <w:szCs w:val="24"/>
              </w:rPr>
              <w:br w:type="page"/>
            </w:r>
            <w:r w:rsidRPr="000E70BF" w:rsidR="005C6938">
              <w:rPr>
                <w:rFonts w:cs="Arial"/>
                <w:b/>
                <w:bCs/>
                <w:sz w:val="24"/>
                <w:szCs w:val="24"/>
              </w:rPr>
              <w:t>Tenant</w:t>
            </w:r>
            <w:r w:rsidRPr="000E70BF">
              <w:rPr>
                <w:rFonts w:cs="Arial"/>
                <w:b/>
                <w:bCs/>
                <w:sz w:val="24"/>
                <w:szCs w:val="24"/>
              </w:rPr>
              <w:t xml:space="preserve"> </w:t>
            </w:r>
            <w:r w:rsidRPr="000E70BF" w:rsidR="0052731A">
              <w:rPr>
                <w:rFonts w:cs="Arial"/>
                <w:b/>
                <w:bCs/>
                <w:sz w:val="24"/>
                <w:szCs w:val="24"/>
              </w:rPr>
              <w:t>1</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0C69BE5" w14:textId="77777777">
            <w:pPr>
              <w:rPr>
                <w:rFonts w:cs="Arial"/>
                <w:sz w:val="24"/>
                <w:szCs w:val="24"/>
              </w:rPr>
            </w:pPr>
          </w:p>
        </w:tc>
      </w:tr>
      <w:tr w14:paraId="3E6DF822" w14:textId="77777777" w:rsidTr="00AD2A99">
        <w:tblPrEx>
          <w:tblW w:w="9854" w:type="dxa"/>
          <w:tblLayout w:type="fixed"/>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7CFB1AD"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p w:rsidR="00E544D8" w:rsidRPr="000E70BF" w:rsidP="000E70BF" w14:paraId="75E03D32" w14:textId="77777777">
            <w:pPr>
              <w:rPr>
                <w:rFonts w:cs="Arial"/>
                <w:sz w:val="24"/>
                <w:szCs w:val="24"/>
              </w:rPr>
            </w:pPr>
          </w:p>
          <w:p w:rsidR="00E544D8" w:rsidRPr="000E70BF" w:rsidP="000E70BF" w14:paraId="3698910A"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600F970" w14:textId="77777777">
            <w:pPr>
              <w:rPr>
                <w:rFonts w:cs="Arial"/>
                <w:sz w:val="24"/>
                <w:szCs w:val="24"/>
              </w:rPr>
            </w:pPr>
          </w:p>
        </w:tc>
      </w:tr>
      <w:tr w14:paraId="66CC554D" w14:textId="77777777" w:rsidTr="00AD2A99">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BD4FDE8"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51D60AE" w14:textId="77777777">
            <w:pPr>
              <w:rPr>
                <w:rFonts w:cs="Arial"/>
                <w:sz w:val="24"/>
                <w:szCs w:val="24"/>
              </w:rPr>
            </w:pPr>
          </w:p>
          <w:p w:rsidR="00E544D8" w:rsidRPr="000E70BF" w:rsidP="000E70BF" w14:paraId="6312E447" w14:textId="77777777">
            <w:pPr>
              <w:rPr>
                <w:rFonts w:cs="Arial"/>
                <w:sz w:val="24"/>
                <w:szCs w:val="24"/>
              </w:rPr>
            </w:pPr>
            <w:r w:rsidRPr="000E70BF">
              <w:rPr>
                <w:rFonts w:cs="Arial"/>
                <w:sz w:val="24"/>
                <w:szCs w:val="24"/>
              </w:rPr>
              <w:t xml:space="preserve"> </w:t>
            </w:r>
          </w:p>
        </w:tc>
      </w:tr>
      <w:tr w14:paraId="7A12BDB2" w14:textId="77777777" w:rsidTr="00AD2A99">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47F15F30"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1DD83B7" w14:textId="77777777">
            <w:pPr>
              <w:rPr>
                <w:rFonts w:cs="Arial"/>
                <w:sz w:val="24"/>
                <w:szCs w:val="24"/>
              </w:rPr>
            </w:pPr>
          </w:p>
        </w:tc>
      </w:tr>
    </w:tbl>
    <w:p w:rsidR="00E544D8" w:rsidP="000E70BF" w14:paraId="3C045B09" w14:textId="77777777">
      <w:pPr>
        <w:rPr>
          <w:rFonts w:cs="Arial"/>
          <w:sz w:val="24"/>
          <w:szCs w:val="24"/>
        </w:rPr>
      </w:pPr>
    </w:p>
    <w:p w:rsidR="00493C9D" w:rsidP="000E70BF" w14:paraId="0E254E66" w14:textId="77777777">
      <w:pPr>
        <w:rPr>
          <w:rFonts w:cs="Arial"/>
          <w:sz w:val="24"/>
          <w:szCs w:val="24"/>
        </w:rPr>
      </w:pPr>
    </w:p>
    <w:p w:rsidR="00493C9D" w:rsidP="000E70BF" w14:paraId="483D68A2" w14:textId="77777777">
      <w:pPr>
        <w:rPr>
          <w:rFonts w:cs="Arial"/>
          <w:sz w:val="24"/>
          <w:szCs w:val="24"/>
        </w:rPr>
      </w:pPr>
    </w:p>
    <w:p w:rsidR="00454EB0" w:rsidRPr="000E70BF" w:rsidP="000E70BF" w14:paraId="76E3F6ED" w14:textId="77777777">
      <w:pPr>
        <w:rPr>
          <w:rFonts w:cs="Arial"/>
          <w:sz w:val="24"/>
          <w:szCs w:val="24"/>
        </w:rPr>
      </w:pPr>
    </w:p>
    <w:tbl>
      <w:tblPr>
        <w:tblW w:w="0" w:type="auto"/>
        <w:tblLayout w:type="fixed"/>
        <w:tblLook w:val="0000"/>
      </w:tblPr>
      <w:tblGrid>
        <w:gridCol w:w="4927"/>
        <w:gridCol w:w="4927"/>
      </w:tblGrid>
      <w:tr w14:paraId="3EF19595"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2284C767" w14:textId="77777777">
            <w:pPr>
              <w:rPr>
                <w:rFonts w:cs="Arial"/>
                <w:b/>
                <w:bCs/>
                <w:sz w:val="24"/>
                <w:szCs w:val="24"/>
              </w:rPr>
            </w:pPr>
            <w:r w:rsidRPr="000E70BF">
              <w:rPr>
                <w:rFonts w:cs="Arial"/>
                <w:b/>
                <w:bCs/>
                <w:sz w:val="24"/>
                <w:szCs w:val="24"/>
              </w:rPr>
              <w:t>Tenant</w:t>
            </w:r>
            <w:r w:rsidRPr="000E70BF" w:rsidR="0052731A">
              <w:rPr>
                <w:rFonts w:cs="Arial"/>
                <w:b/>
                <w:bCs/>
                <w:sz w:val="24"/>
                <w:szCs w:val="24"/>
              </w:rPr>
              <w:t xml:space="preserve"> 2</w:t>
            </w:r>
            <w:r w:rsidRPr="000E70BF">
              <w:rPr>
                <w:rFonts w:cs="Arial"/>
                <w:b/>
                <w:bCs/>
                <w:sz w:val="24"/>
                <w:szCs w:val="24"/>
              </w:rPr>
              <w:t xml:space="preserve"> Signature</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AE28412" w14:textId="77777777">
            <w:pPr>
              <w:rPr>
                <w:rFonts w:cs="Arial"/>
                <w:sz w:val="24"/>
                <w:szCs w:val="24"/>
              </w:rPr>
            </w:pPr>
          </w:p>
        </w:tc>
      </w:tr>
      <w:tr w14:paraId="56933A50"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504564F"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2700518" w14:textId="77777777">
            <w:pPr>
              <w:rPr>
                <w:rFonts w:cs="Arial"/>
                <w:sz w:val="24"/>
                <w:szCs w:val="24"/>
              </w:rPr>
            </w:pPr>
          </w:p>
          <w:p w:rsidR="00E544D8" w:rsidRPr="000E70BF" w:rsidP="000E70BF" w14:paraId="3E802EE1" w14:textId="77777777">
            <w:pPr>
              <w:rPr>
                <w:rFonts w:cs="Arial"/>
                <w:sz w:val="24"/>
                <w:szCs w:val="24"/>
              </w:rPr>
            </w:pPr>
            <w:r w:rsidRPr="000E70BF">
              <w:rPr>
                <w:rFonts w:cs="Arial"/>
                <w:sz w:val="24"/>
                <w:szCs w:val="24"/>
              </w:rPr>
              <w:t xml:space="preserve"> </w:t>
            </w:r>
          </w:p>
        </w:tc>
      </w:tr>
      <w:tr w14:paraId="17A96237"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9310153"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80CCD6F" w14:textId="77777777">
            <w:pPr>
              <w:rPr>
                <w:rFonts w:cs="Arial"/>
                <w:sz w:val="24"/>
                <w:szCs w:val="24"/>
              </w:rPr>
            </w:pPr>
          </w:p>
          <w:p w:rsidR="00E544D8" w:rsidRPr="000E70BF" w:rsidP="000E70BF" w14:paraId="3E31CD9A" w14:textId="77777777">
            <w:pPr>
              <w:rPr>
                <w:rFonts w:cs="Arial"/>
                <w:sz w:val="24"/>
                <w:szCs w:val="24"/>
              </w:rPr>
            </w:pPr>
            <w:r w:rsidRPr="000E70BF">
              <w:rPr>
                <w:rFonts w:cs="Arial"/>
                <w:sz w:val="24"/>
                <w:szCs w:val="24"/>
              </w:rPr>
              <w:t xml:space="preserve"> </w:t>
            </w:r>
          </w:p>
        </w:tc>
      </w:tr>
      <w:tr w14:paraId="7F452927"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5829A694"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0E86A5C" w14:textId="77777777">
            <w:pPr>
              <w:rPr>
                <w:rFonts w:cs="Arial"/>
                <w:sz w:val="24"/>
                <w:szCs w:val="24"/>
              </w:rPr>
            </w:pPr>
          </w:p>
        </w:tc>
      </w:tr>
    </w:tbl>
    <w:p w:rsidR="00454EB0" w:rsidP="00493C9D" w14:paraId="1B48C64A" w14:textId="77777777">
      <w:pPr>
        <w:tabs>
          <w:tab w:val="left" w:pos="5244"/>
        </w:tabs>
        <w:rPr>
          <w:rFonts w:cs="Arial"/>
          <w:sz w:val="24"/>
          <w:szCs w:val="24"/>
        </w:rPr>
      </w:pPr>
      <w:r>
        <w:rPr>
          <w:rFonts w:cs="Arial"/>
          <w:sz w:val="24"/>
          <w:szCs w:val="24"/>
        </w:rPr>
        <w:tab/>
      </w:r>
    </w:p>
    <w:p w:rsidR="00454EB0" w:rsidP="000E70BF" w14:paraId="51EBC7F1" w14:textId="77777777">
      <w:pPr>
        <w:rPr>
          <w:rFonts w:cs="Arial"/>
          <w:sz w:val="24"/>
          <w:szCs w:val="24"/>
        </w:rPr>
      </w:pPr>
    </w:p>
    <w:tbl>
      <w:tblPr>
        <w:tblW w:w="0" w:type="auto"/>
        <w:tblLayout w:type="fixed"/>
        <w:tblLook w:val="0000"/>
      </w:tblPr>
      <w:tblGrid>
        <w:gridCol w:w="4927"/>
        <w:gridCol w:w="4927"/>
      </w:tblGrid>
      <w:tr w14:paraId="09A4DF93"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5D625831"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3</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0DE425E" w14:textId="77777777">
            <w:pPr>
              <w:rPr>
                <w:rFonts w:cs="Arial"/>
                <w:sz w:val="24"/>
                <w:szCs w:val="24"/>
              </w:rPr>
            </w:pPr>
          </w:p>
        </w:tc>
      </w:tr>
      <w:tr w14:paraId="4A4AE95B"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521D290"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D978EB7" w14:textId="77777777">
            <w:pPr>
              <w:rPr>
                <w:rFonts w:cs="Arial"/>
                <w:sz w:val="24"/>
                <w:szCs w:val="24"/>
              </w:rPr>
            </w:pPr>
          </w:p>
        </w:tc>
      </w:tr>
      <w:tr w14:paraId="73381C7B"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6E730F6"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E4E0C3B" w14:textId="77777777">
            <w:pPr>
              <w:rPr>
                <w:rFonts w:cs="Arial"/>
                <w:sz w:val="24"/>
                <w:szCs w:val="24"/>
              </w:rPr>
            </w:pPr>
          </w:p>
        </w:tc>
      </w:tr>
      <w:tr w14:paraId="36DCA700"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4AA98DD9"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5B39EB6" w14:textId="77777777">
            <w:pPr>
              <w:rPr>
                <w:rFonts w:cs="Arial"/>
                <w:sz w:val="24"/>
                <w:szCs w:val="24"/>
              </w:rPr>
            </w:pPr>
          </w:p>
        </w:tc>
      </w:tr>
    </w:tbl>
    <w:p w:rsidR="00E544D8" w:rsidP="000E70BF" w14:paraId="49FF80A5" w14:textId="77777777">
      <w:pPr>
        <w:rPr>
          <w:rFonts w:cs="Arial"/>
          <w:sz w:val="24"/>
          <w:szCs w:val="24"/>
        </w:rPr>
      </w:pPr>
    </w:p>
    <w:p w:rsidR="00454EB0" w:rsidRPr="000E70BF" w:rsidP="000E70BF" w14:paraId="69F70504" w14:textId="77777777">
      <w:pPr>
        <w:rPr>
          <w:rFonts w:cs="Arial"/>
          <w:sz w:val="24"/>
          <w:szCs w:val="24"/>
        </w:rPr>
      </w:pPr>
    </w:p>
    <w:tbl>
      <w:tblPr>
        <w:tblW w:w="0" w:type="auto"/>
        <w:tblLayout w:type="fixed"/>
        <w:tblLook w:val="0000"/>
      </w:tblPr>
      <w:tblGrid>
        <w:gridCol w:w="4927"/>
        <w:gridCol w:w="4927"/>
      </w:tblGrid>
      <w:tr w14:paraId="13932690"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44886ACE"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4</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0764072" w14:textId="77777777">
            <w:pPr>
              <w:rPr>
                <w:rFonts w:cs="Arial"/>
                <w:sz w:val="24"/>
                <w:szCs w:val="24"/>
              </w:rPr>
            </w:pPr>
          </w:p>
        </w:tc>
      </w:tr>
      <w:tr w14:paraId="34F6985A"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F3B314A"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CDEA897" w14:textId="77777777">
            <w:pPr>
              <w:rPr>
                <w:rFonts w:cs="Arial"/>
                <w:sz w:val="24"/>
                <w:szCs w:val="24"/>
              </w:rPr>
            </w:pPr>
          </w:p>
        </w:tc>
      </w:tr>
      <w:tr w14:paraId="3EF563D4"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33F72F5"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42A1F08" w14:textId="77777777">
            <w:pPr>
              <w:rPr>
                <w:rFonts w:cs="Arial"/>
                <w:sz w:val="24"/>
                <w:szCs w:val="24"/>
              </w:rPr>
            </w:pPr>
          </w:p>
        </w:tc>
      </w:tr>
      <w:tr w14:paraId="5995F8AC" w14:textId="77777777">
        <w:tblPrEx>
          <w:tblW w:w="0" w:type="auto"/>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67038166"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C88078A" w14:textId="77777777">
            <w:pPr>
              <w:rPr>
                <w:rFonts w:cs="Arial"/>
                <w:sz w:val="24"/>
                <w:szCs w:val="24"/>
              </w:rPr>
            </w:pPr>
          </w:p>
        </w:tc>
      </w:tr>
    </w:tbl>
    <w:p w:rsidR="00E544D8" w:rsidP="000E70BF" w14:paraId="6971B985" w14:textId="77777777">
      <w:pPr>
        <w:rPr>
          <w:rFonts w:cs="Arial"/>
          <w:sz w:val="24"/>
          <w:szCs w:val="24"/>
        </w:rPr>
      </w:pPr>
    </w:p>
    <w:p w:rsidR="00454EB0" w:rsidRPr="000E70BF" w:rsidP="000E70BF" w14:paraId="4AE717C1" w14:textId="77777777">
      <w:pPr>
        <w:rPr>
          <w:rFonts w:cs="Arial"/>
          <w:sz w:val="24"/>
          <w:szCs w:val="24"/>
        </w:rPr>
      </w:pPr>
    </w:p>
    <w:tbl>
      <w:tblPr>
        <w:tblW w:w="9854" w:type="dxa"/>
        <w:tblLayout w:type="fixed"/>
        <w:tblLook w:val="0000"/>
      </w:tblPr>
      <w:tblGrid>
        <w:gridCol w:w="4927"/>
        <w:gridCol w:w="4927"/>
      </w:tblGrid>
      <w:tr w14:paraId="5D42A55D"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1E872B4B"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5</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294B077" w14:textId="77777777">
            <w:pPr>
              <w:rPr>
                <w:rFonts w:cs="Arial"/>
                <w:sz w:val="24"/>
                <w:szCs w:val="24"/>
              </w:rPr>
            </w:pPr>
          </w:p>
        </w:tc>
      </w:tr>
      <w:tr w14:paraId="59BF1563"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0CEBC59"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61C7AD2" w14:textId="77777777">
            <w:pPr>
              <w:rPr>
                <w:rFonts w:cs="Arial"/>
                <w:sz w:val="24"/>
                <w:szCs w:val="24"/>
              </w:rPr>
            </w:pPr>
          </w:p>
          <w:p w:rsidR="00E544D8" w:rsidRPr="000E70BF" w:rsidP="000E70BF" w14:paraId="3DA0B7FC" w14:textId="77777777">
            <w:pPr>
              <w:rPr>
                <w:rFonts w:cs="Arial"/>
                <w:sz w:val="24"/>
                <w:szCs w:val="24"/>
              </w:rPr>
            </w:pPr>
            <w:r w:rsidRPr="000E70BF">
              <w:rPr>
                <w:rFonts w:cs="Arial"/>
                <w:sz w:val="24"/>
                <w:szCs w:val="24"/>
              </w:rPr>
              <w:t xml:space="preserve"> </w:t>
            </w:r>
          </w:p>
        </w:tc>
      </w:tr>
      <w:tr w14:paraId="44E565C3"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2A464D0"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7BC3DFA" w14:textId="77777777">
            <w:pPr>
              <w:rPr>
                <w:rFonts w:cs="Arial"/>
                <w:sz w:val="24"/>
                <w:szCs w:val="24"/>
              </w:rPr>
            </w:pPr>
          </w:p>
          <w:p w:rsidR="00E544D8" w:rsidRPr="000E70BF" w:rsidP="000E70BF" w14:paraId="1BA2856D" w14:textId="77777777">
            <w:pPr>
              <w:rPr>
                <w:rFonts w:cs="Arial"/>
                <w:sz w:val="24"/>
                <w:szCs w:val="24"/>
              </w:rPr>
            </w:pPr>
            <w:r w:rsidRPr="000E70BF">
              <w:rPr>
                <w:rFonts w:cs="Arial"/>
                <w:sz w:val="24"/>
                <w:szCs w:val="24"/>
              </w:rPr>
              <w:t xml:space="preserve"> </w:t>
            </w:r>
          </w:p>
        </w:tc>
      </w:tr>
      <w:tr w14:paraId="0130B59B"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2F7DC867"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77DD3BD" w14:textId="77777777">
            <w:pPr>
              <w:rPr>
                <w:rFonts w:cs="Arial"/>
                <w:sz w:val="24"/>
                <w:szCs w:val="24"/>
              </w:rPr>
            </w:pPr>
          </w:p>
        </w:tc>
      </w:tr>
      <w:tr w14:paraId="2FEC67A9" w14:textId="77777777" w:rsidTr="00B27F01">
        <w:tblPrEx>
          <w:tblW w:w="9854" w:type="dxa"/>
          <w:tblLayout w:type="fixed"/>
          <w:tblLook w:val="0000"/>
        </w:tblPrEx>
        <w:tc>
          <w:tcPr>
            <w:tcW w:w="9854" w:type="dxa"/>
            <w:gridSpan w:val="2"/>
            <w:tcBorders>
              <w:top w:val="single" w:sz="6" w:space="0" w:color="auto"/>
              <w:left w:val="nil"/>
              <w:bottom w:val="single" w:sz="6" w:space="0" w:color="auto"/>
              <w:right w:val="nil"/>
            </w:tcBorders>
          </w:tcPr>
          <w:p w:rsidR="00E544D8" w:rsidP="000E70BF" w14:paraId="44B3BAC6" w14:textId="77777777">
            <w:pPr>
              <w:rPr>
                <w:rFonts w:cs="Arial"/>
                <w:sz w:val="24"/>
                <w:szCs w:val="24"/>
              </w:rPr>
            </w:pPr>
          </w:p>
          <w:p w:rsidR="00454EB0" w:rsidRPr="000E70BF" w:rsidP="000E70BF" w14:paraId="3E111200" w14:textId="77777777">
            <w:pPr>
              <w:rPr>
                <w:rFonts w:cs="Arial"/>
                <w:sz w:val="24"/>
                <w:szCs w:val="24"/>
              </w:rPr>
            </w:pPr>
          </w:p>
        </w:tc>
      </w:tr>
      <w:tr w14:paraId="7A342123"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B519A2F" w14:textId="77777777">
            <w:pPr>
              <w:rPr>
                <w:rFonts w:cs="Arial"/>
                <w:b/>
                <w:bCs/>
                <w:sz w:val="24"/>
                <w:szCs w:val="24"/>
              </w:rPr>
            </w:pPr>
            <w:r w:rsidRPr="000E70BF">
              <w:rPr>
                <w:rFonts w:cs="Arial"/>
                <w:b/>
                <w:bCs/>
                <w:sz w:val="24"/>
                <w:szCs w:val="24"/>
              </w:rPr>
              <w:t>Landlord</w:t>
            </w:r>
            <w:r w:rsidRPr="000E70BF">
              <w:rPr>
                <w:rFonts w:cs="Arial"/>
                <w:b/>
                <w:bCs/>
                <w:sz w:val="24"/>
                <w:szCs w:val="24"/>
              </w:rPr>
              <w:t xml:space="preserve"> Signature</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494C41C" w14:textId="77777777">
            <w:pPr>
              <w:rPr>
                <w:rFonts w:cs="Arial"/>
                <w:sz w:val="24"/>
                <w:szCs w:val="24"/>
              </w:rPr>
            </w:pPr>
          </w:p>
        </w:tc>
      </w:tr>
      <w:tr w14:paraId="22E27FDD"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CE83A0B" w14:textId="77777777">
            <w:pPr>
              <w:rPr>
                <w:rFonts w:cs="Arial"/>
                <w:sz w:val="24"/>
                <w:szCs w:val="24"/>
              </w:rPr>
            </w:pPr>
            <w:r w:rsidRPr="000E70BF">
              <w:rPr>
                <w:rFonts w:cs="Arial"/>
                <w:sz w:val="24"/>
                <w:szCs w:val="24"/>
              </w:rPr>
              <w:t>Landlord</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4079B6D" w14:textId="77777777">
            <w:pPr>
              <w:rPr>
                <w:rFonts w:cs="Arial"/>
                <w:sz w:val="24"/>
                <w:szCs w:val="24"/>
              </w:rPr>
            </w:pPr>
          </w:p>
        </w:tc>
      </w:tr>
      <w:tr w14:paraId="2C5B27A4"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64FFDE6" w14:textId="77777777">
            <w:pPr>
              <w:rPr>
                <w:rFonts w:cs="Arial"/>
                <w:sz w:val="24"/>
                <w:szCs w:val="24"/>
              </w:rPr>
            </w:pPr>
            <w:r w:rsidRPr="000E70BF">
              <w:rPr>
                <w:rFonts w:cs="Arial"/>
                <w:sz w:val="24"/>
                <w:szCs w:val="24"/>
              </w:rPr>
              <w:t>Landlord</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5CC5EBC" w14:textId="77777777">
            <w:pPr>
              <w:rPr>
                <w:rFonts w:cs="Arial"/>
                <w:sz w:val="24"/>
                <w:szCs w:val="24"/>
              </w:rPr>
            </w:pPr>
          </w:p>
        </w:tc>
      </w:tr>
      <w:tr w14:paraId="2D66A41F"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400C9426"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D9C39EA" w14:textId="77777777">
            <w:pPr>
              <w:rPr>
                <w:rFonts w:cs="Arial"/>
                <w:sz w:val="24"/>
                <w:szCs w:val="24"/>
              </w:rPr>
            </w:pPr>
          </w:p>
        </w:tc>
      </w:tr>
      <w:tr w14:paraId="0DE8BE66" w14:textId="77777777" w:rsidTr="00B27F01">
        <w:tblPrEx>
          <w:tblW w:w="9854" w:type="dxa"/>
          <w:tblLayout w:type="fixed"/>
          <w:tblLook w:val="0000"/>
        </w:tblPrEx>
        <w:tc>
          <w:tcPr>
            <w:tcW w:w="9854" w:type="dxa"/>
            <w:gridSpan w:val="2"/>
            <w:tcBorders>
              <w:top w:val="single" w:sz="6" w:space="0" w:color="auto"/>
              <w:left w:val="nil"/>
              <w:bottom w:val="single" w:sz="6" w:space="0" w:color="auto"/>
              <w:right w:val="nil"/>
            </w:tcBorders>
          </w:tcPr>
          <w:p w:rsidR="00B27F01" w:rsidP="00D45991" w14:paraId="55B2F222" w14:textId="77777777">
            <w:pPr>
              <w:rPr>
                <w:rFonts w:cs="Arial"/>
                <w:sz w:val="24"/>
                <w:szCs w:val="24"/>
              </w:rPr>
            </w:pPr>
          </w:p>
          <w:p w:rsidR="00B27F01" w:rsidRPr="000E70BF" w:rsidP="00D45991" w14:paraId="4CFFD705" w14:textId="77777777">
            <w:pPr>
              <w:rPr>
                <w:rFonts w:cs="Arial"/>
                <w:sz w:val="24"/>
                <w:szCs w:val="24"/>
              </w:rPr>
            </w:pPr>
          </w:p>
        </w:tc>
      </w:tr>
      <w:tr w14:paraId="5C14BD3D"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4DD11E4" w14:textId="77777777">
            <w:pPr>
              <w:rPr>
                <w:rFonts w:cs="Arial"/>
                <w:b/>
                <w:bCs/>
                <w:sz w:val="24"/>
                <w:szCs w:val="24"/>
              </w:rPr>
            </w:pPr>
            <w:r w:rsidRPr="000E70BF">
              <w:rPr>
                <w:rFonts w:cs="Arial"/>
                <w:b/>
                <w:bCs/>
                <w:sz w:val="24"/>
                <w:szCs w:val="24"/>
              </w:rPr>
              <w:t>Landlord Signature</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20043292" w14:textId="77777777">
            <w:pPr>
              <w:rPr>
                <w:rFonts w:cs="Arial"/>
                <w:sz w:val="24"/>
                <w:szCs w:val="24"/>
              </w:rPr>
            </w:pPr>
          </w:p>
        </w:tc>
      </w:tr>
      <w:tr w14:paraId="5626C0BB"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22ACC1D3" w14:textId="77777777">
            <w:pPr>
              <w:rPr>
                <w:rFonts w:cs="Arial"/>
                <w:sz w:val="24"/>
                <w:szCs w:val="24"/>
              </w:rPr>
            </w:pPr>
            <w:r w:rsidRPr="000E70BF">
              <w:rPr>
                <w:rFonts w:cs="Arial"/>
                <w:sz w:val="24"/>
                <w:szCs w:val="24"/>
              </w:rPr>
              <w:t>Landlord Full Name (Block  Capitals)</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58948E5F" w14:textId="77777777">
            <w:pPr>
              <w:rPr>
                <w:rFonts w:cs="Arial"/>
                <w:sz w:val="24"/>
                <w:szCs w:val="24"/>
              </w:rPr>
            </w:pPr>
          </w:p>
        </w:tc>
      </w:tr>
      <w:tr w14:paraId="02D82084"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27BCA731" w14:textId="77777777">
            <w:pPr>
              <w:rPr>
                <w:rFonts w:cs="Arial"/>
                <w:sz w:val="24"/>
                <w:szCs w:val="24"/>
              </w:rPr>
            </w:pPr>
            <w:r w:rsidRPr="000E70BF">
              <w:rPr>
                <w:rFonts w:cs="Arial"/>
                <w:sz w:val="24"/>
                <w:szCs w:val="24"/>
              </w:rPr>
              <w:t>Landlord Address</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0B66D3CD" w14:textId="77777777">
            <w:pPr>
              <w:rPr>
                <w:rFonts w:cs="Arial"/>
                <w:sz w:val="24"/>
                <w:szCs w:val="24"/>
              </w:rPr>
            </w:pPr>
          </w:p>
        </w:tc>
      </w:tr>
      <w:tr w14:paraId="0A713E0E" w14:textId="77777777" w:rsidTr="00B27F01">
        <w:tblPrEx>
          <w:tblW w:w="9854" w:type="dxa"/>
          <w:tblLayout w:type="fixed"/>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8640E8B"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718EB2E0" w14:textId="77777777">
            <w:pPr>
              <w:rPr>
                <w:rFonts w:cs="Arial"/>
                <w:sz w:val="24"/>
                <w:szCs w:val="24"/>
              </w:rPr>
            </w:pPr>
          </w:p>
        </w:tc>
      </w:tr>
    </w:tbl>
    <w:p w:rsidR="00B27F01" w:rsidP="00B27F01" w14:paraId="35664A2C" w14:textId="77777777">
      <w:pPr>
        <w:rPr>
          <w:sz w:val="24"/>
          <w:szCs w:val="24"/>
        </w:rPr>
      </w:pPr>
    </w:p>
    <w:p w:rsidR="007A3EC1" w:rsidP="00B27F01" w14:paraId="30383E78" w14:textId="77777777">
      <w:pPr>
        <w:rPr>
          <w:sz w:val="24"/>
          <w:szCs w:val="24"/>
        </w:rPr>
      </w:pPr>
    </w:p>
    <w:p w:rsidR="00805906" w:rsidRPr="0050629D" w:rsidP="0050629D" w14:paraId="78C15C2E" w14:textId="77777777">
      <w:pPr>
        <w:rPr>
          <w:rFonts w:cs="Arial"/>
          <w:sz w:val="24"/>
          <w:szCs w:val="24"/>
        </w:rPr>
      </w:pPr>
      <w:bookmarkStart w:id="92" w:name="_Toc495589975"/>
      <w:bookmarkStart w:id="93" w:name="_Toc495593660"/>
      <w:r w:rsidRPr="0050629D">
        <w:rPr>
          <w:rFonts w:cs="Arial"/>
          <w:sz w:val="24"/>
          <w:szCs w:val="24"/>
        </w:rPr>
        <w:t>Private residential tenancies are not subject to the Requirements of Writing (Scotland) Act 1995, so this Agreement can be ‘signed’ by the Tenant(s) and Landlord typing their names into the electronic document and sending it by email if all parties agree to this. A physical copy can be signed instead if this is preferred.</w:t>
      </w:r>
      <w:bookmarkEnd w:id="92"/>
      <w:bookmarkEnd w:id="93"/>
      <w:r w:rsidRPr="0050629D">
        <w:rPr>
          <w:rFonts w:cs="Arial"/>
          <w:sz w:val="24"/>
          <w:szCs w:val="24"/>
        </w:rPr>
        <w:t xml:space="preserve"> </w:t>
      </w:r>
    </w:p>
    <w:p w:rsidR="002969D2" w:rsidRPr="00406EA5" w:rsidP="00805906" w14:paraId="2CFA41B4" w14:textId="77777777">
      <w:pPr>
        <w:ind w:left="720"/>
        <w:rPr>
          <w:sz w:val="24"/>
          <w:szCs w:val="24"/>
        </w:rPr>
      </w:pPr>
    </w:p>
    <w:sectPr w:rsidSect="00790715">
      <w:footerReference w:type="default" r:id="rId14"/>
      <w:pgSz w:w="11906" w:h="16838" w:code="9"/>
      <w:pgMar w:top="816" w:right="1440" w:bottom="709" w:left="1440" w:header="709" w:footer="431" w:gutter="0"/>
      <w:paperSrc w:first="15" w:other="15"/>
      <w:pgNumType w:start="2"/>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0F73" w:rsidRPr="00481B86" w:rsidP="00CE0C3B" w14:paraId="409CA8B7" w14:textId="77777777">
    <w:pPr>
      <w:pStyle w:val="Footer"/>
      <w:rPr>
        <w:u w:val="single"/>
      </w:rPr>
    </w:pPr>
    <w:r>
      <w:rPr>
        <w:u w:val="single"/>
      </w:rPr>
      <w:t>Key:-</w:t>
    </w:r>
  </w:p>
  <w:p w:rsidR="00F10F73" w:rsidP="00CE0C3B" w14:paraId="55015A15" w14:textId="77777777">
    <w:pPr>
      <w:pStyle w:val="Footer"/>
    </w:pPr>
    <w:r w:rsidRPr="00DA6622">
      <w:rPr>
        <w:b/>
      </w:rPr>
      <w:t>Bold Text</w:t>
    </w:r>
    <w:r>
      <w:rPr>
        <w:b/>
      </w:rPr>
      <w:t xml:space="preserve">: </w:t>
    </w:r>
    <w:r>
      <w:t xml:space="preserve">Mandatory clauses - core rights and obligations </w:t>
    </w:r>
  </w:p>
  <w:p w:rsidR="00F10F73" w:rsidP="009316BF" w14:paraId="2FE9BD28" w14:textId="77777777">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0F73" w14:paraId="6FC70309" w14:textId="77777777">
    <w:pPr>
      <w:pStyle w:val="Footer"/>
      <w:jc w:val="right"/>
    </w:pPr>
    <w:r>
      <w:fldChar w:fldCharType="begin"/>
    </w:r>
    <w:r>
      <w:instrText xml:space="preserve"> PAGE   \* MERGEFORMAT </w:instrText>
    </w:r>
    <w:r>
      <w:fldChar w:fldCharType="separate"/>
    </w:r>
    <w:r w:rsidR="005732BA">
      <w:rPr>
        <w:noProof/>
      </w:rPr>
      <w:t>26</w:t>
    </w:r>
    <w:r>
      <w:rPr>
        <w:noProof/>
      </w:rPr>
      <w:fldChar w:fldCharType="end"/>
    </w:r>
  </w:p>
  <w:p w:rsidR="00F10F73" w14:paraId="40CC52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EB18EA" w14:paraId="4FF3BBE8" w14:textId="77777777">
      <w:r>
        <w:separator/>
      </w:r>
    </w:p>
  </w:footnote>
  <w:footnote w:type="continuationSeparator" w:id="1">
    <w:p w:rsidR="00EB18EA" w14:paraId="486719A2" w14:textId="77777777">
      <w:r>
        <w:continuationSeparator/>
      </w:r>
    </w:p>
  </w:footnote>
  <w:footnote w:id="2">
    <w:p w:rsidR="00F10F73" w:rsidP="008C7200" w14:paraId="0DD3F536" w14:textId="77777777">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rsidR="00F10F73" w:rsidP="008C7200" w14:paraId="1772E3FF" w14:textId="77777777">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3046D5"/>
    <w:multiLevelType w:val="hybridMultilevel"/>
    <w:tmpl w:val="53EA9C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BA07EF0"/>
    <w:multiLevelType w:val="hybridMultilevel"/>
    <w:tmpl w:val="90709E98"/>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
    <w:nsid w:val="1CA648A6"/>
    <w:multiLevelType w:val="hybridMultilevel"/>
    <w:tmpl w:val="8BFAA0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23F71C2"/>
    <w:multiLevelType w:val="hybridMultilevel"/>
    <w:tmpl w:val="FF8AD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3C6D87"/>
    <w:multiLevelType w:val="hybridMultilevel"/>
    <w:tmpl w:val="2C006B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413805"/>
    <w:multiLevelType w:val="hybridMultilevel"/>
    <w:tmpl w:val="AF5E4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E6A52BB"/>
    <w:multiLevelType w:val="hybridMultilevel"/>
    <w:tmpl w:val="3E9C5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3F404E"/>
    <w:multiLevelType w:val="hybridMultilevel"/>
    <w:tmpl w:val="ACC45FB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1C87A8E"/>
    <w:multiLevelType w:val="hybridMultilevel"/>
    <w:tmpl w:val="CAF49C26"/>
    <w:lvl w:ilvl="0">
      <w:start w:val="1"/>
      <w:numFmt w:val="bullet"/>
      <w:lvlText w:val=""/>
      <w:lvlJc w:val="left"/>
      <w:pPr>
        <w:ind w:left="1388" w:hanging="360"/>
      </w:pPr>
      <w:rPr>
        <w:rFonts w:ascii="Wingdings" w:hAnsi="Wingdings" w:hint="default"/>
      </w:rPr>
    </w:lvl>
    <w:lvl w:ilvl="1" w:tentative="1">
      <w:start w:val="1"/>
      <w:numFmt w:val="bullet"/>
      <w:lvlText w:val="o"/>
      <w:lvlJc w:val="left"/>
      <w:pPr>
        <w:ind w:left="2108" w:hanging="360"/>
      </w:pPr>
      <w:rPr>
        <w:rFonts w:ascii="Courier New" w:hAnsi="Courier New" w:cs="Courier New" w:hint="default"/>
      </w:rPr>
    </w:lvl>
    <w:lvl w:ilvl="2" w:tentative="1">
      <w:start w:val="1"/>
      <w:numFmt w:val="bullet"/>
      <w:lvlText w:val=""/>
      <w:lvlJc w:val="left"/>
      <w:pPr>
        <w:ind w:left="2828" w:hanging="360"/>
      </w:pPr>
      <w:rPr>
        <w:rFonts w:ascii="Wingdings" w:hAnsi="Wingdings" w:hint="default"/>
      </w:rPr>
    </w:lvl>
    <w:lvl w:ilvl="3" w:tentative="1">
      <w:start w:val="1"/>
      <w:numFmt w:val="bullet"/>
      <w:lvlText w:val=""/>
      <w:lvlJc w:val="left"/>
      <w:pPr>
        <w:ind w:left="3548" w:hanging="360"/>
      </w:pPr>
      <w:rPr>
        <w:rFonts w:ascii="Symbol" w:hAnsi="Symbol" w:hint="default"/>
      </w:rPr>
    </w:lvl>
    <w:lvl w:ilvl="4" w:tentative="1">
      <w:start w:val="1"/>
      <w:numFmt w:val="bullet"/>
      <w:lvlText w:val="o"/>
      <w:lvlJc w:val="left"/>
      <w:pPr>
        <w:ind w:left="4268" w:hanging="360"/>
      </w:pPr>
      <w:rPr>
        <w:rFonts w:ascii="Courier New" w:hAnsi="Courier New" w:cs="Courier New" w:hint="default"/>
      </w:rPr>
    </w:lvl>
    <w:lvl w:ilvl="5" w:tentative="1">
      <w:start w:val="1"/>
      <w:numFmt w:val="bullet"/>
      <w:lvlText w:val=""/>
      <w:lvlJc w:val="left"/>
      <w:pPr>
        <w:ind w:left="4988" w:hanging="360"/>
      </w:pPr>
      <w:rPr>
        <w:rFonts w:ascii="Wingdings" w:hAnsi="Wingdings" w:hint="default"/>
      </w:rPr>
    </w:lvl>
    <w:lvl w:ilvl="6" w:tentative="1">
      <w:start w:val="1"/>
      <w:numFmt w:val="bullet"/>
      <w:lvlText w:val=""/>
      <w:lvlJc w:val="left"/>
      <w:pPr>
        <w:ind w:left="5708" w:hanging="360"/>
      </w:pPr>
      <w:rPr>
        <w:rFonts w:ascii="Symbol" w:hAnsi="Symbol" w:hint="default"/>
      </w:rPr>
    </w:lvl>
    <w:lvl w:ilvl="7" w:tentative="1">
      <w:start w:val="1"/>
      <w:numFmt w:val="bullet"/>
      <w:lvlText w:val="o"/>
      <w:lvlJc w:val="left"/>
      <w:pPr>
        <w:ind w:left="6428" w:hanging="360"/>
      </w:pPr>
      <w:rPr>
        <w:rFonts w:ascii="Courier New" w:hAnsi="Courier New" w:cs="Courier New" w:hint="default"/>
      </w:rPr>
    </w:lvl>
    <w:lvl w:ilvl="8" w:tentative="1">
      <w:start w:val="1"/>
      <w:numFmt w:val="bullet"/>
      <w:lvlText w:val=""/>
      <w:lvlJc w:val="left"/>
      <w:pPr>
        <w:ind w:left="7148" w:hanging="360"/>
      </w:pPr>
      <w:rPr>
        <w:rFonts w:ascii="Wingdings" w:hAnsi="Wingdings" w:hint="default"/>
      </w:rPr>
    </w:lvl>
  </w:abstractNum>
  <w:abstractNum w:abstractNumId="9">
    <w:nsid w:val="3935635F"/>
    <w:multiLevelType w:val="hybridMultilevel"/>
    <w:tmpl w:val="E9EA7A6E"/>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0">
    <w:nsid w:val="393D1959"/>
    <w:multiLevelType w:val="hybridMultilevel"/>
    <w:tmpl w:val="28CA42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C036FA6"/>
    <w:multiLevelType w:val="hybridMultilevel"/>
    <w:tmpl w:val="2CDC4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szCs w:val="20"/>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7DD1C2F"/>
    <w:multiLevelType w:val="hybridMultilevel"/>
    <w:tmpl w:val="ACC45FB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313BA3"/>
    <w:multiLevelType w:val="hybridMultilevel"/>
    <w:tmpl w:val="76621BF6"/>
    <w:lvl w:ilvl="0">
      <w:start w:val="1"/>
      <w:numFmt w:val="decimal"/>
      <w:lvlText w:val="%1."/>
      <w:lvlJc w:val="left"/>
      <w:pPr>
        <w:ind w:left="720" w:hanging="360"/>
      </w:pPr>
      <w:rPr>
        <w:b w:val="0"/>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7161EE4"/>
    <w:multiLevelType w:val="hybridMultilevel"/>
    <w:tmpl w:val="98348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16">
    <w:nsid w:val="63614968"/>
    <w:multiLevelType w:val="hybridMultilevel"/>
    <w:tmpl w:val="C6FC577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64FE2CD3"/>
    <w:multiLevelType w:val="hybridMultilevel"/>
    <w:tmpl w:val="CBFAEC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0937BC3"/>
    <w:multiLevelType w:val="hybridMultilevel"/>
    <w:tmpl w:val="55AE4A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18A0BD9"/>
    <w:multiLevelType w:val="hybridMultilevel"/>
    <w:tmpl w:val="87264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A333D43"/>
    <w:multiLevelType w:val="hybridMultilevel"/>
    <w:tmpl w:val="E8C43B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F5831C4"/>
    <w:multiLevelType w:val="hybridMultilevel"/>
    <w:tmpl w:val="CD9EE34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4"/>
  </w:num>
  <w:num w:numId="4">
    <w:abstractNumId w:val="20"/>
  </w:num>
  <w:num w:numId="5">
    <w:abstractNumId w:val="17"/>
  </w:num>
  <w:num w:numId="6">
    <w:abstractNumId w:val="2"/>
  </w:num>
  <w:num w:numId="7">
    <w:abstractNumId w:val="13"/>
  </w:num>
  <w:num w:numId="8">
    <w:abstractNumId w:val="15"/>
    <w:lvlOverride w:ilvl="0">
      <w:startOverride w:val="1"/>
    </w:lvlOverride>
  </w:num>
  <w:num w:numId="9">
    <w:abstractNumId w:val="11"/>
  </w:num>
  <w:num w:numId="10">
    <w:abstractNumId w:val="7"/>
  </w:num>
  <w:num w:numId="11">
    <w:abstractNumId w:val="12"/>
  </w:num>
  <w:num w:numId="12">
    <w:abstractNumId w:val="9"/>
  </w:num>
  <w:num w:numId="13">
    <w:abstractNumId w:val="1"/>
  </w:num>
  <w:num w:numId="14">
    <w:abstractNumId w:val="19"/>
  </w:num>
  <w:num w:numId="15">
    <w:abstractNumId w:val="18"/>
  </w:num>
  <w:num w:numId="16">
    <w:abstractNumId w:val="5"/>
  </w:num>
  <w:num w:numId="17">
    <w:abstractNumId w:val="21"/>
  </w:num>
  <w:num w:numId="18">
    <w:abstractNumId w:val="16"/>
  </w:num>
  <w:num w:numId="19">
    <w:abstractNumId w:val="8"/>
  </w:num>
  <w:num w:numId="20">
    <w:abstractNumId w:val="3"/>
  </w:num>
  <w:num w:numId="21">
    <w:abstractNumId w:val="14"/>
  </w:num>
  <w:num w:numId="22">
    <w:abstractNumId w:val="6"/>
  </w:num>
  <w:num w:numId="23">
    <w:abstractNumId w:val="15"/>
    <w:lvlOverride w:ilvl="0">
      <w:startOverride w:val="1"/>
    </w:lvlOverride>
  </w:num>
  <w:num w:numId="24">
    <w:abstractNumId w:val="15"/>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trackRevision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C3"/>
    <w:rsid w:val="000007A4"/>
    <w:rsid w:val="0000090B"/>
    <w:rsid w:val="00002F0A"/>
    <w:rsid w:val="00003784"/>
    <w:rsid w:val="00004A56"/>
    <w:rsid w:val="00007046"/>
    <w:rsid w:val="000079D7"/>
    <w:rsid w:val="00015313"/>
    <w:rsid w:val="00016AD8"/>
    <w:rsid w:val="00016F5D"/>
    <w:rsid w:val="00017435"/>
    <w:rsid w:val="00017565"/>
    <w:rsid w:val="00021E06"/>
    <w:rsid w:val="000237E7"/>
    <w:rsid w:val="00025D69"/>
    <w:rsid w:val="0002789F"/>
    <w:rsid w:val="00030074"/>
    <w:rsid w:val="0003053E"/>
    <w:rsid w:val="00030E4B"/>
    <w:rsid w:val="0003404D"/>
    <w:rsid w:val="00037241"/>
    <w:rsid w:val="00037D27"/>
    <w:rsid w:val="00040868"/>
    <w:rsid w:val="000415DD"/>
    <w:rsid w:val="00041C43"/>
    <w:rsid w:val="000426A7"/>
    <w:rsid w:val="00043337"/>
    <w:rsid w:val="000437FD"/>
    <w:rsid w:val="000438B9"/>
    <w:rsid w:val="00045309"/>
    <w:rsid w:val="00050879"/>
    <w:rsid w:val="00050CBB"/>
    <w:rsid w:val="00050FBF"/>
    <w:rsid w:val="0005200C"/>
    <w:rsid w:val="000544B1"/>
    <w:rsid w:val="000544B2"/>
    <w:rsid w:val="00055491"/>
    <w:rsid w:val="000554EC"/>
    <w:rsid w:val="00056307"/>
    <w:rsid w:val="00056C8E"/>
    <w:rsid w:val="000572B3"/>
    <w:rsid w:val="000625DF"/>
    <w:rsid w:val="00062E5E"/>
    <w:rsid w:val="00062EFF"/>
    <w:rsid w:val="00063FC2"/>
    <w:rsid w:val="00064CC2"/>
    <w:rsid w:val="00065E15"/>
    <w:rsid w:val="000673E8"/>
    <w:rsid w:val="00067B51"/>
    <w:rsid w:val="00070956"/>
    <w:rsid w:val="00070C6A"/>
    <w:rsid w:val="00073A4A"/>
    <w:rsid w:val="00082BAA"/>
    <w:rsid w:val="00083088"/>
    <w:rsid w:val="00084E3E"/>
    <w:rsid w:val="0009302F"/>
    <w:rsid w:val="00093181"/>
    <w:rsid w:val="00093B55"/>
    <w:rsid w:val="000942C8"/>
    <w:rsid w:val="00095EE4"/>
    <w:rsid w:val="00096999"/>
    <w:rsid w:val="00097376"/>
    <w:rsid w:val="000A0FF1"/>
    <w:rsid w:val="000A35BB"/>
    <w:rsid w:val="000A35F1"/>
    <w:rsid w:val="000A4A2D"/>
    <w:rsid w:val="000A4DA5"/>
    <w:rsid w:val="000A5897"/>
    <w:rsid w:val="000A6EE5"/>
    <w:rsid w:val="000A7ABB"/>
    <w:rsid w:val="000B0D55"/>
    <w:rsid w:val="000B243E"/>
    <w:rsid w:val="000B2B2E"/>
    <w:rsid w:val="000B3C84"/>
    <w:rsid w:val="000B7083"/>
    <w:rsid w:val="000C0356"/>
    <w:rsid w:val="000C038B"/>
    <w:rsid w:val="000C0E62"/>
    <w:rsid w:val="000C106D"/>
    <w:rsid w:val="000C1079"/>
    <w:rsid w:val="000C1B2E"/>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2EC5"/>
    <w:rsid w:val="000E3B18"/>
    <w:rsid w:val="000E4869"/>
    <w:rsid w:val="000E4C4A"/>
    <w:rsid w:val="000E70BF"/>
    <w:rsid w:val="000F0D76"/>
    <w:rsid w:val="000F44F5"/>
    <w:rsid w:val="000F4BA6"/>
    <w:rsid w:val="000F4BAA"/>
    <w:rsid w:val="000F4C7C"/>
    <w:rsid w:val="000F5A19"/>
    <w:rsid w:val="000F6829"/>
    <w:rsid w:val="000F6CDB"/>
    <w:rsid w:val="000F71ED"/>
    <w:rsid w:val="00100565"/>
    <w:rsid w:val="001030FA"/>
    <w:rsid w:val="001033D1"/>
    <w:rsid w:val="00104563"/>
    <w:rsid w:val="00105CBB"/>
    <w:rsid w:val="00105CEC"/>
    <w:rsid w:val="00107C3D"/>
    <w:rsid w:val="001110A7"/>
    <w:rsid w:val="00111B64"/>
    <w:rsid w:val="00112146"/>
    <w:rsid w:val="00112698"/>
    <w:rsid w:val="00113E80"/>
    <w:rsid w:val="001141D3"/>
    <w:rsid w:val="00115312"/>
    <w:rsid w:val="00116AA8"/>
    <w:rsid w:val="00117FD0"/>
    <w:rsid w:val="001225BE"/>
    <w:rsid w:val="00123187"/>
    <w:rsid w:val="00125963"/>
    <w:rsid w:val="00127183"/>
    <w:rsid w:val="00131113"/>
    <w:rsid w:val="0013243E"/>
    <w:rsid w:val="00134249"/>
    <w:rsid w:val="001347A7"/>
    <w:rsid w:val="00134E69"/>
    <w:rsid w:val="00135B16"/>
    <w:rsid w:val="0013612D"/>
    <w:rsid w:val="001364B2"/>
    <w:rsid w:val="0013705D"/>
    <w:rsid w:val="0014044C"/>
    <w:rsid w:val="00141907"/>
    <w:rsid w:val="001419CE"/>
    <w:rsid w:val="00143172"/>
    <w:rsid w:val="001433C3"/>
    <w:rsid w:val="001453F5"/>
    <w:rsid w:val="00146D9C"/>
    <w:rsid w:val="00147D6C"/>
    <w:rsid w:val="00150769"/>
    <w:rsid w:val="00152C1A"/>
    <w:rsid w:val="001551DB"/>
    <w:rsid w:val="00160193"/>
    <w:rsid w:val="00160281"/>
    <w:rsid w:val="00160C45"/>
    <w:rsid w:val="001610BF"/>
    <w:rsid w:val="0016191D"/>
    <w:rsid w:val="00161CA2"/>
    <w:rsid w:val="00161CE8"/>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22FA"/>
    <w:rsid w:val="001831C1"/>
    <w:rsid w:val="00183883"/>
    <w:rsid w:val="00184D47"/>
    <w:rsid w:val="00185DB1"/>
    <w:rsid w:val="001915FC"/>
    <w:rsid w:val="0019242E"/>
    <w:rsid w:val="00197E2C"/>
    <w:rsid w:val="001A31F1"/>
    <w:rsid w:val="001A3F76"/>
    <w:rsid w:val="001A438A"/>
    <w:rsid w:val="001A4FB5"/>
    <w:rsid w:val="001A66FC"/>
    <w:rsid w:val="001A690C"/>
    <w:rsid w:val="001A73C9"/>
    <w:rsid w:val="001B0020"/>
    <w:rsid w:val="001B02DC"/>
    <w:rsid w:val="001B3AAA"/>
    <w:rsid w:val="001B3FAA"/>
    <w:rsid w:val="001B4F02"/>
    <w:rsid w:val="001C0C71"/>
    <w:rsid w:val="001C5779"/>
    <w:rsid w:val="001C655E"/>
    <w:rsid w:val="001C71D3"/>
    <w:rsid w:val="001D2AB8"/>
    <w:rsid w:val="001D3A14"/>
    <w:rsid w:val="001D5688"/>
    <w:rsid w:val="001D5F1D"/>
    <w:rsid w:val="001D620B"/>
    <w:rsid w:val="001D6387"/>
    <w:rsid w:val="001D6436"/>
    <w:rsid w:val="001D6D40"/>
    <w:rsid w:val="001E14D6"/>
    <w:rsid w:val="001E20BE"/>
    <w:rsid w:val="001E232C"/>
    <w:rsid w:val="001E25CB"/>
    <w:rsid w:val="001E2BB0"/>
    <w:rsid w:val="001E3205"/>
    <w:rsid w:val="001E52B7"/>
    <w:rsid w:val="001E7805"/>
    <w:rsid w:val="001E7B22"/>
    <w:rsid w:val="001F40DB"/>
    <w:rsid w:val="001F4951"/>
    <w:rsid w:val="001F5D73"/>
    <w:rsid w:val="001F658E"/>
    <w:rsid w:val="00200A1C"/>
    <w:rsid w:val="002019B8"/>
    <w:rsid w:val="002021D3"/>
    <w:rsid w:val="002035EB"/>
    <w:rsid w:val="00204128"/>
    <w:rsid w:val="0020447F"/>
    <w:rsid w:val="0020482C"/>
    <w:rsid w:val="00204987"/>
    <w:rsid w:val="0020596C"/>
    <w:rsid w:val="00206033"/>
    <w:rsid w:val="002076B3"/>
    <w:rsid w:val="00211A77"/>
    <w:rsid w:val="002151A7"/>
    <w:rsid w:val="00215FE0"/>
    <w:rsid w:val="002176C9"/>
    <w:rsid w:val="00224571"/>
    <w:rsid w:val="002248FD"/>
    <w:rsid w:val="00226ACA"/>
    <w:rsid w:val="00227ADB"/>
    <w:rsid w:val="002312BF"/>
    <w:rsid w:val="00232066"/>
    <w:rsid w:val="002323B2"/>
    <w:rsid w:val="002323C8"/>
    <w:rsid w:val="00233A7F"/>
    <w:rsid w:val="00233B08"/>
    <w:rsid w:val="002352E3"/>
    <w:rsid w:val="002359ED"/>
    <w:rsid w:val="002363C4"/>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01F8"/>
    <w:rsid w:val="0028262F"/>
    <w:rsid w:val="00282905"/>
    <w:rsid w:val="002829FC"/>
    <w:rsid w:val="00285273"/>
    <w:rsid w:val="0028608D"/>
    <w:rsid w:val="0028630F"/>
    <w:rsid w:val="00287C88"/>
    <w:rsid w:val="002911BF"/>
    <w:rsid w:val="0029164A"/>
    <w:rsid w:val="0029576A"/>
    <w:rsid w:val="00295F76"/>
    <w:rsid w:val="002969D2"/>
    <w:rsid w:val="00296BC2"/>
    <w:rsid w:val="002971FF"/>
    <w:rsid w:val="00297CA8"/>
    <w:rsid w:val="002A17CB"/>
    <w:rsid w:val="002A1F0A"/>
    <w:rsid w:val="002A5AF0"/>
    <w:rsid w:val="002A61BD"/>
    <w:rsid w:val="002A7A95"/>
    <w:rsid w:val="002A7DBE"/>
    <w:rsid w:val="002B23D1"/>
    <w:rsid w:val="002B482F"/>
    <w:rsid w:val="002B4D82"/>
    <w:rsid w:val="002B5431"/>
    <w:rsid w:val="002B772E"/>
    <w:rsid w:val="002B7B0F"/>
    <w:rsid w:val="002C0E0D"/>
    <w:rsid w:val="002C1414"/>
    <w:rsid w:val="002C1CC7"/>
    <w:rsid w:val="002C2542"/>
    <w:rsid w:val="002C4219"/>
    <w:rsid w:val="002C54B4"/>
    <w:rsid w:val="002C7317"/>
    <w:rsid w:val="002D0285"/>
    <w:rsid w:val="002D045D"/>
    <w:rsid w:val="002D1BA4"/>
    <w:rsid w:val="002D2442"/>
    <w:rsid w:val="002D2493"/>
    <w:rsid w:val="002D260A"/>
    <w:rsid w:val="002D2FEF"/>
    <w:rsid w:val="002D46F2"/>
    <w:rsid w:val="002D5161"/>
    <w:rsid w:val="002D734B"/>
    <w:rsid w:val="002E147E"/>
    <w:rsid w:val="002E20C9"/>
    <w:rsid w:val="002E2E77"/>
    <w:rsid w:val="002E54B1"/>
    <w:rsid w:val="002F12A7"/>
    <w:rsid w:val="002F13AB"/>
    <w:rsid w:val="002F3829"/>
    <w:rsid w:val="002F40E7"/>
    <w:rsid w:val="002F498E"/>
    <w:rsid w:val="002F5B8D"/>
    <w:rsid w:val="002F7C29"/>
    <w:rsid w:val="002F7F06"/>
    <w:rsid w:val="00301B9F"/>
    <w:rsid w:val="00302080"/>
    <w:rsid w:val="00302605"/>
    <w:rsid w:val="0030632F"/>
    <w:rsid w:val="00306B2D"/>
    <w:rsid w:val="003078FE"/>
    <w:rsid w:val="00310C24"/>
    <w:rsid w:val="00313A71"/>
    <w:rsid w:val="00313C88"/>
    <w:rsid w:val="003153DB"/>
    <w:rsid w:val="00316B7D"/>
    <w:rsid w:val="00317515"/>
    <w:rsid w:val="00320A64"/>
    <w:rsid w:val="00320C23"/>
    <w:rsid w:val="00322437"/>
    <w:rsid w:val="00322A71"/>
    <w:rsid w:val="00324DF8"/>
    <w:rsid w:val="00325981"/>
    <w:rsid w:val="00330233"/>
    <w:rsid w:val="00331297"/>
    <w:rsid w:val="0033143E"/>
    <w:rsid w:val="00331443"/>
    <w:rsid w:val="003335ED"/>
    <w:rsid w:val="00334E67"/>
    <w:rsid w:val="003361CB"/>
    <w:rsid w:val="00336CB6"/>
    <w:rsid w:val="00337749"/>
    <w:rsid w:val="00340165"/>
    <w:rsid w:val="00340848"/>
    <w:rsid w:val="00340DC3"/>
    <w:rsid w:val="003414FE"/>
    <w:rsid w:val="00341A90"/>
    <w:rsid w:val="00341B2F"/>
    <w:rsid w:val="003423BC"/>
    <w:rsid w:val="00342FBD"/>
    <w:rsid w:val="00343A2D"/>
    <w:rsid w:val="00350C6A"/>
    <w:rsid w:val="00351355"/>
    <w:rsid w:val="0035191F"/>
    <w:rsid w:val="003520F5"/>
    <w:rsid w:val="003530CD"/>
    <w:rsid w:val="003568B8"/>
    <w:rsid w:val="00356AD3"/>
    <w:rsid w:val="00357B11"/>
    <w:rsid w:val="00357B9A"/>
    <w:rsid w:val="0036059A"/>
    <w:rsid w:val="00362E0C"/>
    <w:rsid w:val="00365FC9"/>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86A41"/>
    <w:rsid w:val="00390F16"/>
    <w:rsid w:val="003915DC"/>
    <w:rsid w:val="00395C3C"/>
    <w:rsid w:val="003A074B"/>
    <w:rsid w:val="003A0878"/>
    <w:rsid w:val="003A237D"/>
    <w:rsid w:val="003A75D9"/>
    <w:rsid w:val="003A7709"/>
    <w:rsid w:val="003A7876"/>
    <w:rsid w:val="003B00E1"/>
    <w:rsid w:val="003B10BE"/>
    <w:rsid w:val="003B1701"/>
    <w:rsid w:val="003B1CEF"/>
    <w:rsid w:val="003B1F2A"/>
    <w:rsid w:val="003B2E5B"/>
    <w:rsid w:val="003B424F"/>
    <w:rsid w:val="003B59CF"/>
    <w:rsid w:val="003B5FFF"/>
    <w:rsid w:val="003B61F6"/>
    <w:rsid w:val="003B64CD"/>
    <w:rsid w:val="003B6DA8"/>
    <w:rsid w:val="003B7812"/>
    <w:rsid w:val="003B7E92"/>
    <w:rsid w:val="003C03CC"/>
    <w:rsid w:val="003C15BE"/>
    <w:rsid w:val="003C2485"/>
    <w:rsid w:val="003C2C92"/>
    <w:rsid w:val="003C3D71"/>
    <w:rsid w:val="003C4782"/>
    <w:rsid w:val="003C4893"/>
    <w:rsid w:val="003C66CE"/>
    <w:rsid w:val="003C75B4"/>
    <w:rsid w:val="003C7780"/>
    <w:rsid w:val="003D0B6E"/>
    <w:rsid w:val="003D33C2"/>
    <w:rsid w:val="003D382D"/>
    <w:rsid w:val="003D397E"/>
    <w:rsid w:val="003D5102"/>
    <w:rsid w:val="003D52FB"/>
    <w:rsid w:val="003D6473"/>
    <w:rsid w:val="003D7122"/>
    <w:rsid w:val="003D75B1"/>
    <w:rsid w:val="003E013E"/>
    <w:rsid w:val="003E19D8"/>
    <w:rsid w:val="003E22EC"/>
    <w:rsid w:val="003E2543"/>
    <w:rsid w:val="003E310F"/>
    <w:rsid w:val="003E321F"/>
    <w:rsid w:val="003E441D"/>
    <w:rsid w:val="003E473F"/>
    <w:rsid w:val="003E766D"/>
    <w:rsid w:val="003F244D"/>
    <w:rsid w:val="003F2747"/>
    <w:rsid w:val="003F279A"/>
    <w:rsid w:val="003F316E"/>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2170"/>
    <w:rsid w:val="00425ED3"/>
    <w:rsid w:val="004307AF"/>
    <w:rsid w:val="00432981"/>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3AD3"/>
    <w:rsid w:val="00453F5B"/>
    <w:rsid w:val="00454652"/>
    <w:rsid w:val="00454EB0"/>
    <w:rsid w:val="00456D2C"/>
    <w:rsid w:val="004579F7"/>
    <w:rsid w:val="00461207"/>
    <w:rsid w:val="00461EB8"/>
    <w:rsid w:val="00467816"/>
    <w:rsid w:val="004679E6"/>
    <w:rsid w:val="00467DDE"/>
    <w:rsid w:val="0047088F"/>
    <w:rsid w:val="00470BD7"/>
    <w:rsid w:val="00470C06"/>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2777"/>
    <w:rsid w:val="00482F36"/>
    <w:rsid w:val="004830A9"/>
    <w:rsid w:val="00484961"/>
    <w:rsid w:val="00484E4E"/>
    <w:rsid w:val="004853F2"/>
    <w:rsid w:val="00485498"/>
    <w:rsid w:val="00485562"/>
    <w:rsid w:val="00485A6F"/>
    <w:rsid w:val="004860F3"/>
    <w:rsid w:val="0048654B"/>
    <w:rsid w:val="00487DC3"/>
    <w:rsid w:val="0049136B"/>
    <w:rsid w:val="00493C9D"/>
    <w:rsid w:val="00493F28"/>
    <w:rsid w:val="00494726"/>
    <w:rsid w:val="00495837"/>
    <w:rsid w:val="00495FD4"/>
    <w:rsid w:val="004A03A4"/>
    <w:rsid w:val="004A16AC"/>
    <w:rsid w:val="004A3A00"/>
    <w:rsid w:val="004A3BAF"/>
    <w:rsid w:val="004A4C15"/>
    <w:rsid w:val="004A5123"/>
    <w:rsid w:val="004A65BC"/>
    <w:rsid w:val="004A6BE5"/>
    <w:rsid w:val="004A717C"/>
    <w:rsid w:val="004B2D18"/>
    <w:rsid w:val="004B312A"/>
    <w:rsid w:val="004B5F79"/>
    <w:rsid w:val="004C1556"/>
    <w:rsid w:val="004C16E7"/>
    <w:rsid w:val="004C1F88"/>
    <w:rsid w:val="004C3CE2"/>
    <w:rsid w:val="004C46BD"/>
    <w:rsid w:val="004C4B39"/>
    <w:rsid w:val="004C4BC1"/>
    <w:rsid w:val="004D008A"/>
    <w:rsid w:val="004D0D5F"/>
    <w:rsid w:val="004D1114"/>
    <w:rsid w:val="004D1B81"/>
    <w:rsid w:val="004D30D3"/>
    <w:rsid w:val="004D3884"/>
    <w:rsid w:val="004D46BF"/>
    <w:rsid w:val="004D4E32"/>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629D"/>
    <w:rsid w:val="005077E3"/>
    <w:rsid w:val="0051474D"/>
    <w:rsid w:val="005172D3"/>
    <w:rsid w:val="00520724"/>
    <w:rsid w:val="00521434"/>
    <w:rsid w:val="00522871"/>
    <w:rsid w:val="00524C95"/>
    <w:rsid w:val="00527035"/>
    <w:rsid w:val="0052731A"/>
    <w:rsid w:val="00527C83"/>
    <w:rsid w:val="00530847"/>
    <w:rsid w:val="00531175"/>
    <w:rsid w:val="00532DD3"/>
    <w:rsid w:val="00532EBC"/>
    <w:rsid w:val="0053614B"/>
    <w:rsid w:val="00537AB7"/>
    <w:rsid w:val="00537B88"/>
    <w:rsid w:val="00541FD1"/>
    <w:rsid w:val="00546EC3"/>
    <w:rsid w:val="00547B7F"/>
    <w:rsid w:val="00551352"/>
    <w:rsid w:val="005513F6"/>
    <w:rsid w:val="0055329B"/>
    <w:rsid w:val="00554974"/>
    <w:rsid w:val="00554E7A"/>
    <w:rsid w:val="005564ED"/>
    <w:rsid w:val="00557405"/>
    <w:rsid w:val="005613BD"/>
    <w:rsid w:val="00563B49"/>
    <w:rsid w:val="005717D2"/>
    <w:rsid w:val="00572E13"/>
    <w:rsid w:val="005732BA"/>
    <w:rsid w:val="005737A1"/>
    <w:rsid w:val="005747E2"/>
    <w:rsid w:val="00575126"/>
    <w:rsid w:val="005752F5"/>
    <w:rsid w:val="005753B7"/>
    <w:rsid w:val="00576560"/>
    <w:rsid w:val="00576C26"/>
    <w:rsid w:val="00576FA8"/>
    <w:rsid w:val="00577D0D"/>
    <w:rsid w:val="00582731"/>
    <w:rsid w:val="005843EE"/>
    <w:rsid w:val="00585CA7"/>
    <w:rsid w:val="005869FD"/>
    <w:rsid w:val="00587B9F"/>
    <w:rsid w:val="0059204F"/>
    <w:rsid w:val="00592BEB"/>
    <w:rsid w:val="00593FFA"/>
    <w:rsid w:val="00595653"/>
    <w:rsid w:val="005A0A1A"/>
    <w:rsid w:val="005A26EC"/>
    <w:rsid w:val="005A3148"/>
    <w:rsid w:val="005A4075"/>
    <w:rsid w:val="005A54C3"/>
    <w:rsid w:val="005A5D30"/>
    <w:rsid w:val="005A6706"/>
    <w:rsid w:val="005A692E"/>
    <w:rsid w:val="005B028D"/>
    <w:rsid w:val="005B0A01"/>
    <w:rsid w:val="005B2337"/>
    <w:rsid w:val="005B2D94"/>
    <w:rsid w:val="005B6D76"/>
    <w:rsid w:val="005B7DB6"/>
    <w:rsid w:val="005C0517"/>
    <w:rsid w:val="005C133B"/>
    <w:rsid w:val="005C304B"/>
    <w:rsid w:val="005C3638"/>
    <w:rsid w:val="005C4F3A"/>
    <w:rsid w:val="005C579F"/>
    <w:rsid w:val="005C6674"/>
    <w:rsid w:val="005C6938"/>
    <w:rsid w:val="005C742F"/>
    <w:rsid w:val="005D0129"/>
    <w:rsid w:val="005D1BF9"/>
    <w:rsid w:val="005D24A2"/>
    <w:rsid w:val="005D2977"/>
    <w:rsid w:val="005D302C"/>
    <w:rsid w:val="005D4BC8"/>
    <w:rsid w:val="005D58FC"/>
    <w:rsid w:val="005D6720"/>
    <w:rsid w:val="005D6CC0"/>
    <w:rsid w:val="005D6FB8"/>
    <w:rsid w:val="005D7583"/>
    <w:rsid w:val="005D7A14"/>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477A"/>
    <w:rsid w:val="006053D5"/>
    <w:rsid w:val="0060557C"/>
    <w:rsid w:val="006055D8"/>
    <w:rsid w:val="006077F3"/>
    <w:rsid w:val="00610668"/>
    <w:rsid w:val="00611164"/>
    <w:rsid w:val="006129B6"/>
    <w:rsid w:val="00614014"/>
    <w:rsid w:val="00614D5C"/>
    <w:rsid w:val="00616235"/>
    <w:rsid w:val="00616276"/>
    <w:rsid w:val="00623118"/>
    <w:rsid w:val="00623901"/>
    <w:rsid w:val="00624E2E"/>
    <w:rsid w:val="00627834"/>
    <w:rsid w:val="006301D8"/>
    <w:rsid w:val="0063498E"/>
    <w:rsid w:val="00634DF0"/>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1AD4"/>
    <w:rsid w:val="006725FB"/>
    <w:rsid w:val="00673F06"/>
    <w:rsid w:val="0067496F"/>
    <w:rsid w:val="00680420"/>
    <w:rsid w:val="00680999"/>
    <w:rsid w:val="00680D26"/>
    <w:rsid w:val="0068367A"/>
    <w:rsid w:val="00683C03"/>
    <w:rsid w:val="006840BA"/>
    <w:rsid w:val="00685003"/>
    <w:rsid w:val="006855EA"/>
    <w:rsid w:val="00686E29"/>
    <w:rsid w:val="00687377"/>
    <w:rsid w:val="006879BA"/>
    <w:rsid w:val="00690F99"/>
    <w:rsid w:val="00692B82"/>
    <w:rsid w:val="0069642D"/>
    <w:rsid w:val="00696C04"/>
    <w:rsid w:val="00697E7A"/>
    <w:rsid w:val="006A01C5"/>
    <w:rsid w:val="006A0FF2"/>
    <w:rsid w:val="006A1168"/>
    <w:rsid w:val="006A1766"/>
    <w:rsid w:val="006A2556"/>
    <w:rsid w:val="006A37E8"/>
    <w:rsid w:val="006A3C08"/>
    <w:rsid w:val="006A60B0"/>
    <w:rsid w:val="006A6251"/>
    <w:rsid w:val="006A6293"/>
    <w:rsid w:val="006A67CE"/>
    <w:rsid w:val="006A7466"/>
    <w:rsid w:val="006B028E"/>
    <w:rsid w:val="006B1DC2"/>
    <w:rsid w:val="006B25F3"/>
    <w:rsid w:val="006C21ED"/>
    <w:rsid w:val="006C2366"/>
    <w:rsid w:val="006C2985"/>
    <w:rsid w:val="006C2F48"/>
    <w:rsid w:val="006C2FC9"/>
    <w:rsid w:val="006C41A6"/>
    <w:rsid w:val="006C4552"/>
    <w:rsid w:val="006C47A3"/>
    <w:rsid w:val="006C48FE"/>
    <w:rsid w:val="006C514E"/>
    <w:rsid w:val="006C5E39"/>
    <w:rsid w:val="006D02CF"/>
    <w:rsid w:val="006D19C6"/>
    <w:rsid w:val="006D3B17"/>
    <w:rsid w:val="006D3BF6"/>
    <w:rsid w:val="006D691B"/>
    <w:rsid w:val="006E0E95"/>
    <w:rsid w:val="006E2634"/>
    <w:rsid w:val="006E3122"/>
    <w:rsid w:val="006E31DE"/>
    <w:rsid w:val="006E3C49"/>
    <w:rsid w:val="006E71F8"/>
    <w:rsid w:val="006E73E8"/>
    <w:rsid w:val="006E7774"/>
    <w:rsid w:val="006F0A00"/>
    <w:rsid w:val="006F0F07"/>
    <w:rsid w:val="006F14BD"/>
    <w:rsid w:val="006F1B2E"/>
    <w:rsid w:val="006F2960"/>
    <w:rsid w:val="006F4E98"/>
    <w:rsid w:val="006F5582"/>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6DA"/>
    <w:rsid w:val="0073476C"/>
    <w:rsid w:val="007347BC"/>
    <w:rsid w:val="00736D35"/>
    <w:rsid w:val="00736F6A"/>
    <w:rsid w:val="007378AE"/>
    <w:rsid w:val="00740CC3"/>
    <w:rsid w:val="00741113"/>
    <w:rsid w:val="00741322"/>
    <w:rsid w:val="00742C9F"/>
    <w:rsid w:val="00744E8A"/>
    <w:rsid w:val="00745619"/>
    <w:rsid w:val="007459DE"/>
    <w:rsid w:val="007468DF"/>
    <w:rsid w:val="00746D99"/>
    <w:rsid w:val="007476C0"/>
    <w:rsid w:val="00750ABA"/>
    <w:rsid w:val="00751176"/>
    <w:rsid w:val="00753A4C"/>
    <w:rsid w:val="007546CD"/>
    <w:rsid w:val="00754E1C"/>
    <w:rsid w:val="00754FC9"/>
    <w:rsid w:val="0076060B"/>
    <w:rsid w:val="00760A1E"/>
    <w:rsid w:val="00760EEA"/>
    <w:rsid w:val="00761D49"/>
    <w:rsid w:val="007637BF"/>
    <w:rsid w:val="0076461F"/>
    <w:rsid w:val="00774211"/>
    <w:rsid w:val="0077473F"/>
    <w:rsid w:val="007760A3"/>
    <w:rsid w:val="00777BEE"/>
    <w:rsid w:val="007805B6"/>
    <w:rsid w:val="00781782"/>
    <w:rsid w:val="00782FC3"/>
    <w:rsid w:val="0078325A"/>
    <w:rsid w:val="00784527"/>
    <w:rsid w:val="0078532C"/>
    <w:rsid w:val="00785A4C"/>
    <w:rsid w:val="007873B8"/>
    <w:rsid w:val="00787B61"/>
    <w:rsid w:val="0079015A"/>
    <w:rsid w:val="00790715"/>
    <w:rsid w:val="00791295"/>
    <w:rsid w:val="007917AB"/>
    <w:rsid w:val="00791CFA"/>
    <w:rsid w:val="00792F63"/>
    <w:rsid w:val="00795329"/>
    <w:rsid w:val="00795C25"/>
    <w:rsid w:val="0079794A"/>
    <w:rsid w:val="00797C82"/>
    <w:rsid w:val="00797F46"/>
    <w:rsid w:val="007A012C"/>
    <w:rsid w:val="007A1B55"/>
    <w:rsid w:val="007A2FA9"/>
    <w:rsid w:val="007A3A93"/>
    <w:rsid w:val="007A3EC1"/>
    <w:rsid w:val="007A4A5E"/>
    <w:rsid w:val="007A59A7"/>
    <w:rsid w:val="007A5B7C"/>
    <w:rsid w:val="007A79B8"/>
    <w:rsid w:val="007B01D1"/>
    <w:rsid w:val="007B0364"/>
    <w:rsid w:val="007B31B4"/>
    <w:rsid w:val="007B4EA4"/>
    <w:rsid w:val="007B5FF6"/>
    <w:rsid w:val="007B6258"/>
    <w:rsid w:val="007B66EC"/>
    <w:rsid w:val="007B6CF3"/>
    <w:rsid w:val="007B6F3C"/>
    <w:rsid w:val="007B78D2"/>
    <w:rsid w:val="007C079F"/>
    <w:rsid w:val="007C0F5E"/>
    <w:rsid w:val="007C1586"/>
    <w:rsid w:val="007C25D6"/>
    <w:rsid w:val="007C4757"/>
    <w:rsid w:val="007C47DC"/>
    <w:rsid w:val="007C4F63"/>
    <w:rsid w:val="007C5642"/>
    <w:rsid w:val="007C60C6"/>
    <w:rsid w:val="007C7B46"/>
    <w:rsid w:val="007D0D0B"/>
    <w:rsid w:val="007D2D53"/>
    <w:rsid w:val="007D39BD"/>
    <w:rsid w:val="007D4554"/>
    <w:rsid w:val="007D4F29"/>
    <w:rsid w:val="007D51A8"/>
    <w:rsid w:val="007D5C97"/>
    <w:rsid w:val="007D7EEB"/>
    <w:rsid w:val="007E082F"/>
    <w:rsid w:val="007E08C5"/>
    <w:rsid w:val="007E13D7"/>
    <w:rsid w:val="007E2404"/>
    <w:rsid w:val="007E3006"/>
    <w:rsid w:val="007E3CBD"/>
    <w:rsid w:val="007E47C4"/>
    <w:rsid w:val="007E56FF"/>
    <w:rsid w:val="007E5C3E"/>
    <w:rsid w:val="007E7349"/>
    <w:rsid w:val="007F0248"/>
    <w:rsid w:val="007F22DF"/>
    <w:rsid w:val="007F2566"/>
    <w:rsid w:val="007F37D4"/>
    <w:rsid w:val="007F3DDE"/>
    <w:rsid w:val="007F4093"/>
    <w:rsid w:val="007F5EA4"/>
    <w:rsid w:val="007F6240"/>
    <w:rsid w:val="0080013A"/>
    <w:rsid w:val="00800EC2"/>
    <w:rsid w:val="00802461"/>
    <w:rsid w:val="00803924"/>
    <w:rsid w:val="008040FB"/>
    <w:rsid w:val="00805906"/>
    <w:rsid w:val="008059BF"/>
    <w:rsid w:val="00807483"/>
    <w:rsid w:val="008110A7"/>
    <w:rsid w:val="00812A7F"/>
    <w:rsid w:val="0081443D"/>
    <w:rsid w:val="00816316"/>
    <w:rsid w:val="00817137"/>
    <w:rsid w:val="008178DD"/>
    <w:rsid w:val="008179EE"/>
    <w:rsid w:val="00821272"/>
    <w:rsid w:val="00821F38"/>
    <w:rsid w:val="008224D6"/>
    <w:rsid w:val="0082317D"/>
    <w:rsid w:val="00825B7B"/>
    <w:rsid w:val="00825BEF"/>
    <w:rsid w:val="008264BF"/>
    <w:rsid w:val="008267F3"/>
    <w:rsid w:val="00826F12"/>
    <w:rsid w:val="00831ABC"/>
    <w:rsid w:val="00831CCD"/>
    <w:rsid w:val="00834460"/>
    <w:rsid w:val="00837461"/>
    <w:rsid w:val="008421C6"/>
    <w:rsid w:val="00842456"/>
    <w:rsid w:val="00842786"/>
    <w:rsid w:val="00842D2E"/>
    <w:rsid w:val="00842F08"/>
    <w:rsid w:val="00844D9E"/>
    <w:rsid w:val="00846665"/>
    <w:rsid w:val="008468B7"/>
    <w:rsid w:val="0084784B"/>
    <w:rsid w:val="00850BAA"/>
    <w:rsid w:val="0085134E"/>
    <w:rsid w:val="008519CD"/>
    <w:rsid w:val="00851E84"/>
    <w:rsid w:val="00853AFC"/>
    <w:rsid w:val="008568E7"/>
    <w:rsid w:val="00856D83"/>
    <w:rsid w:val="00861BB5"/>
    <w:rsid w:val="00865794"/>
    <w:rsid w:val="00866241"/>
    <w:rsid w:val="00870155"/>
    <w:rsid w:val="00871110"/>
    <w:rsid w:val="008715F4"/>
    <w:rsid w:val="008721A5"/>
    <w:rsid w:val="00872491"/>
    <w:rsid w:val="008725A2"/>
    <w:rsid w:val="00873016"/>
    <w:rsid w:val="00874F16"/>
    <w:rsid w:val="00881E41"/>
    <w:rsid w:val="00883503"/>
    <w:rsid w:val="008840C2"/>
    <w:rsid w:val="0088500C"/>
    <w:rsid w:val="00886BA1"/>
    <w:rsid w:val="008870D9"/>
    <w:rsid w:val="008923FD"/>
    <w:rsid w:val="00892934"/>
    <w:rsid w:val="0089360C"/>
    <w:rsid w:val="00893E92"/>
    <w:rsid w:val="008962D9"/>
    <w:rsid w:val="0089631A"/>
    <w:rsid w:val="00896616"/>
    <w:rsid w:val="0089683F"/>
    <w:rsid w:val="00896EF7"/>
    <w:rsid w:val="008A1C95"/>
    <w:rsid w:val="008A1D6C"/>
    <w:rsid w:val="008A2F4B"/>
    <w:rsid w:val="008A3B79"/>
    <w:rsid w:val="008A4E9E"/>
    <w:rsid w:val="008A6532"/>
    <w:rsid w:val="008A732D"/>
    <w:rsid w:val="008A7E63"/>
    <w:rsid w:val="008B12D8"/>
    <w:rsid w:val="008B4BE0"/>
    <w:rsid w:val="008B4F1C"/>
    <w:rsid w:val="008B5747"/>
    <w:rsid w:val="008C059F"/>
    <w:rsid w:val="008C1038"/>
    <w:rsid w:val="008C1A6D"/>
    <w:rsid w:val="008C2085"/>
    <w:rsid w:val="008C470E"/>
    <w:rsid w:val="008C58B1"/>
    <w:rsid w:val="008C611A"/>
    <w:rsid w:val="008C7200"/>
    <w:rsid w:val="008C722B"/>
    <w:rsid w:val="008D08A4"/>
    <w:rsid w:val="008D172F"/>
    <w:rsid w:val="008D18A6"/>
    <w:rsid w:val="008D2DB7"/>
    <w:rsid w:val="008D3D8D"/>
    <w:rsid w:val="008D42DF"/>
    <w:rsid w:val="008D5DA7"/>
    <w:rsid w:val="008D6123"/>
    <w:rsid w:val="008D65B8"/>
    <w:rsid w:val="008D7AA9"/>
    <w:rsid w:val="008E0B92"/>
    <w:rsid w:val="008E0F58"/>
    <w:rsid w:val="008E22A0"/>
    <w:rsid w:val="008E25E4"/>
    <w:rsid w:val="008E2AA1"/>
    <w:rsid w:val="008E4143"/>
    <w:rsid w:val="008E44B5"/>
    <w:rsid w:val="008E45B4"/>
    <w:rsid w:val="008E4902"/>
    <w:rsid w:val="008E50CF"/>
    <w:rsid w:val="008F017E"/>
    <w:rsid w:val="008F1165"/>
    <w:rsid w:val="008F143C"/>
    <w:rsid w:val="008F1848"/>
    <w:rsid w:val="008F5BF6"/>
    <w:rsid w:val="009012A6"/>
    <w:rsid w:val="00901EF5"/>
    <w:rsid w:val="00903787"/>
    <w:rsid w:val="00903B42"/>
    <w:rsid w:val="00904BF1"/>
    <w:rsid w:val="00905692"/>
    <w:rsid w:val="009061EE"/>
    <w:rsid w:val="00906C24"/>
    <w:rsid w:val="0091514F"/>
    <w:rsid w:val="009159BB"/>
    <w:rsid w:val="009200FF"/>
    <w:rsid w:val="00921E55"/>
    <w:rsid w:val="00922981"/>
    <w:rsid w:val="00923424"/>
    <w:rsid w:val="00925EA2"/>
    <w:rsid w:val="00927EA6"/>
    <w:rsid w:val="009303AF"/>
    <w:rsid w:val="00931117"/>
    <w:rsid w:val="009312CA"/>
    <w:rsid w:val="009316BF"/>
    <w:rsid w:val="00931763"/>
    <w:rsid w:val="00931E06"/>
    <w:rsid w:val="009327DA"/>
    <w:rsid w:val="009358AC"/>
    <w:rsid w:val="00935900"/>
    <w:rsid w:val="00937121"/>
    <w:rsid w:val="009372E9"/>
    <w:rsid w:val="009400D8"/>
    <w:rsid w:val="00941D87"/>
    <w:rsid w:val="00942069"/>
    <w:rsid w:val="009423F5"/>
    <w:rsid w:val="009425DA"/>
    <w:rsid w:val="00942AD8"/>
    <w:rsid w:val="00944128"/>
    <w:rsid w:val="00944201"/>
    <w:rsid w:val="00946E7B"/>
    <w:rsid w:val="00951199"/>
    <w:rsid w:val="009529A1"/>
    <w:rsid w:val="009532AE"/>
    <w:rsid w:val="00956F46"/>
    <w:rsid w:val="0096098B"/>
    <w:rsid w:val="00964520"/>
    <w:rsid w:val="00964EFC"/>
    <w:rsid w:val="00966419"/>
    <w:rsid w:val="009672BB"/>
    <w:rsid w:val="00972A02"/>
    <w:rsid w:val="00972D97"/>
    <w:rsid w:val="0097365F"/>
    <w:rsid w:val="00974D52"/>
    <w:rsid w:val="0097531E"/>
    <w:rsid w:val="00975FCE"/>
    <w:rsid w:val="009814A6"/>
    <w:rsid w:val="00981AD2"/>
    <w:rsid w:val="00981FA0"/>
    <w:rsid w:val="00983057"/>
    <w:rsid w:val="0098387A"/>
    <w:rsid w:val="00986FD5"/>
    <w:rsid w:val="009872EF"/>
    <w:rsid w:val="009873CB"/>
    <w:rsid w:val="00987506"/>
    <w:rsid w:val="00990156"/>
    <w:rsid w:val="0099222F"/>
    <w:rsid w:val="00993E80"/>
    <w:rsid w:val="009951B7"/>
    <w:rsid w:val="00995502"/>
    <w:rsid w:val="00995E3B"/>
    <w:rsid w:val="0099670D"/>
    <w:rsid w:val="00996DC5"/>
    <w:rsid w:val="00997F43"/>
    <w:rsid w:val="009A0892"/>
    <w:rsid w:val="009A1D38"/>
    <w:rsid w:val="009A25AB"/>
    <w:rsid w:val="009A4636"/>
    <w:rsid w:val="009A4EB8"/>
    <w:rsid w:val="009A4F6A"/>
    <w:rsid w:val="009B0E0D"/>
    <w:rsid w:val="009B17D2"/>
    <w:rsid w:val="009B2D7F"/>
    <w:rsid w:val="009B3A47"/>
    <w:rsid w:val="009B4944"/>
    <w:rsid w:val="009B6270"/>
    <w:rsid w:val="009B69C8"/>
    <w:rsid w:val="009B6DBD"/>
    <w:rsid w:val="009B72C3"/>
    <w:rsid w:val="009B7EB3"/>
    <w:rsid w:val="009C1DE7"/>
    <w:rsid w:val="009C31D4"/>
    <w:rsid w:val="009C430F"/>
    <w:rsid w:val="009C5221"/>
    <w:rsid w:val="009C5B8C"/>
    <w:rsid w:val="009C6916"/>
    <w:rsid w:val="009C74C3"/>
    <w:rsid w:val="009D0C51"/>
    <w:rsid w:val="009D0E82"/>
    <w:rsid w:val="009D1C0C"/>
    <w:rsid w:val="009D3544"/>
    <w:rsid w:val="009D3D47"/>
    <w:rsid w:val="009D4861"/>
    <w:rsid w:val="009E2326"/>
    <w:rsid w:val="009E3DB4"/>
    <w:rsid w:val="009E560D"/>
    <w:rsid w:val="009E6616"/>
    <w:rsid w:val="009E6C3E"/>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3DA"/>
    <w:rsid w:val="00A1571A"/>
    <w:rsid w:val="00A15765"/>
    <w:rsid w:val="00A16A3B"/>
    <w:rsid w:val="00A1751C"/>
    <w:rsid w:val="00A175CB"/>
    <w:rsid w:val="00A209AB"/>
    <w:rsid w:val="00A22376"/>
    <w:rsid w:val="00A22412"/>
    <w:rsid w:val="00A25B7A"/>
    <w:rsid w:val="00A26366"/>
    <w:rsid w:val="00A272B3"/>
    <w:rsid w:val="00A275CB"/>
    <w:rsid w:val="00A27A2F"/>
    <w:rsid w:val="00A30EFE"/>
    <w:rsid w:val="00A327EA"/>
    <w:rsid w:val="00A36E96"/>
    <w:rsid w:val="00A402D1"/>
    <w:rsid w:val="00A40419"/>
    <w:rsid w:val="00A420FC"/>
    <w:rsid w:val="00A43361"/>
    <w:rsid w:val="00A4382E"/>
    <w:rsid w:val="00A45DE3"/>
    <w:rsid w:val="00A478BA"/>
    <w:rsid w:val="00A504CF"/>
    <w:rsid w:val="00A504F7"/>
    <w:rsid w:val="00A5186D"/>
    <w:rsid w:val="00A51932"/>
    <w:rsid w:val="00A51A4B"/>
    <w:rsid w:val="00A544C2"/>
    <w:rsid w:val="00A56B26"/>
    <w:rsid w:val="00A57639"/>
    <w:rsid w:val="00A607D5"/>
    <w:rsid w:val="00A60964"/>
    <w:rsid w:val="00A60B7E"/>
    <w:rsid w:val="00A61255"/>
    <w:rsid w:val="00A612EF"/>
    <w:rsid w:val="00A617BD"/>
    <w:rsid w:val="00A62EE6"/>
    <w:rsid w:val="00A65933"/>
    <w:rsid w:val="00A65982"/>
    <w:rsid w:val="00A66F67"/>
    <w:rsid w:val="00A730D1"/>
    <w:rsid w:val="00A747C7"/>
    <w:rsid w:val="00A75A33"/>
    <w:rsid w:val="00A80075"/>
    <w:rsid w:val="00A80D51"/>
    <w:rsid w:val="00A81005"/>
    <w:rsid w:val="00A811EE"/>
    <w:rsid w:val="00A82F36"/>
    <w:rsid w:val="00A83C90"/>
    <w:rsid w:val="00A84A37"/>
    <w:rsid w:val="00A859D6"/>
    <w:rsid w:val="00A8706F"/>
    <w:rsid w:val="00A91B2B"/>
    <w:rsid w:val="00A91CEB"/>
    <w:rsid w:val="00A91D29"/>
    <w:rsid w:val="00A92565"/>
    <w:rsid w:val="00A92E62"/>
    <w:rsid w:val="00A94D48"/>
    <w:rsid w:val="00A95D82"/>
    <w:rsid w:val="00AA039A"/>
    <w:rsid w:val="00AA0E71"/>
    <w:rsid w:val="00AA19C0"/>
    <w:rsid w:val="00AA2634"/>
    <w:rsid w:val="00AA354F"/>
    <w:rsid w:val="00AB325A"/>
    <w:rsid w:val="00AB3D0E"/>
    <w:rsid w:val="00AB4C14"/>
    <w:rsid w:val="00AB4F3E"/>
    <w:rsid w:val="00AB7A5D"/>
    <w:rsid w:val="00AC00E9"/>
    <w:rsid w:val="00AC46B9"/>
    <w:rsid w:val="00AC5B3D"/>
    <w:rsid w:val="00AC5EDA"/>
    <w:rsid w:val="00AC7295"/>
    <w:rsid w:val="00AC79CF"/>
    <w:rsid w:val="00AC7A57"/>
    <w:rsid w:val="00AD0B28"/>
    <w:rsid w:val="00AD0CA7"/>
    <w:rsid w:val="00AD1CE7"/>
    <w:rsid w:val="00AD1E42"/>
    <w:rsid w:val="00AD2A99"/>
    <w:rsid w:val="00AD37BC"/>
    <w:rsid w:val="00AD3B4A"/>
    <w:rsid w:val="00AD4A6E"/>
    <w:rsid w:val="00AD57E9"/>
    <w:rsid w:val="00AD684A"/>
    <w:rsid w:val="00AD6D87"/>
    <w:rsid w:val="00AD74F1"/>
    <w:rsid w:val="00AE1746"/>
    <w:rsid w:val="00AE4073"/>
    <w:rsid w:val="00AE4346"/>
    <w:rsid w:val="00AE4BCB"/>
    <w:rsid w:val="00AE735D"/>
    <w:rsid w:val="00AF241C"/>
    <w:rsid w:val="00AF2878"/>
    <w:rsid w:val="00AF38F9"/>
    <w:rsid w:val="00AF4486"/>
    <w:rsid w:val="00AF4F79"/>
    <w:rsid w:val="00AF62C1"/>
    <w:rsid w:val="00AF635A"/>
    <w:rsid w:val="00AF67CF"/>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3843"/>
    <w:rsid w:val="00B245C4"/>
    <w:rsid w:val="00B247B2"/>
    <w:rsid w:val="00B25911"/>
    <w:rsid w:val="00B26AB7"/>
    <w:rsid w:val="00B26AB8"/>
    <w:rsid w:val="00B26BEB"/>
    <w:rsid w:val="00B274D7"/>
    <w:rsid w:val="00B27F01"/>
    <w:rsid w:val="00B3156C"/>
    <w:rsid w:val="00B31A2E"/>
    <w:rsid w:val="00B31C85"/>
    <w:rsid w:val="00B31E20"/>
    <w:rsid w:val="00B32AA3"/>
    <w:rsid w:val="00B34289"/>
    <w:rsid w:val="00B36080"/>
    <w:rsid w:val="00B36815"/>
    <w:rsid w:val="00B37DBE"/>
    <w:rsid w:val="00B37EBF"/>
    <w:rsid w:val="00B412AC"/>
    <w:rsid w:val="00B42E2E"/>
    <w:rsid w:val="00B44697"/>
    <w:rsid w:val="00B44B80"/>
    <w:rsid w:val="00B457D6"/>
    <w:rsid w:val="00B5009E"/>
    <w:rsid w:val="00B5094F"/>
    <w:rsid w:val="00B526E1"/>
    <w:rsid w:val="00B532B4"/>
    <w:rsid w:val="00B538AA"/>
    <w:rsid w:val="00B545EC"/>
    <w:rsid w:val="00B547CE"/>
    <w:rsid w:val="00B549A3"/>
    <w:rsid w:val="00B55CC8"/>
    <w:rsid w:val="00B575B0"/>
    <w:rsid w:val="00B600FF"/>
    <w:rsid w:val="00B619C2"/>
    <w:rsid w:val="00B62D9D"/>
    <w:rsid w:val="00B63CF3"/>
    <w:rsid w:val="00B67012"/>
    <w:rsid w:val="00B67D51"/>
    <w:rsid w:val="00B7179C"/>
    <w:rsid w:val="00B724B2"/>
    <w:rsid w:val="00B7312B"/>
    <w:rsid w:val="00B745C6"/>
    <w:rsid w:val="00B75290"/>
    <w:rsid w:val="00B77D17"/>
    <w:rsid w:val="00B80251"/>
    <w:rsid w:val="00B82A36"/>
    <w:rsid w:val="00B83F26"/>
    <w:rsid w:val="00B84879"/>
    <w:rsid w:val="00B85CE0"/>
    <w:rsid w:val="00B866FB"/>
    <w:rsid w:val="00B87BF4"/>
    <w:rsid w:val="00B90EFF"/>
    <w:rsid w:val="00B91E5A"/>
    <w:rsid w:val="00B9250A"/>
    <w:rsid w:val="00B94151"/>
    <w:rsid w:val="00B94415"/>
    <w:rsid w:val="00B9524B"/>
    <w:rsid w:val="00B95D11"/>
    <w:rsid w:val="00B96955"/>
    <w:rsid w:val="00B97608"/>
    <w:rsid w:val="00BA09F7"/>
    <w:rsid w:val="00BA0A41"/>
    <w:rsid w:val="00BA290C"/>
    <w:rsid w:val="00BA35F1"/>
    <w:rsid w:val="00BA6994"/>
    <w:rsid w:val="00BA783C"/>
    <w:rsid w:val="00BA7BD6"/>
    <w:rsid w:val="00BB03BE"/>
    <w:rsid w:val="00BB1306"/>
    <w:rsid w:val="00BB2CFD"/>
    <w:rsid w:val="00BB4332"/>
    <w:rsid w:val="00BB4896"/>
    <w:rsid w:val="00BB4B61"/>
    <w:rsid w:val="00BB5C76"/>
    <w:rsid w:val="00BB6E95"/>
    <w:rsid w:val="00BB76F4"/>
    <w:rsid w:val="00BC565E"/>
    <w:rsid w:val="00BD0967"/>
    <w:rsid w:val="00BD0EA9"/>
    <w:rsid w:val="00BD27A1"/>
    <w:rsid w:val="00BD50F3"/>
    <w:rsid w:val="00BE327B"/>
    <w:rsid w:val="00BE446B"/>
    <w:rsid w:val="00BE5866"/>
    <w:rsid w:val="00BE5F93"/>
    <w:rsid w:val="00BF1DC0"/>
    <w:rsid w:val="00BF1E1F"/>
    <w:rsid w:val="00BF29E2"/>
    <w:rsid w:val="00BF3D30"/>
    <w:rsid w:val="00BF4267"/>
    <w:rsid w:val="00BF4A16"/>
    <w:rsid w:val="00C01C87"/>
    <w:rsid w:val="00C01F6A"/>
    <w:rsid w:val="00C03027"/>
    <w:rsid w:val="00C03062"/>
    <w:rsid w:val="00C042C8"/>
    <w:rsid w:val="00C04899"/>
    <w:rsid w:val="00C0527D"/>
    <w:rsid w:val="00C069DC"/>
    <w:rsid w:val="00C07935"/>
    <w:rsid w:val="00C079EF"/>
    <w:rsid w:val="00C10BAA"/>
    <w:rsid w:val="00C14D47"/>
    <w:rsid w:val="00C176AD"/>
    <w:rsid w:val="00C178AF"/>
    <w:rsid w:val="00C1794A"/>
    <w:rsid w:val="00C17EE5"/>
    <w:rsid w:val="00C2076C"/>
    <w:rsid w:val="00C213D7"/>
    <w:rsid w:val="00C21EB6"/>
    <w:rsid w:val="00C220E6"/>
    <w:rsid w:val="00C24338"/>
    <w:rsid w:val="00C25997"/>
    <w:rsid w:val="00C2746F"/>
    <w:rsid w:val="00C279E6"/>
    <w:rsid w:val="00C27D50"/>
    <w:rsid w:val="00C314E5"/>
    <w:rsid w:val="00C35969"/>
    <w:rsid w:val="00C35CB3"/>
    <w:rsid w:val="00C36514"/>
    <w:rsid w:val="00C37169"/>
    <w:rsid w:val="00C37D5B"/>
    <w:rsid w:val="00C433FE"/>
    <w:rsid w:val="00C434AE"/>
    <w:rsid w:val="00C45AF6"/>
    <w:rsid w:val="00C47354"/>
    <w:rsid w:val="00C504D6"/>
    <w:rsid w:val="00C56F2B"/>
    <w:rsid w:val="00C57368"/>
    <w:rsid w:val="00C604CF"/>
    <w:rsid w:val="00C616CE"/>
    <w:rsid w:val="00C61EAB"/>
    <w:rsid w:val="00C624A3"/>
    <w:rsid w:val="00C62CF7"/>
    <w:rsid w:val="00C6346E"/>
    <w:rsid w:val="00C67BFB"/>
    <w:rsid w:val="00C720CB"/>
    <w:rsid w:val="00C73276"/>
    <w:rsid w:val="00C73BFC"/>
    <w:rsid w:val="00C7465E"/>
    <w:rsid w:val="00C76836"/>
    <w:rsid w:val="00C770C3"/>
    <w:rsid w:val="00C77A24"/>
    <w:rsid w:val="00C80097"/>
    <w:rsid w:val="00C8382F"/>
    <w:rsid w:val="00C86B35"/>
    <w:rsid w:val="00C879A0"/>
    <w:rsid w:val="00C90158"/>
    <w:rsid w:val="00C913FD"/>
    <w:rsid w:val="00C93295"/>
    <w:rsid w:val="00C93BE7"/>
    <w:rsid w:val="00C94B10"/>
    <w:rsid w:val="00C95D35"/>
    <w:rsid w:val="00CA10FD"/>
    <w:rsid w:val="00CA255F"/>
    <w:rsid w:val="00CA30F2"/>
    <w:rsid w:val="00CA7C28"/>
    <w:rsid w:val="00CB07F5"/>
    <w:rsid w:val="00CB0AE4"/>
    <w:rsid w:val="00CB0FB4"/>
    <w:rsid w:val="00CB1E59"/>
    <w:rsid w:val="00CB362A"/>
    <w:rsid w:val="00CB3D7D"/>
    <w:rsid w:val="00CB4637"/>
    <w:rsid w:val="00CB5318"/>
    <w:rsid w:val="00CB5F2F"/>
    <w:rsid w:val="00CB68A9"/>
    <w:rsid w:val="00CC2999"/>
    <w:rsid w:val="00CC50BD"/>
    <w:rsid w:val="00CC781F"/>
    <w:rsid w:val="00CD2692"/>
    <w:rsid w:val="00CD3077"/>
    <w:rsid w:val="00CD3C04"/>
    <w:rsid w:val="00CD3E02"/>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7964"/>
    <w:rsid w:val="00CF7D23"/>
    <w:rsid w:val="00CF7DB5"/>
    <w:rsid w:val="00D006E3"/>
    <w:rsid w:val="00D01CA6"/>
    <w:rsid w:val="00D02336"/>
    <w:rsid w:val="00D03DE8"/>
    <w:rsid w:val="00D05381"/>
    <w:rsid w:val="00D06485"/>
    <w:rsid w:val="00D06682"/>
    <w:rsid w:val="00D0682C"/>
    <w:rsid w:val="00D10250"/>
    <w:rsid w:val="00D10FF7"/>
    <w:rsid w:val="00D11DA5"/>
    <w:rsid w:val="00D13BCF"/>
    <w:rsid w:val="00D165B1"/>
    <w:rsid w:val="00D22384"/>
    <w:rsid w:val="00D240CB"/>
    <w:rsid w:val="00D25780"/>
    <w:rsid w:val="00D263C3"/>
    <w:rsid w:val="00D30DA5"/>
    <w:rsid w:val="00D314B1"/>
    <w:rsid w:val="00D32A5E"/>
    <w:rsid w:val="00D32F09"/>
    <w:rsid w:val="00D35070"/>
    <w:rsid w:val="00D402F1"/>
    <w:rsid w:val="00D40B0C"/>
    <w:rsid w:val="00D421A5"/>
    <w:rsid w:val="00D45991"/>
    <w:rsid w:val="00D45F73"/>
    <w:rsid w:val="00D52AED"/>
    <w:rsid w:val="00D545F9"/>
    <w:rsid w:val="00D55DDF"/>
    <w:rsid w:val="00D56415"/>
    <w:rsid w:val="00D56495"/>
    <w:rsid w:val="00D607AF"/>
    <w:rsid w:val="00D60ACC"/>
    <w:rsid w:val="00D60F05"/>
    <w:rsid w:val="00D61228"/>
    <w:rsid w:val="00D616AF"/>
    <w:rsid w:val="00D62B48"/>
    <w:rsid w:val="00D62BE8"/>
    <w:rsid w:val="00D6545E"/>
    <w:rsid w:val="00D655FD"/>
    <w:rsid w:val="00D66175"/>
    <w:rsid w:val="00D669D5"/>
    <w:rsid w:val="00D67662"/>
    <w:rsid w:val="00D71C59"/>
    <w:rsid w:val="00D738D1"/>
    <w:rsid w:val="00D74EE8"/>
    <w:rsid w:val="00D77826"/>
    <w:rsid w:val="00D82BEB"/>
    <w:rsid w:val="00D87754"/>
    <w:rsid w:val="00D93CFE"/>
    <w:rsid w:val="00D95030"/>
    <w:rsid w:val="00D95F7F"/>
    <w:rsid w:val="00D968C3"/>
    <w:rsid w:val="00DA029A"/>
    <w:rsid w:val="00DA1781"/>
    <w:rsid w:val="00DA1898"/>
    <w:rsid w:val="00DA1B33"/>
    <w:rsid w:val="00DA1D50"/>
    <w:rsid w:val="00DA3086"/>
    <w:rsid w:val="00DA3594"/>
    <w:rsid w:val="00DA6622"/>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3E8"/>
    <w:rsid w:val="00DD2FAD"/>
    <w:rsid w:val="00DD6B4C"/>
    <w:rsid w:val="00DE0E86"/>
    <w:rsid w:val="00DE2B3F"/>
    <w:rsid w:val="00DE32EF"/>
    <w:rsid w:val="00DE4491"/>
    <w:rsid w:val="00DE5194"/>
    <w:rsid w:val="00DE5D27"/>
    <w:rsid w:val="00DF188C"/>
    <w:rsid w:val="00DF1B76"/>
    <w:rsid w:val="00DF3494"/>
    <w:rsid w:val="00DF41B1"/>
    <w:rsid w:val="00DF44DB"/>
    <w:rsid w:val="00DF4519"/>
    <w:rsid w:val="00DF4E53"/>
    <w:rsid w:val="00DF5B81"/>
    <w:rsid w:val="00DF6836"/>
    <w:rsid w:val="00DF78F9"/>
    <w:rsid w:val="00E02F42"/>
    <w:rsid w:val="00E0516D"/>
    <w:rsid w:val="00E06074"/>
    <w:rsid w:val="00E0632F"/>
    <w:rsid w:val="00E06978"/>
    <w:rsid w:val="00E06ADC"/>
    <w:rsid w:val="00E074B7"/>
    <w:rsid w:val="00E076F0"/>
    <w:rsid w:val="00E1050C"/>
    <w:rsid w:val="00E1129E"/>
    <w:rsid w:val="00E115B2"/>
    <w:rsid w:val="00E138EE"/>
    <w:rsid w:val="00E147D2"/>
    <w:rsid w:val="00E15A33"/>
    <w:rsid w:val="00E20EA3"/>
    <w:rsid w:val="00E215D8"/>
    <w:rsid w:val="00E22641"/>
    <w:rsid w:val="00E22CF1"/>
    <w:rsid w:val="00E248DD"/>
    <w:rsid w:val="00E26B2F"/>
    <w:rsid w:val="00E3111E"/>
    <w:rsid w:val="00E31F12"/>
    <w:rsid w:val="00E32725"/>
    <w:rsid w:val="00E337F4"/>
    <w:rsid w:val="00E3394B"/>
    <w:rsid w:val="00E33EFE"/>
    <w:rsid w:val="00E3509F"/>
    <w:rsid w:val="00E35C91"/>
    <w:rsid w:val="00E37E14"/>
    <w:rsid w:val="00E407F2"/>
    <w:rsid w:val="00E409B7"/>
    <w:rsid w:val="00E42354"/>
    <w:rsid w:val="00E429BD"/>
    <w:rsid w:val="00E431CE"/>
    <w:rsid w:val="00E44ACB"/>
    <w:rsid w:val="00E44DA4"/>
    <w:rsid w:val="00E44FF7"/>
    <w:rsid w:val="00E465C6"/>
    <w:rsid w:val="00E46F82"/>
    <w:rsid w:val="00E50F0B"/>
    <w:rsid w:val="00E53B6E"/>
    <w:rsid w:val="00E544D8"/>
    <w:rsid w:val="00E55490"/>
    <w:rsid w:val="00E560B1"/>
    <w:rsid w:val="00E57622"/>
    <w:rsid w:val="00E57773"/>
    <w:rsid w:val="00E579E7"/>
    <w:rsid w:val="00E57A78"/>
    <w:rsid w:val="00E625F7"/>
    <w:rsid w:val="00E637DF"/>
    <w:rsid w:val="00E6540D"/>
    <w:rsid w:val="00E706DA"/>
    <w:rsid w:val="00E707DE"/>
    <w:rsid w:val="00E70A7F"/>
    <w:rsid w:val="00E7693F"/>
    <w:rsid w:val="00E77DCB"/>
    <w:rsid w:val="00E8342F"/>
    <w:rsid w:val="00E8457C"/>
    <w:rsid w:val="00E86085"/>
    <w:rsid w:val="00E86D60"/>
    <w:rsid w:val="00E87540"/>
    <w:rsid w:val="00E87A5F"/>
    <w:rsid w:val="00E87BA0"/>
    <w:rsid w:val="00E90793"/>
    <w:rsid w:val="00E91604"/>
    <w:rsid w:val="00E925F8"/>
    <w:rsid w:val="00E92B5B"/>
    <w:rsid w:val="00E9324D"/>
    <w:rsid w:val="00E93849"/>
    <w:rsid w:val="00E94652"/>
    <w:rsid w:val="00EA0FA1"/>
    <w:rsid w:val="00EA1523"/>
    <w:rsid w:val="00EA18B6"/>
    <w:rsid w:val="00EA28C7"/>
    <w:rsid w:val="00EA3DA7"/>
    <w:rsid w:val="00EA4AE6"/>
    <w:rsid w:val="00EA5F65"/>
    <w:rsid w:val="00EA5F87"/>
    <w:rsid w:val="00EA5F90"/>
    <w:rsid w:val="00EB0EAE"/>
    <w:rsid w:val="00EB15AC"/>
    <w:rsid w:val="00EB18EA"/>
    <w:rsid w:val="00EB42E2"/>
    <w:rsid w:val="00EB5F1C"/>
    <w:rsid w:val="00EB7180"/>
    <w:rsid w:val="00EC00D4"/>
    <w:rsid w:val="00EC266C"/>
    <w:rsid w:val="00EC4012"/>
    <w:rsid w:val="00EC5666"/>
    <w:rsid w:val="00EC5C42"/>
    <w:rsid w:val="00EC68EE"/>
    <w:rsid w:val="00EC6969"/>
    <w:rsid w:val="00EC78CF"/>
    <w:rsid w:val="00ED16D6"/>
    <w:rsid w:val="00ED1F91"/>
    <w:rsid w:val="00ED37C9"/>
    <w:rsid w:val="00ED6457"/>
    <w:rsid w:val="00ED7A63"/>
    <w:rsid w:val="00EE04FA"/>
    <w:rsid w:val="00EE0B95"/>
    <w:rsid w:val="00EE1F8A"/>
    <w:rsid w:val="00EE686A"/>
    <w:rsid w:val="00EE7498"/>
    <w:rsid w:val="00EF06EE"/>
    <w:rsid w:val="00EF084E"/>
    <w:rsid w:val="00EF09B7"/>
    <w:rsid w:val="00EF163A"/>
    <w:rsid w:val="00EF17FD"/>
    <w:rsid w:val="00EF2131"/>
    <w:rsid w:val="00EF2D32"/>
    <w:rsid w:val="00EF442C"/>
    <w:rsid w:val="00EF50B2"/>
    <w:rsid w:val="00F00A24"/>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591C"/>
    <w:rsid w:val="00F2673B"/>
    <w:rsid w:val="00F3063D"/>
    <w:rsid w:val="00F30A1C"/>
    <w:rsid w:val="00F31780"/>
    <w:rsid w:val="00F328DA"/>
    <w:rsid w:val="00F32C4C"/>
    <w:rsid w:val="00F32FB5"/>
    <w:rsid w:val="00F34BFD"/>
    <w:rsid w:val="00F3503F"/>
    <w:rsid w:val="00F356EC"/>
    <w:rsid w:val="00F37A8D"/>
    <w:rsid w:val="00F405CD"/>
    <w:rsid w:val="00F417C4"/>
    <w:rsid w:val="00F41D4B"/>
    <w:rsid w:val="00F438F6"/>
    <w:rsid w:val="00F46A99"/>
    <w:rsid w:val="00F477B7"/>
    <w:rsid w:val="00F518FD"/>
    <w:rsid w:val="00F52639"/>
    <w:rsid w:val="00F53F8B"/>
    <w:rsid w:val="00F548A5"/>
    <w:rsid w:val="00F566D8"/>
    <w:rsid w:val="00F56BAF"/>
    <w:rsid w:val="00F573BC"/>
    <w:rsid w:val="00F57878"/>
    <w:rsid w:val="00F57A34"/>
    <w:rsid w:val="00F57E29"/>
    <w:rsid w:val="00F60418"/>
    <w:rsid w:val="00F6458B"/>
    <w:rsid w:val="00F665EF"/>
    <w:rsid w:val="00F714F6"/>
    <w:rsid w:val="00F73B92"/>
    <w:rsid w:val="00F75920"/>
    <w:rsid w:val="00F761E0"/>
    <w:rsid w:val="00F77E78"/>
    <w:rsid w:val="00F8089F"/>
    <w:rsid w:val="00F80BBE"/>
    <w:rsid w:val="00F87911"/>
    <w:rsid w:val="00F912E4"/>
    <w:rsid w:val="00F9290B"/>
    <w:rsid w:val="00F93B18"/>
    <w:rsid w:val="00F95CAB"/>
    <w:rsid w:val="00F95D7E"/>
    <w:rsid w:val="00F9627C"/>
    <w:rsid w:val="00F977F6"/>
    <w:rsid w:val="00F97BA6"/>
    <w:rsid w:val="00FA1D71"/>
    <w:rsid w:val="00FA3A9B"/>
    <w:rsid w:val="00FA6204"/>
    <w:rsid w:val="00FA76B4"/>
    <w:rsid w:val="00FA7FEB"/>
    <w:rsid w:val="00FB1DA5"/>
    <w:rsid w:val="00FB2DB2"/>
    <w:rsid w:val="00FB356D"/>
    <w:rsid w:val="00FB4066"/>
    <w:rsid w:val="00FB44C1"/>
    <w:rsid w:val="00FB5736"/>
    <w:rsid w:val="00FB5DBC"/>
    <w:rsid w:val="00FB73B0"/>
    <w:rsid w:val="00FB7B54"/>
    <w:rsid w:val="00FB7BAF"/>
    <w:rsid w:val="00FC3C13"/>
    <w:rsid w:val="00FC5CFF"/>
    <w:rsid w:val="00FC6971"/>
    <w:rsid w:val="00FC7C6E"/>
    <w:rsid w:val="00FD0A13"/>
    <w:rsid w:val="00FD0CA6"/>
    <w:rsid w:val="00FD14F0"/>
    <w:rsid w:val="00FD2A0B"/>
    <w:rsid w:val="00FD414F"/>
    <w:rsid w:val="00FD4992"/>
    <w:rsid w:val="00FD6CB0"/>
    <w:rsid w:val="00FE02F6"/>
    <w:rsid w:val="00FE15AC"/>
    <w:rsid w:val="00FE21C8"/>
    <w:rsid w:val="00FE274C"/>
    <w:rsid w:val="00FE3F34"/>
    <w:rsid w:val="00FE43E9"/>
    <w:rsid w:val="00FE44D0"/>
    <w:rsid w:val="00FE664A"/>
    <w:rsid w:val="00FE7542"/>
    <w:rsid w:val="00FF3A2E"/>
    <w:rsid w:val="00FF40C3"/>
    <w:rsid w:val="00FF549D"/>
    <w:rsid w:val="00FF7EF9"/>
  </w:rsids>
  <m:mathPr>
    <m:mathFont m:val="Cambria Math"/>
  </m:mathPr>
  <w:themeFontLang w:val="de-DE"/>
  <w:clrSchemeMapping w:bg1="light1" w:t1="dark1" w:bg2="light2" w:t2="dark2" w:accent1="accent1" w:accent2="accent2" w:accent3="accent3" w:accent4="accent4" w:accent5="accent5" w:accent6="accent6" w:hyperlink="hyperlink" w:followedHyperlink="followedHyperlink"/>
  <w:doNotIncludeSubdocsInStats/>
  <w15:chartTrackingRefBased/>
  <w15:docId w15:val="{9397065E-68CA-407E-A5D6-747680F8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GB" w:eastAsia="en-US"/>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val="en-US"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eastAsia="en-US"/>
    </w:rPr>
  </w:style>
  <w:style w:type="character" w:customStyle="1" w:styleId="Heading2Char">
    <w:name w:val="Heading 2 Char"/>
    <w:aliases w:val="Outline2 Char"/>
    <w:link w:val="Heading2"/>
    <w:rsid w:val="00AB325A"/>
    <w:rPr>
      <w:rFonts w:ascii="Arial" w:hAnsi="Arial"/>
      <w:sz w:val="24"/>
      <w:szCs w:val="24"/>
      <w:lang w:eastAsia="en-US"/>
    </w:rPr>
  </w:style>
  <w:style w:type="character" w:customStyle="1" w:styleId="mw-headline">
    <w:name w:val="mw-headline"/>
    <w:rsid w:val="002502D7"/>
  </w:style>
  <w:style w:type="character" w:customStyle="1" w:styleId="UnresolvedMention">
    <w:name w:val="Unresolved Mention"/>
    <w:uiPriority w:val="99"/>
    <w:semiHidden/>
    <w:unhideWhenUsed/>
    <w:rsid w:val="007C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www.mygov.scot/rent-cap-landlords" TargetMode="External" /><Relationship Id="rId11" Type="http://schemas.openxmlformats.org/officeDocument/2006/relationships/hyperlink" Target="http://www.legislation.gov.uk/ssi/2011/176/contents/made" TargetMode="External" /><Relationship Id="rId12" Type="http://schemas.openxmlformats.org/officeDocument/2006/relationships/hyperlink" Target="https://www.gov.scot/publications/coronavirus-covid-19-guidance-for-private-landlords-on-seeking-repossession-of-private-rented-housing-on-rent-arrears-grounds/" TargetMode="External" /><Relationship Id="rId13" Type="http://schemas.openxmlformats.org/officeDocument/2006/relationships/hyperlink" Target="https://www.legislation.gov.uk/asp/2022/8/contents/enacted" TargetMode="External" /><Relationship Id="rId14" Type="http://schemas.openxmlformats.org/officeDocument/2006/relationships/footer" Target="footer2.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customXml" Target="../customXml/item2.xml" /><Relationship Id="rId7" Type="http://schemas.openxmlformats.org/officeDocument/2006/relationships/image" Target="media/image1.jpeg" /><Relationship Id="rId8" Type="http://schemas.openxmlformats.org/officeDocument/2006/relationships/footer" Target="footer1.xml" /><Relationship Id="rId9" Type="http://schemas.openxmlformats.org/officeDocument/2006/relationships/hyperlink" Target="https://www.mygov.scot/rent-pressure-zone-checker/"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 /><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FD19E-8BBE-41C7-918C-719CB27B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8601</Words>
  <Characters>47759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
  <LinksUpToDate>false</LinksUpToDate>
  <CharactersWithSpaces>56248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2025-04-17T16:41:20Z</dcterms:created>
  <dcterms:modified xsi:type="dcterms:W3CDTF">2025-04-17T16:41:20Z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OFFICIAL]</vt:lpwstr>
  </property>
  <property fmtid="{D5CDD505-2E9C-101B-9397-08002B2CF9AE}" pid="4" name="Objective-Comment">
    <vt:lpwstr/>
  </property>
  <property fmtid="{D5CDD505-2E9C-101B-9397-08002B2CF9AE}" pid="5" name="Objective-Connect Creator">
    <vt:lpwstr/>
  </property>
  <property fmtid="{D5CDD505-2E9C-101B-9397-08002B2CF9AE}" pid="6" name="Objective-Connect Creator [system]">
    <vt:lpwstr/>
  </property>
  <property fmtid="{D5CDD505-2E9C-101B-9397-08002B2CF9AE}" pid="7" name="Objective-CreationStamp">
    <vt:filetime>2022-10-05T10:54:31Z</vt:filetime>
  </property>
  <property fmtid="{D5CDD505-2E9C-101B-9397-08002B2CF9AE}" pid="8" name="Objective-Date of Original">
    <vt:lpwstr/>
  </property>
  <property fmtid="{D5CDD505-2E9C-101B-9397-08002B2CF9AE}" pid="9" name="Objective-Date of Original [system]">
    <vt:lpwstr/>
  </property>
  <property fmtid="{D5CDD505-2E9C-101B-9397-08002B2CF9AE}" pid="10" name="Objective-Date Received">
    <vt:lpwstr/>
  </property>
  <property fmtid="{D5CDD505-2E9C-101B-9397-08002B2CF9AE}" pid="11" name="Objective-Date Received [system]">
    <vt:lpwstr/>
  </property>
  <property fmtid="{D5CDD505-2E9C-101B-9397-08002B2CF9AE}" pid="12" name="Objective-DatePublished">
    <vt:lpwstr/>
  </property>
  <property fmtid="{D5CDD505-2E9C-101B-9397-08002B2CF9AE}" pid="13" name="Objective-FileNumber">
    <vt:lpwstr>CASE/307095</vt:lpwstr>
  </property>
  <property fmtid="{D5CDD505-2E9C-101B-9397-08002B2CF9AE}" pid="14" name="Objective-Id">
    <vt:lpwstr>A40847909</vt:lpwstr>
  </property>
  <property fmtid="{D5CDD505-2E9C-101B-9397-08002B2CF9AE}" pid="15" name="Objective-IsApproved">
    <vt:bool>false</vt:bool>
  </property>
  <property fmtid="{D5CDD505-2E9C-101B-9397-08002B2CF9AE}" pid="16" name="Objective-IsPublished">
    <vt:bool>false</vt:bool>
  </property>
  <property fmtid="{D5CDD505-2E9C-101B-9397-08002B2CF9AE}" pid="17" name="Objective-ModificationStamp">
    <vt:filetime>2022-10-24T16:18:00Z</vt:filetime>
  </property>
  <property fmtid="{D5CDD505-2E9C-101B-9397-08002B2CF9AE}" pid="18" name="Objective-Owner">
    <vt:lpwstr>Garft, Alan AM (U040740)</vt:lpwstr>
  </property>
  <property fmtid="{D5CDD505-2E9C-101B-9397-08002B2CF9AE}" pid="19" name="Objective-Parent">
    <vt:lpwstr>Private Housing (Tenancies) (Scotland) Act 2016: Secondary legislation - Implementation: 2016-2021</vt:lpwstr>
  </property>
  <property fmtid="{D5CDD505-2E9C-101B-9397-08002B2CF9AE}" pid="20"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21" name="Objective-Required Redaction">
    <vt:lpwstr/>
  </property>
  <property fmtid="{D5CDD505-2E9C-101B-9397-08002B2CF9AE}" pid="22" name="Objective-SG Web Publication - Category">
    <vt:lpwstr/>
  </property>
  <property fmtid="{D5CDD505-2E9C-101B-9397-08002B2CF9AE}" pid="23" name="Objective-SG Web Publication - Category 2 Classification">
    <vt:lpwstr/>
  </property>
  <property fmtid="{D5CDD505-2E9C-101B-9397-08002B2CF9AE}" pid="24" name="Objective-SG Web Publication - Category 2 Classification [system]">
    <vt:lpwstr/>
  </property>
  <property fmtid="{D5CDD505-2E9C-101B-9397-08002B2CF9AE}" pid="25" name="Objective-SG Web Publication - Category [system]">
    <vt:lpwstr/>
  </property>
  <property fmtid="{D5CDD505-2E9C-101B-9397-08002B2CF9AE}" pid="26" name="Objective-State">
    <vt:lpwstr>Being Edited</vt:lpwstr>
  </property>
  <property fmtid="{D5CDD505-2E9C-101B-9397-08002B2CF9AE}" pid="27" name="Objective-Title">
    <vt:lpwstr>000 10 2022 MODEL PRIVATE RESIDENTIAL TENANCY AGREEMENT- Cost of Living (Protection of Tenants) (Scotland) Act 2022 - WORD version WITH TRACKED CHANGES - October 2022</vt:lpwstr>
  </property>
  <property fmtid="{D5CDD505-2E9C-101B-9397-08002B2CF9AE}" pid="28" name="Objective-Version">
    <vt:lpwstr>1.3</vt:lpwstr>
  </property>
  <property fmtid="{D5CDD505-2E9C-101B-9397-08002B2CF9AE}" pid="29" name="Objective-VersionComment">
    <vt:lpwstr/>
  </property>
  <property fmtid="{D5CDD505-2E9C-101B-9397-08002B2CF9AE}" pid="30" name="Objective-VersionNumber">
    <vt:r8>11</vt:r8>
  </property>
  <property fmtid="{D5CDD505-2E9C-101B-9397-08002B2CF9AE}" pid="31" name="_NewReviewCycle">
    <vt:lpwstr/>
  </property>
</Properties>
</file>