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Mobile hand set application architecture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This spring boot application calls the Json URL(https://api.myjson.com/bins/1f2r2v?pretty=true) internally using Rest GET endpoint and then render the json array response, filter them by given search criteria. To run application, you can follow README file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Project files hierarchy: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29025" cy="441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MobileHandsetController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The Rest Controller with one Get method to fetch all or filtered data from URL.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MobileHandsetController injects service layer and returns HTTP ok response with the data, otherwise internal server error if something goes wrong in below layers.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MobileHandsetController calls MobileHandsetService where main logic for filtering happens and service gets data from low level layer MobileHandsetDao where there is a call to Json url to get actual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 classes schema: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97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