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第二部分 ：硬件基础知识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bookmarkStart w:name="u9d6306a3" w:id="0"/>
      <w:r>
        <w:rPr>
          <w:rFonts w:ascii="宋体" w:hAnsi="Times New Roman" w:eastAsia="宋体"/>
          <w:b/>
          <w:i/>
          <w:color w:val="000000"/>
          <w:sz w:val="24"/>
        </w:rPr>
        <w:t>电磁干扰EMI</w:t>
      </w:r>
    </w:p>
    <w:bookmarkEnd w:id="0"/>
    <w:bookmarkStart w:name="u1887a95d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这部分内容较多，简单而言就是电路的信号对系统其他电路信号的耦合干扰。（我自己的理解，错了别怪我！）</w:t>
      </w:r>
    </w:p>
    <w:bookmarkEnd w:id="1"/>
    <w:bookmarkStart w:name="ufd1b9a81" w:id="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/>
          <w:color w:val="000000"/>
          <w:sz w:val="28"/>
        </w:rPr>
        <w:t>去耦电容</w:t>
      </w:r>
    </w:p>
    <w:bookmarkEnd w:id="2"/>
    <w:bookmarkStart w:name="ue6408f53" w:id="3"/>
    <w:p>
      <w:pPr>
        <w:spacing w:after="50" w:line="360" w:lineRule="auto" w:beforeLines="100"/>
        <w:ind w:left="0"/>
        <w:jc w:val="left"/>
      </w:pPr>
      <w:bookmarkStart w:name="u7fb909b8" w:id="4"/>
      <w:r>
        <w:rPr>
          <w:rFonts w:eastAsia="宋体" w:ascii="宋体"/>
        </w:rPr>
        <w:drawing>
          <wp:inline distT="0" distB="0" distL="0" distR="0">
            <wp:extent cx="5554134" cy="25548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4134" cy="255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bookmarkStart w:name="u532ee48c" w:id="5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>按作用分为两种电容：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C19和C16 对电流起到稳定和缓冲作用，使电路电流波动减小。容值较大</w:t>
      </w:r>
    </w:p>
    <w:bookmarkEnd w:id="5"/>
    <w:bookmarkStart w:name="ua6255132" w:id="6"/>
    <w:bookmarkEnd w:id="6"/>
    <w:bookmarkStart w:name="u16a72a72" w:id="7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 xml:space="preserve"> 选取规则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/>
          <w:color w:val="000000"/>
          <w:sz w:val="22"/>
        </w:rPr>
        <w:t xml:space="preserve"> 电容耐压值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：为系统电压的1.5到2倍左右，例如5v系统用耐压10v电容。</w:t>
      </w:r>
      <w:r>
        <w:rPr>
          <w:rFonts w:ascii="宋体" w:hAnsi="Times New Roman" w:eastAsia="宋体"/>
          <w:b/>
          <w:i/>
          <w:color w:val="000000"/>
          <w:sz w:val="22"/>
        </w:rPr>
        <w:t>电容容值：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取决于电容起作用的系统的功耗，功耗越大，相应的电容值也应更以此稳定电流。电容值大其体积也大，不是越大越好，合适最重要。（电路中需要较大电流供给的器 件附近，会加一个大电容，以此稳定电流。如单片机的vcc，显示液晶的vcc。）</w:t>
      </w:r>
    </w:p>
    <w:bookmarkEnd w:id="7"/>
    <w:bookmarkStart w:name="u5946e9ce" w:id="8"/>
    <w:bookmarkEnd w:id="8"/>
    <w:bookmarkStart w:name="uef02c43c" w:id="9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C10 容值小 </w:t>
      </w:r>
      <w:r>
        <w:rPr>
          <w:rFonts w:ascii="宋体" w:hAnsi="Times New Roman" w:eastAsia="宋体"/>
          <w:b/>
          <w:i/>
          <w:color w:val="000000"/>
          <w:sz w:val="22"/>
        </w:rPr>
        <w:t xml:space="preserve"> 滤除高频信号干扰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。电容通交流隔直流，不同容值的电容对不同频率段的干扰效果不同。1uF是前任经验的总结，直接拿来用就好了。（ 所有的 IC 器件的 VCC 和 GND 之间，都会放一个 0.1uF 的高频去耦电容。）</w:t>
      </w:r>
    </w:p>
    <w:bookmarkEnd w:id="9"/>
    <w:bookmarkStart w:name="u10874486" w:id="10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/>
          <w:color w:val="000000"/>
          <w:sz w:val="24"/>
        </w:rPr>
        <w:t xml:space="preserve"> 三极管在数字电路中的应用</w:t>
      </w:r>
    </w:p>
    <w:bookmarkEnd w:id="10"/>
    <w:bookmarkStart w:name="u72d6195f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/>
          <w:color w:val="000000"/>
          <w:sz w:val="22"/>
        </w:rPr>
        <w:t xml:space="preserve"> 3.1</w:t>
      </w:r>
      <w:r>
        <w:rPr>
          <w:rFonts w:ascii="宋体" w:hAnsi="Times New Roman" w:eastAsia="宋体"/>
          <w:b/>
          <w:i/>
          <w:color w:val="000000"/>
          <w:sz w:val="22"/>
        </w:rPr>
        <w:t>三极管的分类</w:t>
      </w:r>
      <w:r>
        <w:rPr>
          <w:rFonts w:ascii="宋体" w:hAnsi="Times New Roman" w:eastAsia="宋体"/>
          <w:b w:val="false"/>
          <w:i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PNP型和NPN型（左侧NPN，右侧PNP）。按材料分类可分为硅管和锗管。</w:t>
      </w:r>
    </w:p>
    <w:bookmarkEnd w:id="11"/>
    <w:bookmarkStart w:name="ue0a0d961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bookmarkStart w:name="u894efdb3" w:id="13"/>
      <w:r>
        <w:rPr>
          <w:rFonts w:eastAsia="宋体" w:ascii="宋体"/>
        </w:rPr>
        <w:drawing>
          <wp:inline distT="0" distB="0" distL="0" distR="0">
            <wp:extent cx="5147733" cy="219628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733" cy="219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2"/>
    <w:bookmarkStart w:name="u4ef71d19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/>
          <w:color w:val="000000"/>
          <w:sz w:val="22"/>
        </w:rPr>
        <w:t>三极管三个端口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：B 基极、C集电极、E发射极。</w:t>
      </w:r>
    </w:p>
    <w:bookmarkEnd w:id="14"/>
    <w:bookmarkStart w:name="u426bfafe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 xml:space="preserve"> 3.2 三极管工作原理</w:t>
      </w:r>
    </w:p>
    <w:bookmarkEnd w:id="15"/>
    <w:bookmarkStart w:name="uaee10f27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三极管的三种工作状态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：截至、放大、饱和。三极管的类型和用法口诀：箭头朝内 PNP，导通电压顺箭头过，电压导通， 电流控制。 </w:t>
      </w:r>
    </w:p>
    <w:bookmarkEnd w:id="16"/>
    <w:bookmarkStart w:name="u70bbe588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口诀解析：</w:t>
      </w:r>
    </w:p>
    <w:bookmarkEnd w:id="17"/>
    <w:bookmarkStart w:name="ua92845d2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箭头朝内PNP，即三极管箭头朝内为PNP型三极管。</w:t>
      </w:r>
    </w:p>
    <w:bookmarkEnd w:id="18"/>
    <w:bookmarkStart w:name="u111821c0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导通电压顺箭头过，电压导通 ：对于PNP而言，e极电压高于b极0.7v，三极管ec间导通。</w:t>
      </w:r>
    </w:p>
    <w:bookmarkEnd w:id="19"/>
    <w:bookmarkStart w:name="u5cfad7e9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电流控制：</w:t>
      </w:r>
    </w:p>
    <w:bookmarkEnd w:id="20"/>
    <w:bookmarkStart w:name="udddc0645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三极管截止状态即eb之间未导通。 饱和状态：放大倍数β </w:t>
      </w:r>
      <w:r>
        <w:rPr>
          <w:rFonts w:ascii="宋体" w:hAnsi="Times New Roman" w:eastAsia="宋体"/>
          <w:b w:val="false"/>
          <w:i w:val="false"/>
          <w:color w:val="121212"/>
          <w:sz w:val="22"/>
        </w:rPr>
        <w:t>，通常三极管的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β 为100。要使三极管处于放大状态则b极电流</w:t>
      </w:r>
    </w:p>
    <w:bookmarkEnd w:id="21"/>
    <w:bookmarkStart w:name="ueec859d2" w:id="22"/>
    <w:bookmarkEnd w:id="22"/>
    <w:bookmarkStart w:name="u2233cecf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23"/>
    <w:bookmarkStart w:name="u55b83dfc" w:id="24"/>
    <w:p>
      <w:pPr>
        <w:spacing w:after="50" w:line="360" w:lineRule="auto" w:beforeLines="100"/>
        <w:ind w:left="0"/>
        <w:jc w:val="center"/>
      </w:pPr>
      <w:bookmarkStart w:name="ue87c6598" w:id="25"/>
      <w:r>
        <w:rPr>
          <w:rFonts w:eastAsia="宋体" w:ascii="宋体"/>
        </w:rPr>
        <w:drawing>
          <wp:inline distT="0" distB="0" distL="0" distR="0">
            <wp:extent cx="2963333" cy="29519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3333" cy="29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bookmarkEnd w:id="24"/>
    <w:bookmarkStart w:name="ud80cc280" w:id="26"/>
    <w:bookmarkEnd w:id="26"/>
    <w:bookmarkStart w:name="u0ee4afee" w:id="27"/>
    <w:bookmarkEnd w:id="27"/>
    <w:bookmarkStart w:name="u66374595" w:id="28"/>
    <w:bookmarkEnd w:id="28"/>
    <w:bookmarkStart w:name="u1921661f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2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