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36CD" w14:textId="77777777" w:rsidR="00247D16" w:rsidRDefault="00247D16">
      <w:pPr>
        <w:rPr>
          <w:bCs/>
          <w:color w:val="000000"/>
        </w:rPr>
      </w:pPr>
    </w:p>
    <w:p w14:paraId="33163F73" w14:textId="77777777" w:rsidR="00247D16" w:rsidRDefault="00000000">
      <w:pPr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ascii="楷体_GB2312" w:eastAsia="楷体_GB2312" w:hint="eastAsia"/>
          <w:b/>
          <w:sz w:val="44"/>
          <w:szCs w:val="44"/>
        </w:rPr>
        <w:t>温州大学计算机与人工智能学院</w:t>
      </w:r>
    </w:p>
    <w:p w14:paraId="778CE49C" w14:textId="77777777" w:rsidR="00247D16" w:rsidRDefault="00000000">
      <w:pPr>
        <w:jc w:val="center"/>
      </w:pPr>
      <w:r>
        <w:rPr>
          <w:rFonts w:ascii="楷体_GB2312" w:eastAsia="楷体_GB2312" w:hint="eastAsia"/>
          <w:b/>
          <w:sz w:val="30"/>
          <w:szCs w:val="32"/>
        </w:rPr>
        <w:t xml:space="preserve">     </w:t>
      </w:r>
      <w:r>
        <w:rPr>
          <w:rFonts w:ascii="楷体_GB2312" w:eastAsia="楷体_GB2312" w:hint="eastAsia"/>
          <w:b/>
          <w:sz w:val="30"/>
          <w:szCs w:val="32"/>
          <w:u w:val="single"/>
        </w:rPr>
        <w:t xml:space="preserve">       网络系统规划与设计          </w:t>
      </w:r>
      <w:r>
        <w:rPr>
          <w:rFonts w:ascii="楷体_GB2312" w:eastAsia="楷体_GB2312" w:hint="eastAsia"/>
          <w:b/>
          <w:sz w:val="30"/>
          <w:szCs w:val="32"/>
        </w:rPr>
        <w:t>实验报告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800"/>
        <w:gridCol w:w="1260"/>
        <w:gridCol w:w="1260"/>
        <w:gridCol w:w="1260"/>
        <w:gridCol w:w="2014"/>
      </w:tblGrid>
      <w:tr w:rsidR="00247D16" w14:paraId="2FCEC07F" w14:textId="77777777">
        <w:trPr>
          <w:cantSplit/>
          <w:jc w:val="center"/>
        </w:trPr>
        <w:tc>
          <w:tcPr>
            <w:tcW w:w="1368" w:type="dxa"/>
          </w:tcPr>
          <w:p w14:paraId="732B1999" w14:textId="77777777" w:rsidR="00247D1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实验名称：</w:t>
            </w:r>
          </w:p>
        </w:tc>
        <w:tc>
          <w:tcPr>
            <w:tcW w:w="7594" w:type="dxa"/>
            <w:gridSpan w:val="5"/>
          </w:tcPr>
          <w:p w14:paraId="5781F632" w14:textId="77777777" w:rsidR="00247D16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实验四  大数据平台数据中心的设计</w:t>
            </w:r>
          </w:p>
        </w:tc>
      </w:tr>
      <w:tr w:rsidR="00247D16" w14:paraId="7A39ED4A" w14:textId="77777777">
        <w:trPr>
          <w:jc w:val="center"/>
        </w:trPr>
        <w:tc>
          <w:tcPr>
            <w:tcW w:w="1368" w:type="dxa"/>
          </w:tcPr>
          <w:p w14:paraId="29BB83EE" w14:textId="77777777" w:rsidR="00247D1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班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级：</w:t>
            </w:r>
          </w:p>
        </w:tc>
        <w:tc>
          <w:tcPr>
            <w:tcW w:w="1800" w:type="dxa"/>
          </w:tcPr>
          <w:p w14:paraId="19C1195B" w14:textId="77777777" w:rsidR="00247D16" w:rsidRDefault="00000000">
            <w:pPr>
              <w:jc w:val="center"/>
            </w:pP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网工</w:t>
            </w:r>
            <w:r>
              <w:rPr>
                <w:rFonts w:hint="eastAsia"/>
              </w:rPr>
              <w:t>2</w:t>
            </w:r>
          </w:p>
        </w:tc>
        <w:tc>
          <w:tcPr>
            <w:tcW w:w="1260" w:type="dxa"/>
          </w:tcPr>
          <w:p w14:paraId="1FF66E02" w14:textId="77777777" w:rsidR="00247D1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名：</w:t>
            </w:r>
          </w:p>
        </w:tc>
        <w:tc>
          <w:tcPr>
            <w:tcW w:w="1260" w:type="dxa"/>
          </w:tcPr>
          <w:p w14:paraId="4BE7142C" w14:textId="77777777" w:rsidR="00247D16" w:rsidRDefault="00000000">
            <w:pPr>
              <w:jc w:val="center"/>
            </w:pPr>
            <w:r>
              <w:rPr>
                <w:rFonts w:hint="eastAsia"/>
              </w:rPr>
              <w:t>韩贤煜</w:t>
            </w:r>
          </w:p>
          <w:p w14:paraId="7AFDC6D4" w14:textId="77777777" w:rsidR="00247D16" w:rsidRDefault="00000000">
            <w:pPr>
              <w:jc w:val="center"/>
            </w:pPr>
            <w:r>
              <w:rPr>
                <w:rFonts w:hint="eastAsia"/>
              </w:rPr>
              <w:t>曾坤</w:t>
            </w:r>
          </w:p>
          <w:p w14:paraId="74C1B3F7" w14:textId="77777777" w:rsidR="00247D16" w:rsidRDefault="00000000">
            <w:pPr>
              <w:jc w:val="center"/>
            </w:pPr>
            <w:r>
              <w:rPr>
                <w:rFonts w:hint="eastAsia"/>
              </w:rPr>
              <w:t>贾杰凡</w:t>
            </w:r>
          </w:p>
          <w:p w14:paraId="4621FBCC" w14:textId="77777777" w:rsidR="00247D16" w:rsidRDefault="00000000">
            <w:pPr>
              <w:jc w:val="center"/>
            </w:pPr>
            <w:r>
              <w:rPr>
                <w:rFonts w:hint="eastAsia"/>
              </w:rPr>
              <w:t>周靖杭</w:t>
            </w:r>
          </w:p>
        </w:tc>
        <w:tc>
          <w:tcPr>
            <w:tcW w:w="1260" w:type="dxa"/>
          </w:tcPr>
          <w:p w14:paraId="20C59EB2" w14:textId="77777777" w:rsidR="00247D1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号：</w:t>
            </w:r>
          </w:p>
        </w:tc>
        <w:tc>
          <w:tcPr>
            <w:tcW w:w="2014" w:type="dxa"/>
          </w:tcPr>
          <w:p w14:paraId="5865E77B" w14:textId="77777777" w:rsidR="00247D16" w:rsidRDefault="00000000">
            <w:pPr>
              <w:jc w:val="center"/>
            </w:pPr>
            <w:r>
              <w:t>24211835201</w:t>
            </w:r>
          </w:p>
          <w:p w14:paraId="586E4B33" w14:textId="77777777" w:rsidR="00247D16" w:rsidRDefault="00000000">
            <w:pPr>
              <w:jc w:val="center"/>
            </w:pPr>
            <w:r>
              <w:t>24211835205</w:t>
            </w:r>
          </w:p>
          <w:p w14:paraId="1A47C47D" w14:textId="77777777" w:rsidR="00247D16" w:rsidRDefault="00000000">
            <w:pPr>
              <w:jc w:val="center"/>
            </w:pPr>
            <w:r>
              <w:t>24211835214</w:t>
            </w:r>
          </w:p>
          <w:p w14:paraId="4E49A489" w14:textId="77777777" w:rsidR="00247D16" w:rsidRDefault="00000000">
            <w:pPr>
              <w:jc w:val="center"/>
            </w:pPr>
            <w:r>
              <w:t>24211835223</w:t>
            </w:r>
          </w:p>
        </w:tc>
      </w:tr>
      <w:tr w:rsidR="00247D16" w14:paraId="40603404" w14:textId="77777777">
        <w:trPr>
          <w:cantSplit/>
          <w:trHeight w:val="301"/>
          <w:jc w:val="center"/>
        </w:trPr>
        <w:tc>
          <w:tcPr>
            <w:tcW w:w="1368" w:type="dxa"/>
          </w:tcPr>
          <w:p w14:paraId="1B5121B4" w14:textId="77777777" w:rsidR="00247D1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实验地点：</w:t>
            </w:r>
          </w:p>
        </w:tc>
        <w:tc>
          <w:tcPr>
            <w:tcW w:w="1800" w:type="dxa"/>
          </w:tcPr>
          <w:p w14:paraId="1286A693" w14:textId="77777777" w:rsidR="00247D16" w:rsidRDefault="00000000">
            <w:pPr>
              <w:jc w:val="center"/>
            </w:pPr>
            <w:r>
              <w:t>5B-205</w:t>
            </w:r>
          </w:p>
        </w:tc>
        <w:tc>
          <w:tcPr>
            <w:tcW w:w="1260" w:type="dxa"/>
          </w:tcPr>
          <w:p w14:paraId="52B10103" w14:textId="77777777" w:rsidR="00247D1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期：</w:t>
            </w:r>
          </w:p>
        </w:tc>
        <w:tc>
          <w:tcPr>
            <w:tcW w:w="4534" w:type="dxa"/>
            <w:gridSpan w:val="3"/>
          </w:tcPr>
          <w:p w14:paraId="6B809EFD" w14:textId="7F115DC0" w:rsidR="00247D16" w:rsidRDefault="00000000">
            <w:pPr>
              <w:jc w:val="center"/>
              <w:rPr>
                <w:rFonts w:hint="eastAsia"/>
              </w:rPr>
            </w:pPr>
            <w:r>
              <w:t>2026/09/2</w:t>
            </w:r>
            <w:r w:rsidR="0016767B">
              <w:rPr>
                <w:rFonts w:hint="eastAsia"/>
              </w:rPr>
              <w:t>1</w:t>
            </w:r>
          </w:p>
        </w:tc>
      </w:tr>
    </w:tbl>
    <w:p w14:paraId="45B84AB4" w14:textId="77777777" w:rsidR="00247D16" w:rsidRDefault="00247D16">
      <w:pPr>
        <w:jc w:val="center"/>
      </w:pPr>
    </w:p>
    <w:p w14:paraId="4A16BFA5" w14:textId="77777777" w:rsidR="00247D16" w:rsidRDefault="00000000">
      <w:pPr>
        <w:jc w:val="center"/>
        <w:rPr>
          <w:b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AA567" wp14:editId="7B083156">
                <wp:simplePos x="0" y="0"/>
                <wp:positionH relativeFrom="column">
                  <wp:posOffset>342900</wp:posOffset>
                </wp:positionH>
                <wp:positionV relativeFrom="paragraph">
                  <wp:posOffset>41910</wp:posOffset>
                </wp:positionV>
                <wp:extent cx="5600700" cy="0"/>
                <wp:effectExtent l="0" t="13970" r="0" b="2413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CAF8A5" id="直线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3.3pt" to="46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f0hsAEAAGkDAAAOAAAAZHJzL2Uyb0RvYy54bWysU8lu2zAQvRfoPxC811IMOAkEyznETS9F&#10;G6DtB4zJoUWAGzisZf99h3Rid7kURXWgRrM8vnkzWj8cvRMHzGRjGOXNopcCg4rahv0ov319encv&#10;BRUIGlwMOMoTknzYvH2zntOAyzhFpzELBgk0zGmUUylp6DpSE3qgRUwYOGhi9lD4M+87nWFmdO+6&#10;Zd/fdnPMOuWokIi923NQbhq+MajKZ2MIi3CjZG6lnbmdu3p2mzUM+wxpsuqFBvwDCw828KUXqC0U&#10;EN+z/QPKW5UjRVMWKvouGmMVth64m5v+t26+TJCw9cLiULrIRP8PVn06PIbnzDLMiQZKz7l2cTTZ&#10;1zfzE8cm1ukiFh6LUOxc3fb9Xc+aqtdYdy1MmcoHjF5UY5TOhtoHDHD4SIUv49TXlOp2QcyjXN6v&#10;7laMB7wHxkFh0yc9Sgr7VkzRWf1knasllPe7R5fFAepk21OHycC/pNVbtkDTOa+FzjP3tmBtG4YJ&#10;Qb8PWpRT4gUNvKaysvGopXDIW12tllnAur/JZBIuMJerpNXaRX1qSjc/z7Oxfdm9ujA/f7fq6x+y&#10;+QEAAP//AwBQSwMEFAAGAAgAAAAhABSYMNLaAAAABgEAAA8AAABkcnMvZG93bnJldi54bWxMj8tO&#10;wzAQRfdI/IM1SOyowyuiaZwKIZBg2YKQupvGQx7Y4yh225SvZ2ADy6M7uvdMuZy8U3saYxfYwOUs&#10;A0VcB9txY+Dt9eniDlRMyBZdYDJwpAjL6vSkxMKGA69ov06NkhKOBRpoUxoKrWPdksc4CwOxZB9h&#10;9JgEx0bbEQ9S7p2+yrJce+xYFloc6KGl+nO98wZWL11P6Xkzx/z9yM7i12Nf98acn033C1CJpvR3&#10;DD/6og6VOG3Djm1UzsDtjbySDOQ5KInn17nw9pd1Ver/+tU3AAAA//8DAFBLAQItABQABgAIAAAA&#10;IQC2gziS/gAAAOEBAAATAAAAAAAAAAAAAAAAAAAAAABbQ29udGVudF9UeXBlc10ueG1sUEsBAi0A&#10;FAAGAAgAAAAhADj9If/WAAAAlAEAAAsAAAAAAAAAAAAAAAAALwEAAF9yZWxzLy5yZWxzUEsBAi0A&#10;FAAGAAgAAAAhACXt/SGwAQAAaQMAAA4AAAAAAAAAAAAAAAAALgIAAGRycy9lMm9Eb2MueG1sUEsB&#10;Ai0AFAAGAAgAAAAhABSYMNLaAAAABgEAAA8AAAAAAAAAAAAAAAAACgQAAGRycy9kb3ducmV2Lnht&#10;bFBLBQYAAAAABAAEAPMAAAARBQAAAAA=&#10;" strokeweight="2.25pt">
                <v:stroke joinstyle="miter"/>
              </v:line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54"/>
      </w:tblGrid>
      <w:tr w:rsidR="00247D16" w14:paraId="1A1964C6" w14:textId="77777777">
        <w:trPr>
          <w:trHeight w:val="1260"/>
          <w:jc w:val="center"/>
        </w:trPr>
        <w:tc>
          <w:tcPr>
            <w:tcW w:w="9054" w:type="dxa"/>
          </w:tcPr>
          <w:p w14:paraId="65C2F821" w14:textId="77777777" w:rsidR="00247D16" w:rsidRDefault="00000000">
            <w:pPr>
              <w:spacing w:before="120" w:after="120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一、实验目的：</w:t>
            </w:r>
          </w:p>
          <w:p w14:paraId="03B5E601" w14:textId="77777777" w:rsidR="00247D16" w:rsidRDefault="00000000">
            <w:pPr>
              <w:pStyle w:val="a"/>
              <w:numPr>
                <w:ilvl w:val="0"/>
                <w:numId w:val="2"/>
              </w:numPr>
            </w:pP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VISIO</w:t>
            </w:r>
            <w:r>
              <w:rPr>
                <w:rFonts w:hint="eastAsia"/>
              </w:rPr>
              <w:t>软件的使用</w:t>
            </w:r>
            <w:r>
              <w:rPr>
                <w:rFonts w:hint="eastAsia"/>
              </w:rPr>
              <w:t xml:space="preserve"> </w:t>
            </w:r>
          </w:p>
          <w:p w14:paraId="744569EF" w14:textId="77777777" w:rsidR="00247D16" w:rsidRDefault="00000000">
            <w:pPr>
              <w:pStyle w:val="a"/>
              <w:numPr>
                <w:ilvl w:val="0"/>
                <w:numId w:val="2"/>
              </w:numPr>
            </w:pPr>
            <w:r>
              <w:rPr>
                <w:rFonts w:hint="eastAsia"/>
              </w:rPr>
              <w:t>掌握数据中心网络层次模型设计方法</w:t>
            </w:r>
          </w:p>
          <w:p w14:paraId="25FDF128" w14:textId="77777777" w:rsidR="00247D16" w:rsidRDefault="00000000">
            <w:pPr>
              <w:pStyle w:val="a"/>
              <w:numPr>
                <w:ilvl w:val="0"/>
                <w:numId w:val="2"/>
              </w:numPr>
            </w:pPr>
            <w:r>
              <w:rPr>
                <w:rFonts w:hint="eastAsia"/>
              </w:rPr>
              <w:t>掌握数据中心网络拓扑的设计和主要设备的选择</w:t>
            </w:r>
          </w:p>
        </w:tc>
      </w:tr>
      <w:tr w:rsidR="00247D16" w14:paraId="16C8ECD6" w14:textId="77777777">
        <w:trPr>
          <w:trHeight w:val="1153"/>
          <w:jc w:val="center"/>
        </w:trPr>
        <w:tc>
          <w:tcPr>
            <w:tcW w:w="9054" w:type="dxa"/>
          </w:tcPr>
          <w:p w14:paraId="5B3BC038" w14:textId="77777777" w:rsidR="00247D16" w:rsidRDefault="00000000">
            <w:pPr>
              <w:spacing w:before="120" w:after="120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二、实验环境：</w:t>
            </w:r>
          </w:p>
          <w:p w14:paraId="1E49F857" w14:textId="77777777" w:rsidR="00247D16" w:rsidRDefault="00000000">
            <w:pPr>
              <w:spacing w:before="120" w:after="120"/>
            </w:pPr>
            <w:r>
              <w:rPr>
                <w:rFonts w:hint="eastAsia"/>
                <w:b/>
                <w:bCs/>
                <w:color w:val="000000"/>
              </w:rPr>
              <w:t xml:space="preserve"> </w:t>
            </w:r>
            <w:r>
              <w:rPr>
                <w:rFonts w:hint="eastAsia"/>
              </w:rPr>
              <w:t>VISIO</w:t>
            </w:r>
            <w:r>
              <w:rPr>
                <w:rFonts w:hint="eastAsia"/>
              </w:rPr>
              <w:t>软件</w:t>
            </w:r>
          </w:p>
        </w:tc>
      </w:tr>
      <w:tr w:rsidR="00247D16" w14:paraId="625067E3" w14:textId="77777777">
        <w:trPr>
          <w:trHeight w:val="1260"/>
          <w:jc w:val="center"/>
        </w:trPr>
        <w:tc>
          <w:tcPr>
            <w:tcW w:w="9054" w:type="dxa"/>
          </w:tcPr>
          <w:p w14:paraId="35328F4E" w14:textId="77777777" w:rsidR="00247D16" w:rsidRDefault="00000000">
            <w:pPr>
              <w:spacing w:before="120" w:after="120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三、实验内容和要求：</w:t>
            </w:r>
          </w:p>
          <w:p w14:paraId="6FB07AB3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根据《北京理工大学重庆创新中心大数据平台硬件设施采购项目》设计数据中心网络的拓扑、主要二层与三层协议设计以及设备选型。</w:t>
            </w:r>
          </w:p>
          <w:p w14:paraId="60601D49" w14:textId="77777777" w:rsidR="00247D16" w:rsidRDefault="00247D16"/>
        </w:tc>
      </w:tr>
      <w:tr w:rsidR="00247D16" w14:paraId="38985B61" w14:textId="77777777">
        <w:trPr>
          <w:trHeight w:val="2198"/>
          <w:jc w:val="center"/>
        </w:trPr>
        <w:tc>
          <w:tcPr>
            <w:tcW w:w="9054" w:type="dxa"/>
          </w:tcPr>
          <w:p w14:paraId="41AE5EA9" w14:textId="77777777" w:rsidR="00247D16" w:rsidRDefault="00000000">
            <w:pPr>
              <w:numPr>
                <w:ilvl w:val="0"/>
                <w:numId w:val="3"/>
              </w:numPr>
              <w:spacing w:before="120" w:after="120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实验步骤：</w:t>
            </w:r>
          </w:p>
          <w:p w14:paraId="59724226" w14:textId="77777777" w:rsidR="00247D16" w:rsidRDefault="00000000">
            <w:pPr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需求分析</w:t>
            </w:r>
          </w:p>
          <w:p w14:paraId="0F6093F5" w14:textId="77777777" w:rsidR="00247D16" w:rsidRDefault="00000000">
            <w:r>
              <w:rPr>
                <w:rFonts w:hint="eastAsia"/>
              </w:rPr>
              <w:t xml:space="preserve">　　本实验依据《北京理工大学重庆创新中心大数据平台硬件设施采购项目》（招标编号：</w:t>
            </w:r>
            <w:r>
              <w:rPr>
                <w:rFonts w:hint="eastAsia"/>
              </w:rPr>
              <w:t>TC209D0WE</w:t>
            </w:r>
            <w:r>
              <w:rPr>
                <w:rFonts w:hint="eastAsia"/>
              </w:rPr>
              <w:t>）进行数据中心网络设计。北京理工大学重庆创新中心建设大数据平台，需采购计算、存储、网络与安全硬件设备，构成可承载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大数据、消息队列缓存、数据库、虚拟化与共享存储业务的数据中心基础环境。本项目仅含硬件采购，不含机房装修、综合布线、无线覆盖与终端接入。</w:t>
            </w:r>
          </w:p>
          <w:p w14:paraId="0718E3EA" w14:textId="77777777" w:rsidR="00247D1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）采购内容与网络角色</w:t>
            </w:r>
          </w:p>
          <w:p w14:paraId="60EC4D8A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项目共采购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类设备。其中网络与安全设备包括：接入交换机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台（本设计用作接入层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交换机）、核心交换机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台（用作核心层</w:t>
            </w:r>
            <w:r>
              <w:rPr>
                <w:rFonts w:hint="eastAsia"/>
              </w:rPr>
              <w:t>Spine</w:t>
            </w:r>
            <w:r>
              <w:rPr>
                <w:rFonts w:hint="eastAsia"/>
              </w:rPr>
              <w:t>交换机）、管理交换机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台（构建带外管理网）、存储交换机（</w:t>
            </w:r>
            <w:r>
              <w:rPr>
                <w:rFonts w:hint="eastAsia"/>
              </w:rPr>
              <w:t>FC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台（构建</w:t>
            </w:r>
            <w:r>
              <w:rPr>
                <w:rFonts w:hint="eastAsia"/>
              </w:rPr>
              <w:t>FC SAN</w:t>
            </w:r>
            <w:r>
              <w:rPr>
                <w:rFonts w:hint="eastAsia"/>
              </w:rPr>
              <w:t>双</w:t>
            </w:r>
            <w:r>
              <w:rPr>
                <w:rFonts w:hint="eastAsia"/>
              </w:rPr>
              <w:t>Fabric</w:t>
            </w:r>
            <w:r>
              <w:rPr>
                <w:rFonts w:hint="eastAsia"/>
              </w:rPr>
              <w:t>）、防火墙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台（出口安全双机）、</w:t>
            </w:r>
            <w:r>
              <w:rPr>
                <w:rFonts w:hint="eastAsia"/>
              </w:rPr>
              <w:t>VPN</w:t>
            </w:r>
            <w:r>
              <w:rPr>
                <w:rFonts w:hint="eastAsia"/>
              </w:rPr>
              <w:t>连接设备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台（远程接入汇聚）；计算与存储设备包括：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型服务器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台、消息队缓存</w:t>
            </w:r>
            <w:r>
              <w:rPr>
                <w:rFonts w:hint="eastAsia"/>
              </w:rPr>
              <w:t>ESzk</w:t>
            </w:r>
            <w:r>
              <w:rPr>
                <w:rFonts w:hint="eastAsia"/>
              </w:rPr>
              <w:t>型服务器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台、虚拟化型服务器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台、数据库型服务器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台、</w:t>
            </w:r>
            <w:r>
              <w:rPr>
                <w:rFonts w:hint="eastAsia"/>
              </w:rPr>
              <w:t>Named Node</w:t>
            </w:r>
            <w:r>
              <w:rPr>
                <w:rFonts w:hint="eastAsia"/>
              </w:rPr>
              <w:t>型服务器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台、存储服务器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台，合计</w:t>
            </w:r>
            <w:r>
              <w:rPr>
                <w:rFonts w:hint="eastAsia"/>
              </w:rPr>
              <w:t>56</w:t>
            </w:r>
            <w:r>
              <w:rPr>
                <w:rFonts w:hint="eastAsia"/>
              </w:rPr>
              <w:t>台。项目采购计划金额与投标最高总限价均为</w:t>
            </w:r>
            <w:r>
              <w:rPr>
                <w:rFonts w:hint="eastAsia"/>
              </w:rPr>
              <w:t>548.00</w:t>
            </w:r>
            <w:r>
              <w:rPr>
                <w:rFonts w:hint="eastAsia"/>
              </w:rPr>
              <w:t>万元。</w:t>
            </w:r>
          </w:p>
          <w:p w14:paraId="6467968D" w14:textId="77777777" w:rsidR="00247D1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）网络侧关键需求</w:t>
            </w:r>
          </w:p>
          <w:p w14:paraId="75077CE1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接入交换机要求交换容量≥</w:t>
            </w:r>
            <w:r>
              <w:rPr>
                <w:rFonts w:hint="eastAsia"/>
              </w:rPr>
              <w:t>2.56Tbps</w:t>
            </w:r>
            <w:r>
              <w:rPr>
                <w:rFonts w:hint="eastAsia"/>
              </w:rPr>
              <w:t>、包转发率≥</w:t>
            </w:r>
            <w:r>
              <w:rPr>
                <w:rFonts w:hint="eastAsia"/>
              </w:rPr>
              <w:t>1080Mpps</w:t>
            </w:r>
            <w:r>
              <w:rPr>
                <w:rFonts w:hint="eastAsia"/>
              </w:rPr>
              <w:t>，配置</w:t>
            </w:r>
            <w:r>
              <w:rPr>
                <w:rFonts w:hint="eastAsia"/>
              </w:rPr>
              <w:t>10GE</w:t>
            </w:r>
            <w:r>
              <w:rPr>
                <w:rFonts w:hint="eastAsia"/>
              </w:rPr>
              <w:t>光接口≥</w:t>
            </w:r>
            <w:r>
              <w:rPr>
                <w:rFonts w:hint="eastAsia"/>
              </w:rPr>
              <w:t>48</w:t>
            </w:r>
            <w:r>
              <w:rPr>
                <w:rFonts w:hint="eastAsia"/>
              </w:rPr>
              <w:t>个、</w:t>
            </w:r>
            <w:r>
              <w:rPr>
                <w:rFonts w:hint="eastAsia"/>
              </w:rPr>
              <w:t>40GE</w:t>
            </w:r>
            <w:r>
              <w:rPr>
                <w:rFonts w:hint="eastAsia"/>
              </w:rPr>
              <w:t>光接口≥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个，支持</w:t>
            </w:r>
            <w:r>
              <w:rPr>
                <w:rFonts w:hint="eastAsia"/>
              </w:rPr>
              <w:t>M-LAG/vPC</w:t>
            </w:r>
            <w:r>
              <w:rPr>
                <w:rFonts w:hint="eastAsia"/>
              </w:rPr>
              <w:t>跨框链路聚合（且明确排除用堆叠等多虚一技术实现）、支持</w:t>
            </w:r>
            <w:r>
              <w:rPr>
                <w:rFonts w:hint="eastAsia"/>
              </w:rPr>
              <w:t>VXLAN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BGP-EVPN</w:t>
            </w:r>
            <w:r>
              <w:rPr>
                <w:rFonts w:hint="eastAsia"/>
              </w:rPr>
              <w:t>、支持</w:t>
            </w:r>
            <w:r>
              <w:rPr>
                <w:rFonts w:hint="eastAsia"/>
              </w:rPr>
              <w:t>NetStream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Telemetry</w:t>
            </w:r>
            <w:r>
              <w:rPr>
                <w:rFonts w:hint="eastAsia"/>
              </w:rPr>
              <w:t>；核心交换机要求主控引擎与交换网板物理</w:t>
            </w:r>
            <w:r>
              <w:rPr>
                <w:rFonts w:hint="eastAsia"/>
              </w:rPr>
              <w:lastRenderedPageBreak/>
              <w:t>分离、主控≥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、交换网板≥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、业务板槽位≥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，支持硬件</w:t>
            </w:r>
            <w:r>
              <w:rPr>
                <w:rFonts w:hint="eastAsia"/>
              </w:rPr>
              <w:t>BFD</w:t>
            </w:r>
            <w:r>
              <w:rPr>
                <w:rFonts w:hint="eastAsia"/>
              </w:rPr>
              <w:t>检测（间隔</w:t>
            </w:r>
            <w:r>
              <w:rPr>
                <w:rFonts w:hint="eastAsia"/>
              </w:rPr>
              <w:t>3.3ms</w:t>
            </w:r>
            <w:r>
              <w:rPr>
                <w:rFonts w:hint="eastAsia"/>
              </w:rPr>
              <w:t>）、采用</w:t>
            </w:r>
            <w:r>
              <w:rPr>
                <w:rFonts w:hint="eastAsia"/>
              </w:rPr>
              <w:t>BGP-EVPN</w:t>
            </w:r>
            <w:r>
              <w:rPr>
                <w:rFonts w:hint="eastAsia"/>
              </w:rPr>
              <w:t>作为</w:t>
            </w:r>
            <w:r>
              <w:rPr>
                <w:rFonts w:hint="eastAsia"/>
              </w:rPr>
              <w:t>VXLAN Overlay</w:t>
            </w:r>
            <w:r>
              <w:rPr>
                <w:rFonts w:hint="eastAsia"/>
              </w:rPr>
              <w:t>控制面并支持分布式</w:t>
            </w:r>
            <w:r>
              <w:rPr>
                <w:rFonts w:hint="eastAsia"/>
              </w:rPr>
              <w:t>Anycast</w:t>
            </w:r>
            <w:r>
              <w:rPr>
                <w:rFonts w:hint="eastAsia"/>
              </w:rPr>
              <w:t>网关，配置</w:t>
            </w:r>
            <w:r>
              <w:rPr>
                <w:rFonts w:hint="eastAsia"/>
              </w:rPr>
              <w:t>100GE</w:t>
            </w:r>
            <w:r>
              <w:rPr>
                <w:rFonts w:hint="eastAsia"/>
              </w:rPr>
              <w:t>光口≥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个、</w:t>
            </w:r>
            <w:r>
              <w:rPr>
                <w:rFonts w:hint="eastAsia"/>
              </w:rPr>
              <w:t>10GE</w:t>
            </w:r>
            <w:r>
              <w:rPr>
                <w:rFonts w:hint="eastAsia"/>
              </w:rPr>
              <w:t>光口≥</w:t>
            </w:r>
            <w:r>
              <w:rPr>
                <w:rFonts w:hint="eastAsia"/>
              </w:rPr>
              <w:t>48</w:t>
            </w:r>
            <w:r>
              <w:rPr>
                <w:rFonts w:hint="eastAsia"/>
              </w:rPr>
              <w:t>个；管理交换机要求配置≥</w:t>
            </w:r>
            <w:r>
              <w:rPr>
                <w:rFonts w:hint="eastAsia"/>
              </w:rPr>
              <w:t>48</w:t>
            </w:r>
            <w:r>
              <w:rPr>
                <w:rFonts w:hint="eastAsia"/>
              </w:rPr>
              <w:t>个千兆电口、≥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个万兆光口，支持智能堆叠；防火墙要求网络层吞吐量≥</w:t>
            </w:r>
            <w:r>
              <w:rPr>
                <w:rFonts w:hint="eastAsia"/>
              </w:rPr>
              <w:t>25Gbps</w:t>
            </w:r>
            <w:r>
              <w:rPr>
                <w:rFonts w:hint="eastAsia"/>
              </w:rPr>
              <w:t>、应用层吞吐量≥</w:t>
            </w:r>
            <w:r>
              <w:rPr>
                <w:rFonts w:hint="eastAsia"/>
              </w:rPr>
              <w:t>3Gbps</w:t>
            </w:r>
            <w:r>
              <w:rPr>
                <w:rFonts w:hint="eastAsia"/>
              </w:rPr>
              <w:t>、并发连接数≥</w:t>
            </w:r>
            <w:r>
              <w:rPr>
                <w:rFonts w:hint="eastAsia"/>
              </w:rPr>
              <w:t>220</w:t>
            </w:r>
            <w:r>
              <w:rPr>
                <w:rFonts w:hint="eastAsia"/>
              </w:rPr>
              <w:t>万；</w:t>
            </w:r>
            <w:r>
              <w:rPr>
                <w:rFonts w:hint="eastAsia"/>
              </w:rPr>
              <w:t>VPN</w:t>
            </w:r>
            <w:r>
              <w:rPr>
                <w:rFonts w:hint="eastAsia"/>
              </w:rPr>
              <w:t>连接设备要求为专业</w:t>
            </w:r>
            <w:r>
              <w:rPr>
                <w:rFonts w:hint="eastAsia"/>
              </w:rPr>
              <w:t>VPN</w:t>
            </w:r>
            <w:r>
              <w:rPr>
                <w:rFonts w:hint="eastAsia"/>
              </w:rPr>
              <w:t>设备（非插卡或防火墙带</w:t>
            </w:r>
            <w:r>
              <w:rPr>
                <w:rFonts w:hint="eastAsia"/>
              </w:rPr>
              <w:t>VPN</w:t>
            </w:r>
            <w:r>
              <w:rPr>
                <w:rFonts w:hint="eastAsia"/>
              </w:rPr>
              <w:t>模块设备），</w:t>
            </w:r>
            <w:r>
              <w:rPr>
                <w:rFonts w:hint="eastAsia"/>
              </w:rPr>
              <w:t>SSLVPN</w:t>
            </w:r>
            <w:r>
              <w:rPr>
                <w:rFonts w:hint="eastAsia"/>
              </w:rPr>
              <w:t>并发用户数≥</w:t>
            </w:r>
            <w:r>
              <w:rPr>
                <w:rFonts w:hint="eastAsia"/>
              </w:rPr>
              <w:t>8000</w:t>
            </w:r>
            <w:r>
              <w:rPr>
                <w:rFonts w:hint="eastAsia"/>
              </w:rPr>
              <w:t>，支持国密算法；</w:t>
            </w:r>
            <w:r>
              <w:rPr>
                <w:rFonts w:hint="eastAsia"/>
              </w:rPr>
              <w:t>FC</w:t>
            </w:r>
            <w:r>
              <w:rPr>
                <w:rFonts w:hint="eastAsia"/>
              </w:rPr>
              <w:t>存储交换机要求提供≥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个端口（激活≥</w:t>
            </w:r>
            <w:r>
              <w:rPr>
                <w:rFonts w:hint="eastAsia"/>
              </w:rPr>
              <w:t>48</w:t>
            </w:r>
            <w:r>
              <w:rPr>
                <w:rFonts w:hint="eastAsia"/>
              </w:rPr>
              <w:t>个），端口速率</w:t>
            </w:r>
            <w:r>
              <w:rPr>
                <w:rFonts w:hint="eastAsia"/>
              </w:rPr>
              <w:t>4/8/16/32Gbps</w:t>
            </w:r>
            <w:r>
              <w:rPr>
                <w:rFonts w:hint="eastAsia"/>
              </w:rPr>
              <w:t>自适应；服务器要求</w:t>
            </w:r>
            <w:r>
              <w:rPr>
                <w:rFonts w:hint="eastAsia"/>
              </w:rPr>
              <w:t>2U</w:t>
            </w:r>
            <w:r>
              <w:rPr>
                <w:rFonts w:hint="eastAsia"/>
              </w:rPr>
              <w:t>机架式双路，配置</w:t>
            </w:r>
            <w:r>
              <w:rPr>
                <w:rFonts w:hint="eastAsia"/>
              </w:rPr>
              <w:t>GE</w:t>
            </w:r>
            <w:r>
              <w:rPr>
                <w:rFonts w:hint="eastAsia"/>
              </w:rPr>
              <w:t>电口与</w:t>
            </w:r>
            <w:r>
              <w:rPr>
                <w:rFonts w:hint="eastAsia"/>
              </w:rPr>
              <w:t>10Gb</w:t>
            </w:r>
            <w:r>
              <w:rPr>
                <w:rFonts w:hint="eastAsia"/>
              </w:rPr>
              <w:t>光口，数据库型与虚拟化型另配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16Gb FC</w:t>
            </w:r>
            <w:r>
              <w:rPr>
                <w:rFonts w:hint="eastAsia"/>
              </w:rPr>
              <w:t>光口；存储服务器要求全闪存双控、与服务器同一品牌。</w:t>
            </w:r>
          </w:p>
          <w:p w14:paraId="3B4EC5E4" w14:textId="77777777" w:rsidR="00247D1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）贯穿性约束</w:t>
            </w:r>
          </w:p>
          <w:p w14:paraId="580A82EF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①投标产品必须为中国大陆境内生产；②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型服务器、核心交换机为本项目核心产品。上述要求表明本项目需要构建一套支持大二层、高带宽、高冗余与安全隔离的数据中心网络，为后续拓扑与协议设计提供了硬约束。</w:t>
            </w:r>
          </w:p>
          <w:p w14:paraId="264DF320" w14:textId="77777777" w:rsidR="00247D16" w:rsidRDefault="00247D16"/>
          <w:p w14:paraId="1774E679" w14:textId="77777777" w:rsidR="00247D1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>
              <w:rPr>
                <w:rFonts w:hint="eastAsia"/>
                <w:b/>
                <w:bCs/>
              </w:rPr>
              <w:t>逻辑设计（拓扑及功能规划）</w:t>
            </w:r>
          </w:p>
          <w:p w14:paraId="7ABA6D3F" w14:textId="77777777" w:rsidR="00247D1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）架构选型</w:t>
            </w:r>
          </w:p>
          <w:p w14:paraId="5CFDFA0E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采用</w:t>
            </w:r>
            <w:r>
              <w:rPr>
                <w:rFonts w:hint="eastAsia"/>
              </w:rPr>
              <w:t>Spine-Leaf</w:t>
            </w:r>
            <w:r>
              <w:rPr>
                <w:rFonts w:hint="eastAsia"/>
              </w:rPr>
              <w:t>两层</w:t>
            </w:r>
            <w:r>
              <w:rPr>
                <w:rFonts w:hint="eastAsia"/>
              </w:rPr>
              <w:t>CLOS</w:t>
            </w:r>
            <w:r>
              <w:rPr>
                <w:rFonts w:hint="eastAsia"/>
              </w:rPr>
              <w:t>＋</w:t>
            </w:r>
            <w:r>
              <w:rPr>
                <w:rFonts w:hint="eastAsia"/>
              </w:rPr>
              <w:t>VXLAN BGP-EVPN Overlay</w:t>
            </w:r>
            <w:r>
              <w:rPr>
                <w:rFonts w:hint="eastAsia"/>
              </w:rPr>
              <w:t>架构。招标文件给出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台核心交换机与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台接入交换机，并对三类交换机同时提出</w:t>
            </w:r>
            <w:r>
              <w:rPr>
                <w:rFonts w:hint="eastAsia"/>
              </w:rPr>
              <w:t>M-LAG/vPC</w:t>
            </w:r>
            <w:r>
              <w:rPr>
                <w:rFonts w:hint="eastAsia"/>
              </w:rPr>
              <w:t>跨框链路聚合、</w:t>
            </w:r>
            <w:r>
              <w:rPr>
                <w:rFonts w:hint="eastAsia"/>
              </w:rPr>
              <w:t>VXLAN BGP-EVPN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Telemetry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100GE/40GE</w:t>
            </w:r>
            <w:r>
              <w:rPr>
                <w:rFonts w:hint="eastAsia"/>
              </w:rPr>
              <w:t>上行等要求，这组要求对应的正是数据中心</w:t>
            </w:r>
            <w:r>
              <w:rPr>
                <w:rFonts w:hint="eastAsia"/>
              </w:rPr>
              <w:t>3-stage CLOS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Leaf-Spine</w:t>
            </w:r>
            <w:r>
              <w:rPr>
                <w:rFonts w:hint="eastAsia"/>
              </w:rPr>
              <w:t>）架构，而非传统园区“核心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汇聚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接入”三层架构。其中：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台核心交换机作</w:t>
            </w:r>
            <w:r>
              <w:rPr>
                <w:rFonts w:hint="eastAsia"/>
              </w:rPr>
              <w:t>Spine</w:t>
            </w:r>
            <w:r>
              <w:rPr>
                <w:rFonts w:hint="eastAsia"/>
              </w:rPr>
              <w:t>层，只负责高速无阻塞转发，是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之间的转发路径；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台接入交换机作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ToR</w:t>
            </w:r>
            <w:r>
              <w:rPr>
                <w:rFonts w:hint="eastAsia"/>
              </w:rPr>
              <w:t>）层，兼作</w:t>
            </w:r>
            <w:r>
              <w:rPr>
                <w:rFonts w:hint="eastAsia"/>
              </w:rPr>
              <w:t>VXLAN VTEP</w:t>
            </w:r>
            <w:r>
              <w:rPr>
                <w:rFonts w:hint="eastAsia"/>
              </w:rPr>
              <w:t>与分布式</w:t>
            </w:r>
            <w:r>
              <w:rPr>
                <w:rFonts w:hint="eastAsia"/>
              </w:rPr>
              <w:t>Anycast</w:t>
            </w:r>
            <w:r>
              <w:rPr>
                <w:rFonts w:hint="eastAsia"/>
              </w:rPr>
              <w:t>网关，服务器直接挂接在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之下；东西向流量在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之间经</w:t>
            </w:r>
            <w:r>
              <w:rPr>
                <w:rFonts w:hint="eastAsia"/>
              </w:rPr>
              <w:t>Spine</w:t>
            </w:r>
            <w:r>
              <w:rPr>
                <w:rFonts w:hint="eastAsia"/>
              </w:rPr>
              <w:t>一跳直达，时延低、路径可预测。</w:t>
            </w:r>
          </w:p>
          <w:p w14:paraId="166EC1C8" w14:textId="77777777" w:rsidR="00247D1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）机柜组划分</w:t>
            </w:r>
          </w:p>
          <w:p w14:paraId="320CCF34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台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按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个机柜组（机柜组</w:t>
            </w:r>
            <w:r>
              <w:rPr>
                <w:rFonts w:hint="eastAsia"/>
              </w:rPr>
              <w:t>A/B/C</w:t>
            </w:r>
            <w:r>
              <w:rPr>
                <w:rFonts w:hint="eastAsia"/>
              </w:rPr>
              <w:t>）成对部署，每对组成一个</w:t>
            </w:r>
            <w:r>
              <w:rPr>
                <w:rFonts w:hint="eastAsia"/>
              </w:rPr>
              <w:t>vPC</w:t>
            </w:r>
            <w:r>
              <w:rPr>
                <w:rFonts w:hint="eastAsia"/>
              </w:rPr>
              <w:t>域，正好对应招标对接入交换机“必须用</w:t>
            </w:r>
            <w:r>
              <w:rPr>
                <w:rFonts w:hint="eastAsia"/>
              </w:rPr>
              <w:t>M-LAG/vPC</w:t>
            </w:r>
            <w:r>
              <w:rPr>
                <w:rFonts w:hint="eastAsia"/>
              </w:rPr>
              <w:t>实现跨框链路聚合（配对设备须有独立控制平面，不能用堆叠实现）”的强制要求。服务器按业务耦合度与存储访问关系归组：机柜组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部署存储服务器与数据库集群，机柜组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部署虚拟化集群与缓存集群，机柜组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部署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集群与</w:t>
            </w:r>
            <w:r>
              <w:rPr>
                <w:rFonts w:hint="eastAsia"/>
              </w:rPr>
              <w:t>Named Node</w:t>
            </w:r>
            <w:r>
              <w:rPr>
                <w:rFonts w:hint="eastAsia"/>
              </w:rPr>
              <w:t>集群。服务器按集群归并呈现（</w:t>
            </w:r>
            <w:r>
              <w:rPr>
                <w:rFonts w:hint="eastAsia"/>
              </w:rPr>
              <w:t>56</w:t>
            </w:r>
            <w:r>
              <w:rPr>
                <w:rFonts w:hint="eastAsia"/>
              </w:rPr>
              <w:t>台物理服务器在图上以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个服务器组表示），不影响网络连接关系的表达。</w:t>
            </w:r>
          </w:p>
          <w:p w14:paraId="3075C48D" w14:textId="77777777" w:rsidR="00247D1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）三网分离</w:t>
            </w:r>
          </w:p>
          <w:p w14:paraId="310213B7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业务</w:t>
            </w:r>
            <w:r>
              <w:rPr>
                <w:rFonts w:hint="eastAsia"/>
              </w:rPr>
              <w:t>Fabric</w:t>
            </w:r>
            <w:r>
              <w:rPr>
                <w:rFonts w:hint="eastAsia"/>
              </w:rPr>
              <w:t>外，另设两个物理隔离的网络。带外管理网由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台管理交换机堆叠为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台逻辑设备，承载服务器</w:t>
            </w:r>
            <w:r>
              <w:rPr>
                <w:rFonts w:hint="eastAsia"/>
              </w:rPr>
              <w:t>BMC</w:t>
            </w:r>
            <w:r>
              <w:rPr>
                <w:rFonts w:hint="eastAsia"/>
              </w:rPr>
              <w:t>、设备管理口与带外</w:t>
            </w:r>
            <w:r>
              <w:rPr>
                <w:rFonts w:hint="eastAsia"/>
              </w:rPr>
              <w:t>KVM</w:t>
            </w:r>
            <w:r>
              <w:rPr>
                <w:rFonts w:hint="eastAsia"/>
              </w:rPr>
              <w:t>，与业务网完全分离；存储网络由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台</w:t>
            </w:r>
            <w:r>
              <w:rPr>
                <w:rFonts w:hint="eastAsia"/>
              </w:rPr>
              <w:t>FC</w:t>
            </w:r>
            <w:r>
              <w:rPr>
                <w:rFonts w:hint="eastAsia"/>
              </w:rPr>
              <w:t>交换机组成</w:t>
            </w:r>
            <w:r>
              <w:rPr>
                <w:rFonts w:hint="eastAsia"/>
              </w:rPr>
              <w:t>Fabric A/Fabric B</w:t>
            </w:r>
            <w:r>
              <w:rPr>
                <w:rFonts w:hint="eastAsia"/>
              </w:rPr>
              <w:t>双</w:t>
            </w:r>
            <w:r>
              <w:rPr>
                <w:rFonts w:hint="eastAsia"/>
              </w:rPr>
              <w:t>Fabric</w:t>
            </w:r>
            <w:r>
              <w:rPr>
                <w:rFonts w:hint="eastAsia"/>
              </w:rPr>
              <w:t>，为存储服务器与数据库、虚拟化节点提供独立于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网络的块存储路径。</w:t>
            </w:r>
          </w:p>
          <w:p w14:paraId="37BB19B0" w14:textId="77777777" w:rsidR="00247D1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）边界设计</w:t>
            </w:r>
          </w:p>
          <w:p w14:paraId="1FD55659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Internet/</w:t>
            </w:r>
            <w:r>
              <w:rPr>
                <w:rFonts w:hint="eastAsia"/>
              </w:rPr>
              <w:t>政务专线→</w:t>
            </w:r>
            <w:r>
              <w:rPr>
                <w:rFonts w:hint="eastAsia"/>
              </w:rPr>
              <w:t>VPN</w:t>
            </w:r>
            <w:r>
              <w:rPr>
                <w:rFonts w:hint="eastAsia"/>
              </w:rPr>
              <w:t>汇聚设备（远程接入终结）→出口防火墙双机→核心交换机，形成“出口安全区—核心层—接入层—服务器区—存储网络区”的整体布局。</w:t>
            </w:r>
          </w:p>
          <w:p w14:paraId="565E4CE7" w14:textId="77777777" w:rsidR="00247D16" w:rsidRDefault="00000000">
            <w:pPr>
              <w:numPr>
                <w:ilvl w:val="0"/>
                <w:numId w:val="5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冗余设计</w:t>
            </w:r>
          </w:p>
          <w:p w14:paraId="7AB91913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设备级冗余（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台</w:t>
            </w:r>
            <w:r>
              <w:rPr>
                <w:rFonts w:hint="eastAsia"/>
              </w:rPr>
              <w:t>Spine</w:t>
            </w:r>
            <w:r>
              <w:rPr>
                <w:rFonts w:hint="eastAsia"/>
              </w:rPr>
              <w:t>互为备份；每机柜组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台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组成</w:t>
            </w:r>
            <w:r>
              <w:rPr>
                <w:rFonts w:hint="eastAsia"/>
              </w:rPr>
              <w:t>vPC</w:t>
            </w:r>
            <w:r>
              <w:rPr>
                <w:rFonts w:hint="eastAsia"/>
              </w:rPr>
              <w:t>域，任一台故障服务器仍可经另一台上联；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台防火墙双机；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台</w:t>
            </w:r>
            <w:r>
              <w:rPr>
                <w:rFonts w:hint="eastAsia"/>
              </w:rPr>
              <w:t>FC</w:t>
            </w:r>
            <w:r>
              <w:rPr>
                <w:rFonts w:hint="eastAsia"/>
              </w:rPr>
              <w:t>交换机双</w:t>
            </w:r>
            <w:r>
              <w:rPr>
                <w:rFonts w:hint="eastAsia"/>
              </w:rPr>
              <w:t>Fabric</w:t>
            </w:r>
            <w:r>
              <w:rPr>
                <w:rFonts w:hint="eastAsia"/>
              </w:rPr>
              <w:t>）；链路级冗余（每台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双上联两台</w:t>
            </w:r>
            <w:r>
              <w:rPr>
                <w:rFonts w:hint="eastAsia"/>
              </w:rPr>
              <w:t>Spine</w:t>
            </w:r>
            <w:r>
              <w:rPr>
                <w:rFonts w:hint="eastAsia"/>
              </w:rPr>
              <w:t>，形成</w:t>
            </w:r>
            <w:r>
              <w:rPr>
                <w:rFonts w:hint="eastAsia"/>
              </w:rPr>
              <w:t>ECMP</w:t>
            </w:r>
            <w:r>
              <w:rPr>
                <w:rFonts w:hint="eastAsia"/>
              </w:rPr>
              <w:t>等价多路径；服务器双归本机柜组两台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，由</w:t>
            </w:r>
            <w:r>
              <w:rPr>
                <w:rFonts w:hint="eastAsia"/>
              </w:rPr>
              <w:t>vPC</w:t>
            </w:r>
            <w:r>
              <w:rPr>
                <w:rFonts w:hint="eastAsia"/>
              </w:rPr>
              <w:t>跨框聚合为一条逻辑链路，无生成树阻塞端口）；机架级冗余（每个机柜组自成一个故障域，单个机柜组故障不影响其他机柜组）。</w:t>
            </w:r>
          </w:p>
          <w:p w14:paraId="2A03E1F8" w14:textId="77777777" w:rsidR="00247D1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b/>
                <w:bCs/>
              </w:rPr>
              <w:t>6</w:t>
            </w:r>
            <w:r>
              <w:rPr>
                <w:rFonts w:hint="eastAsia"/>
                <w:b/>
                <w:bCs/>
              </w:rPr>
              <w:t>）链路规划</w:t>
            </w:r>
          </w:p>
          <w:p w14:paraId="7200A881" w14:textId="77777777" w:rsidR="00247D16" w:rsidRDefault="00000000">
            <w:pPr>
              <w:ind w:firstLineChars="200" w:firstLine="420"/>
            </w:pPr>
            <w:r>
              <w:t>Leaf↔Spine</w:t>
            </w:r>
            <w:r>
              <w:rPr>
                <w:rFonts w:hint="eastAsia"/>
              </w:rPr>
              <w:t>采用</w:t>
            </w:r>
            <w:r>
              <w:t>40G</w:t>
            </w:r>
            <w:r>
              <w:rPr>
                <w:rFonts w:hint="eastAsia"/>
              </w:rPr>
              <w:t>双上联（每台</w:t>
            </w:r>
            <w:r>
              <w:t>Leaf</w:t>
            </w:r>
            <w:r>
              <w:rPr>
                <w:rFonts w:hint="eastAsia"/>
              </w:rPr>
              <w:t>各</w:t>
            </w:r>
            <w:r>
              <w:t>1</w:t>
            </w:r>
            <w:r>
              <w:rPr>
                <w:rFonts w:hint="eastAsia"/>
              </w:rPr>
              <w:t>条去往两台核心）；机柜组内两台</w:t>
            </w:r>
            <w:r>
              <w:t>Leaf</w:t>
            </w:r>
            <w:r>
              <w:rPr>
                <w:rFonts w:hint="eastAsia"/>
              </w:rPr>
              <w:t>之间采用</w:t>
            </w:r>
            <w:r>
              <w:t>2×100G vPC peer-link</w:t>
            </w:r>
            <w:r>
              <w:rPr>
                <w:rFonts w:hint="eastAsia"/>
              </w:rPr>
              <w:t>；两台</w:t>
            </w:r>
            <w:r>
              <w:t>Spine</w:t>
            </w:r>
            <w:r>
              <w:rPr>
                <w:rFonts w:hint="eastAsia"/>
              </w:rPr>
              <w:t>之间采用</w:t>
            </w:r>
            <w:r>
              <w:t>2×100G</w:t>
            </w:r>
            <w:r>
              <w:rPr>
                <w:rFonts w:hint="eastAsia"/>
              </w:rPr>
              <w:t>核心互联；服务器上联采用</w:t>
            </w:r>
            <w:r>
              <w:t>10G</w:t>
            </w:r>
            <w:r>
              <w:rPr>
                <w:rFonts w:hint="eastAsia"/>
              </w:rPr>
              <w:t>；</w:t>
            </w:r>
            <w:r>
              <w:t>FC</w:t>
            </w:r>
            <w:r>
              <w:rPr>
                <w:rFonts w:hint="eastAsia"/>
              </w:rPr>
              <w:t>存储链路采用</w:t>
            </w:r>
            <w:r>
              <w:t>16G</w:t>
            </w:r>
            <w:r>
              <w:rPr>
                <w:rFonts w:hint="eastAsia"/>
              </w:rPr>
              <w:t>；出口与带外管理链路采用</w:t>
            </w:r>
            <w:r>
              <w:t>10G</w:t>
            </w:r>
            <w:r>
              <w:rPr>
                <w:rFonts w:hint="eastAsia"/>
              </w:rPr>
              <w:t>；</w:t>
            </w:r>
            <w:r>
              <w:t>3</w:t>
            </w:r>
            <w:r>
              <w:rPr>
                <w:rFonts w:hint="eastAsia"/>
              </w:rPr>
              <w:t>台管理交换机之间采用</w:t>
            </w:r>
            <w:r>
              <w:t>480G StackWise</w:t>
            </w:r>
            <w:r>
              <w:rPr>
                <w:rFonts w:hint="eastAsia"/>
              </w:rPr>
              <w:t>堆叠互联。全图共</w:t>
            </w:r>
            <w:r>
              <w:t>23</w:t>
            </w:r>
            <w:r>
              <w:rPr>
                <w:rFonts w:hint="eastAsia"/>
              </w:rPr>
              <w:t>个设备图元、</w:t>
            </w:r>
            <w:r>
              <w:t>46</w:t>
            </w:r>
            <w:r>
              <w:rPr>
                <w:rFonts w:hint="eastAsia"/>
              </w:rPr>
              <w:t>条链路。</w:t>
            </w:r>
          </w:p>
          <w:p w14:paraId="1E4D4CA9" w14:textId="77777777" w:rsidR="00247D16" w:rsidRDefault="00247D16"/>
          <w:p w14:paraId="1682A32C" w14:textId="77777777" w:rsidR="00247D1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</w:t>
            </w:r>
            <w:r>
              <w:rPr>
                <w:rFonts w:hint="eastAsia"/>
                <w:b/>
                <w:bCs/>
              </w:rPr>
              <w:t>详细设计（主要网络协议等）</w:t>
            </w:r>
          </w:p>
          <w:p w14:paraId="2CBA962B" w14:textId="77777777" w:rsidR="00247D1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（一）二层设计</w:t>
            </w:r>
          </w:p>
          <w:p w14:paraId="0D1FB888" w14:textId="77777777" w:rsidR="00247D1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）</w:t>
            </w:r>
            <w:r>
              <w:rPr>
                <w:rFonts w:hint="eastAsia"/>
                <w:b/>
                <w:bCs/>
              </w:rPr>
              <w:t>VLAN</w:t>
            </w:r>
            <w:r>
              <w:rPr>
                <w:rFonts w:hint="eastAsia"/>
                <w:b/>
                <w:bCs/>
              </w:rPr>
              <w:t>规划</w:t>
            </w:r>
          </w:p>
          <w:p w14:paraId="14F6E2C5" w14:textId="77777777" w:rsidR="00247D16" w:rsidRDefault="00000000">
            <w:pPr>
              <w:ind w:firstLineChars="200" w:firstLine="420"/>
              <w:rPr>
                <w:color w:val="000000"/>
              </w:rPr>
            </w:pPr>
            <w:r>
              <w:rPr>
                <w:rFonts w:hint="eastAsia"/>
              </w:rPr>
              <w:t>本设计按“业务域分组、控制面专用隔离”的原则划分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，具体划分如表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所示。</w:t>
            </w:r>
          </w:p>
          <w:p w14:paraId="5E665D3B" w14:textId="77777777" w:rsidR="00247D16" w:rsidRDefault="00000000">
            <w:pPr>
              <w:pStyle w:val="a6"/>
              <w:jc w:val="center"/>
              <w:rPr>
                <w:rFonts w:eastAsia="宋体"/>
              </w:rPr>
            </w:pPr>
            <w:r>
              <w:t>表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表</w:instrText>
            </w:r>
            <w:r>
              <w:instrText xml:space="preserve">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VLAN </w:t>
            </w:r>
            <w:r>
              <w:rPr>
                <w:rFonts w:hint="eastAsia"/>
              </w:rPr>
              <w:t>划分表</w:t>
            </w:r>
          </w:p>
          <w:tbl>
            <w:tblPr>
              <w:tblW w:w="5000" w:type="pct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1"/>
              <w:gridCol w:w="4056"/>
              <w:gridCol w:w="3175"/>
            </w:tblGrid>
            <w:tr w:rsidR="00247D16" w14:paraId="5199F1DC" w14:textId="77777777">
              <w:trPr>
                <w:jc w:val="center"/>
              </w:trPr>
              <w:tc>
                <w:tcPr>
                  <w:tcW w:w="1786" w:type="dxa"/>
                  <w:vAlign w:val="center"/>
                </w:tcPr>
                <w:p w14:paraId="18138D15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  <w:color w:val="000000"/>
                    </w:rPr>
                    <w:t>VLAN ID</w:t>
                  </w:r>
                </w:p>
              </w:tc>
              <w:tc>
                <w:tcPr>
                  <w:tcW w:w="4563" w:type="dxa"/>
                  <w:vAlign w:val="center"/>
                </w:tcPr>
                <w:p w14:paraId="411820A4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b/>
                      <w:color w:val="000000"/>
                    </w:rPr>
                    <w:t>用途</w:t>
                  </w:r>
                </w:p>
              </w:tc>
              <w:tc>
                <w:tcPr>
                  <w:tcW w:w="3571" w:type="dxa"/>
                  <w:vAlign w:val="center"/>
                </w:tcPr>
                <w:p w14:paraId="55A90E64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b/>
                      <w:color w:val="000000"/>
                    </w:rPr>
                    <w:t>部署位置</w:t>
                  </w:r>
                </w:p>
              </w:tc>
            </w:tr>
            <w:tr w:rsidR="00247D16" w14:paraId="47A35AD9" w14:textId="77777777">
              <w:trPr>
                <w:jc w:val="center"/>
              </w:trPr>
              <w:tc>
                <w:tcPr>
                  <w:tcW w:w="1786" w:type="dxa"/>
                  <w:vAlign w:val="center"/>
                </w:tcPr>
                <w:p w14:paraId="19E07578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color w:val="000000"/>
                    </w:rPr>
                    <w:t>VLAN 10</w:t>
                  </w:r>
                </w:p>
              </w:tc>
              <w:tc>
                <w:tcPr>
                  <w:tcW w:w="4563" w:type="dxa"/>
                  <w:vAlign w:val="center"/>
                </w:tcPr>
                <w:p w14:paraId="53072953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网络设备带内管理网段</w:t>
                  </w:r>
                </w:p>
              </w:tc>
              <w:tc>
                <w:tcPr>
                  <w:tcW w:w="3571" w:type="dxa"/>
                  <w:vAlign w:val="center"/>
                </w:tcPr>
                <w:p w14:paraId="54C93FD9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全 Fabric</w:t>
                  </w:r>
                </w:p>
              </w:tc>
            </w:tr>
            <w:tr w:rsidR="00247D16" w14:paraId="2AA3CC1B" w14:textId="77777777">
              <w:trPr>
                <w:jc w:val="center"/>
              </w:trPr>
              <w:tc>
                <w:tcPr>
                  <w:tcW w:w="1786" w:type="dxa"/>
                  <w:vAlign w:val="center"/>
                </w:tcPr>
                <w:p w14:paraId="60E109B3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color w:val="000000"/>
                    </w:rPr>
                    <w:t>VLAN 20</w:t>
                  </w:r>
                </w:p>
              </w:tc>
              <w:tc>
                <w:tcPr>
                  <w:tcW w:w="4563" w:type="dxa"/>
                  <w:vAlign w:val="center"/>
                </w:tcPr>
                <w:p w14:paraId="343E142F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服务器 BMC / 带外管理网段</w:t>
                  </w:r>
                </w:p>
              </w:tc>
              <w:tc>
                <w:tcPr>
                  <w:tcW w:w="3571" w:type="dxa"/>
                  <w:vAlign w:val="center"/>
                </w:tcPr>
                <w:p w14:paraId="4C992817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管理交换机（独立物理网络）</w:t>
                  </w:r>
                </w:p>
              </w:tc>
            </w:tr>
            <w:tr w:rsidR="00247D16" w14:paraId="5DD9CDAA" w14:textId="77777777">
              <w:trPr>
                <w:jc w:val="center"/>
              </w:trPr>
              <w:tc>
                <w:tcPr>
                  <w:tcW w:w="1786" w:type="dxa"/>
                  <w:vAlign w:val="center"/>
                </w:tcPr>
                <w:p w14:paraId="68D9E1CD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VLAN 30～39</w:t>
                  </w:r>
                </w:p>
              </w:tc>
              <w:tc>
                <w:tcPr>
                  <w:tcW w:w="4563" w:type="dxa"/>
                  <w:vAlign w:val="center"/>
                </w:tcPr>
                <w:p w14:paraId="09B865F2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服务器业务网段（按 Hadoop、缓存、数据库、虚拟化、元数据等集群划分）</w:t>
                  </w:r>
                </w:p>
              </w:tc>
              <w:tc>
                <w:tcPr>
                  <w:tcW w:w="3571" w:type="dxa"/>
                  <w:vAlign w:val="center"/>
                </w:tcPr>
                <w:p w14:paraId="022B9AAF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Leaf 接入端口</w:t>
                  </w:r>
                </w:p>
              </w:tc>
            </w:tr>
            <w:tr w:rsidR="00247D16" w14:paraId="44BF7223" w14:textId="77777777">
              <w:trPr>
                <w:jc w:val="center"/>
              </w:trPr>
              <w:tc>
                <w:tcPr>
                  <w:tcW w:w="1786" w:type="dxa"/>
                  <w:vAlign w:val="center"/>
                </w:tcPr>
                <w:p w14:paraId="07B3E567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color w:val="000000"/>
                    </w:rPr>
                    <w:t>VLAN 40</w:t>
                  </w:r>
                </w:p>
              </w:tc>
              <w:tc>
                <w:tcPr>
                  <w:tcW w:w="4563" w:type="dxa"/>
                  <w:vAlign w:val="center"/>
                </w:tcPr>
                <w:p w14:paraId="1B746774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vPC peer-link 专用 VLAN（不承载业务）</w:t>
                  </w:r>
                </w:p>
              </w:tc>
              <w:tc>
                <w:tcPr>
                  <w:tcW w:w="2768" w:type="dxa"/>
                  <w:vAlign w:val="center"/>
                </w:tcPr>
                <w:p w14:paraId="5BB1881C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每机柜组两台 Leaf 之间</w:t>
                  </w:r>
                </w:p>
              </w:tc>
            </w:tr>
            <w:tr w:rsidR="00247D16" w14:paraId="6C7A31EC" w14:textId="77777777">
              <w:trPr>
                <w:jc w:val="center"/>
              </w:trPr>
              <w:tc>
                <w:tcPr>
                  <w:tcW w:w="1786" w:type="dxa"/>
                  <w:vAlign w:val="center"/>
                </w:tcPr>
                <w:p w14:paraId="7F8A8BFE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color w:val="000000"/>
                    </w:rPr>
                    <w:t>VLAN 50</w:t>
                  </w:r>
                </w:p>
              </w:tc>
              <w:tc>
                <w:tcPr>
                  <w:tcW w:w="4563" w:type="dxa"/>
                  <w:vAlign w:val="center"/>
                </w:tcPr>
                <w:p w14:paraId="012982F8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存储前端 IP 网段</w:t>
                  </w:r>
                </w:p>
              </w:tc>
              <w:tc>
                <w:tcPr>
                  <w:tcW w:w="3571" w:type="dxa"/>
                  <w:vAlign w:val="center"/>
                </w:tcPr>
                <w:p w14:paraId="30920297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存储服务器 / 数据库节点</w:t>
                  </w:r>
                </w:p>
              </w:tc>
            </w:tr>
            <w:tr w:rsidR="00247D16" w14:paraId="64F98753" w14:textId="77777777">
              <w:trPr>
                <w:jc w:val="center"/>
              </w:trPr>
              <w:tc>
                <w:tcPr>
                  <w:tcW w:w="1786" w:type="dxa"/>
                  <w:vAlign w:val="center"/>
                </w:tcPr>
                <w:p w14:paraId="26DA12A0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color w:val="000000"/>
                    </w:rPr>
                    <w:t>VLAN 100</w:t>
                  </w:r>
                </w:p>
              </w:tc>
              <w:tc>
                <w:tcPr>
                  <w:tcW w:w="4563" w:type="dxa"/>
                  <w:vAlign w:val="center"/>
                </w:tcPr>
                <w:p w14:paraId="170944F1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出口安全域（防火墙内外侧转移子网）</w:t>
                  </w:r>
                </w:p>
              </w:tc>
              <w:tc>
                <w:tcPr>
                  <w:tcW w:w="3571" w:type="dxa"/>
                  <w:vAlign w:val="center"/>
                </w:tcPr>
                <w:p w14:paraId="59A68999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核心交换机 ↔ 防火墙</w:t>
                  </w:r>
                </w:p>
              </w:tc>
            </w:tr>
            <w:tr w:rsidR="00247D16" w14:paraId="185631C8" w14:textId="77777777">
              <w:trPr>
                <w:jc w:val="center"/>
              </w:trPr>
              <w:tc>
                <w:tcPr>
                  <w:tcW w:w="1786" w:type="dxa"/>
                  <w:vAlign w:val="center"/>
                </w:tcPr>
                <w:p w14:paraId="53C965B3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color w:val="000000"/>
                    </w:rPr>
                    <w:t>VLAN 1000</w:t>
                  </w:r>
                </w:p>
              </w:tc>
              <w:tc>
                <w:tcPr>
                  <w:tcW w:w="4563" w:type="dxa"/>
                  <w:vAlign w:val="center"/>
                </w:tcPr>
                <w:p w14:paraId="704F691A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VXLAN 承载 VLAN（VTEP 源为 Loopback0，仅用于 SVI 映射）</w:t>
                  </w:r>
                </w:p>
              </w:tc>
              <w:tc>
                <w:tcPr>
                  <w:tcW w:w="3571" w:type="dxa"/>
                  <w:vAlign w:val="center"/>
                </w:tcPr>
                <w:p w14:paraId="31800BEC" w14:textId="77777777" w:rsidR="00247D16" w:rsidRDefault="00000000">
                  <w:pPr>
                    <w:jc w:val="center"/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全 Fabric</w:t>
                  </w:r>
                </w:p>
              </w:tc>
            </w:tr>
          </w:tbl>
          <w:p w14:paraId="3DC07F5A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业务二层域不再依赖“一台设备一个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”的静态汇聚，而是由</w:t>
            </w:r>
            <w:r>
              <w:rPr>
                <w:rFonts w:hint="eastAsia"/>
              </w:rPr>
              <w:t>VXLAN</w:t>
            </w:r>
            <w:r>
              <w:rPr>
                <w:rFonts w:hint="eastAsia"/>
              </w:rPr>
              <w:t>将二层扩展到任意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，任意机柜组的服务器可处于同一二层域，同时保持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之间的三层</w:t>
            </w:r>
            <w:r>
              <w:rPr>
                <w:rFonts w:hint="eastAsia"/>
              </w:rPr>
              <w:t>ECMP</w:t>
            </w:r>
            <w:r>
              <w:rPr>
                <w:rFonts w:hint="eastAsia"/>
              </w:rPr>
              <w:t>转发，这正是招标同时要求</w:t>
            </w:r>
            <w:r>
              <w:rPr>
                <w:rFonts w:hint="eastAsia"/>
              </w:rPr>
              <w:t>VXLAN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BGP-EVPN</w:t>
            </w:r>
            <w:r>
              <w:rPr>
                <w:rFonts w:hint="eastAsia"/>
              </w:rPr>
              <w:t>的原因。</w:t>
            </w:r>
          </w:p>
          <w:p w14:paraId="1CE2744B" w14:textId="77777777" w:rsidR="00247D16" w:rsidRDefault="00000000">
            <w:pPr>
              <w:numPr>
                <w:ilvl w:val="0"/>
                <w:numId w:val="6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跨框链路聚合</w:t>
            </w:r>
            <w:r>
              <w:rPr>
                <w:rFonts w:hint="eastAsia"/>
                <w:b/>
                <w:bCs/>
              </w:rPr>
              <w:t>vPC</w:t>
            </w:r>
          </w:p>
          <w:p w14:paraId="3694177F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每个机柜组的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台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组成一个</w:t>
            </w:r>
            <w:r>
              <w:rPr>
                <w:rFonts w:hint="eastAsia"/>
              </w:rPr>
              <w:t>vPC</w:t>
            </w:r>
            <w:r>
              <w:rPr>
                <w:rFonts w:hint="eastAsia"/>
              </w:rPr>
              <w:t>域，配置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条</w:t>
            </w:r>
            <w:r>
              <w:rPr>
                <w:rFonts w:hint="eastAsia"/>
              </w:rPr>
              <w:t>peer-link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100G</w:t>
            </w:r>
            <w:r>
              <w:rPr>
                <w:rFonts w:hint="eastAsia"/>
              </w:rPr>
              <w:t>）与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条</w:t>
            </w:r>
            <w:r>
              <w:rPr>
                <w:rFonts w:hint="eastAsia"/>
              </w:rPr>
              <w:t>peer-keepalive</w:t>
            </w:r>
            <w:r>
              <w:rPr>
                <w:rFonts w:hint="eastAsia"/>
              </w:rPr>
              <w:t>（走带外管理网，图中不单独绘制）。服务器双归到两台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的端口聚合成一条</w:t>
            </w:r>
            <w:r>
              <w:rPr>
                <w:rFonts w:hint="eastAsia"/>
              </w:rPr>
              <w:t>vPC port-channel</w:t>
            </w:r>
            <w:r>
              <w:rPr>
                <w:rFonts w:hint="eastAsia"/>
              </w:rPr>
              <w:t>，从服务器视角看是一条链路，两台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都有转发能力，不产生生成树阻塞、也无须堆叠。与堆叠的本质区别在于：堆叠后两台设备共用一个控制平面，一台重启会整体中断；</w:t>
            </w:r>
            <w:r>
              <w:rPr>
                <w:rFonts w:hint="eastAsia"/>
              </w:rPr>
              <w:t>vPC</w:t>
            </w:r>
            <w:r>
              <w:rPr>
                <w:rFonts w:hint="eastAsia"/>
              </w:rPr>
              <w:t>两台设备控制平面独立，一台故障另一台继续转发，满足招标“配对设备须有独立控制平面”的强制要求。</w:t>
            </w:r>
          </w:p>
          <w:p w14:paraId="6A562A17" w14:textId="77777777" w:rsidR="00247D16" w:rsidRDefault="00000000">
            <w:pPr>
              <w:numPr>
                <w:ilvl w:val="0"/>
                <w:numId w:val="6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生成树与环路防护</w:t>
            </w:r>
          </w:p>
          <w:p w14:paraId="0699B516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运行</w:t>
            </w:r>
            <w:r>
              <w:rPr>
                <w:rFonts w:hint="eastAsia"/>
              </w:rPr>
              <w:t>MST</w:t>
            </w:r>
            <w:r>
              <w:rPr>
                <w:rFonts w:hint="eastAsia"/>
              </w:rPr>
              <w:t>（多实例生成树，</w:t>
            </w:r>
            <w:r>
              <w:rPr>
                <w:rFonts w:hint="eastAsia"/>
              </w:rPr>
              <w:t>IEEE 802.1s</w:t>
            </w:r>
            <w:r>
              <w:rPr>
                <w:rFonts w:hint="eastAsia"/>
              </w:rPr>
              <w:t>），实例与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组对应，根桥设在核心层，实现按实例的流量分担与快速收敛；</w:t>
            </w:r>
            <w:r>
              <w:rPr>
                <w:rFonts w:hint="eastAsia"/>
              </w:rPr>
              <w:t>vPC</w:t>
            </w:r>
            <w:r>
              <w:rPr>
                <w:rFonts w:hint="eastAsia"/>
              </w:rPr>
              <w:t>域内不依赖</w:t>
            </w:r>
            <w:r>
              <w:rPr>
                <w:rFonts w:hint="eastAsia"/>
              </w:rPr>
              <w:t>STP</w:t>
            </w:r>
            <w:r>
              <w:rPr>
                <w:rFonts w:hint="eastAsia"/>
              </w:rPr>
              <w:t>防环，但下行到服务器的非</w:t>
            </w:r>
            <w:r>
              <w:rPr>
                <w:rFonts w:hint="eastAsia"/>
              </w:rPr>
              <w:t>vPC</w:t>
            </w:r>
            <w:r>
              <w:rPr>
                <w:rFonts w:hint="eastAsia"/>
              </w:rPr>
              <w:t>端口仍启用</w:t>
            </w:r>
            <w:r>
              <w:rPr>
                <w:rFonts w:hint="eastAsia"/>
              </w:rPr>
              <w:t>STP</w:t>
            </w:r>
            <w:r>
              <w:rPr>
                <w:rFonts w:hint="eastAsia"/>
              </w:rPr>
              <w:t>防护；边缘端口启用</w:t>
            </w:r>
            <w:r>
              <w:rPr>
                <w:rFonts w:hint="eastAsia"/>
              </w:rPr>
              <w:t>PortFast</w:t>
            </w:r>
            <w:r>
              <w:rPr>
                <w:rFonts w:hint="eastAsia"/>
              </w:rPr>
              <w:t>＋</w:t>
            </w:r>
            <w:r>
              <w:rPr>
                <w:rFonts w:hint="eastAsia"/>
              </w:rPr>
              <w:t>BPDU Guard</w:t>
            </w:r>
            <w:r>
              <w:rPr>
                <w:rFonts w:hint="eastAsia"/>
              </w:rPr>
              <w:t>，上联端口启用</w:t>
            </w:r>
            <w:r>
              <w:rPr>
                <w:rFonts w:hint="eastAsia"/>
              </w:rPr>
              <w:t>Root Guard</w:t>
            </w:r>
            <w:r>
              <w:rPr>
                <w:rFonts w:hint="eastAsia"/>
              </w:rPr>
              <w:t>。关于招标要求的</w:t>
            </w:r>
            <w:r>
              <w:rPr>
                <w:rFonts w:hint="eastAsia"/>
              </w:rPr>
              <w:t>ERPS</w:t>
            </w:r>
            <w:r>
              <w:rPr>
                <w:rFonts w:hint="eastAsia"/>
              </w:rPr>
              <w:t>以太环保护（</w:t>
            </w:r>
            <w:r>
              <w:rPr>
                <w:rFonts w:hint="eastAsia"/>
              </w:rPr>
              <w:t>G.8032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Cisco Nexus 9000</w:t>
            </w:r>
            <w:r>
              <w:rPr>
                <w:rFonts w:hint="eastAsia"/>
              </w:rPr>
              <w:t>系列公开文档未列出对</w:t>
            </w:r>
            <w:r>
              <w:rPr>
                <w:rFonts w:hint="eastAsia"/>
              </w:rPr>
              <w:t>G.8032</w:t>
            </w:r>
            <w:r>
              <w:rPr>
                <w:rFonts w:hint="eastAsia"/>
              </w:rPr>
              <w:t>的支持，其对等保护机制为</w:t>
            </w:r>
            <w:r>
              <w:rPr>
                <w:rFonts w:hint="eastAsia"/>
              </w:rPr>
              <w:t>vPC</w:t>
            </w:r>
            <w:r>
              <w:rPr>
                <w:rFonts w:hint="eastAsia"/>
              </w:rPr>
              <w:t>＋</w:t>
            </w:r>
            <w:r>
              <w:rPr>
                <w:rFonts w:hint="eastAsia"/>
              </w:rPr>
              <w:t>MST/REP</w:t>
            </w:r>
            <w:r>
              <w:rPr>
                <w:rFonts w:hint="eastAsia"/>
              </w:rPr>
              <w:t>，本设计以</w:t>
            </w:r>
            <w:r>
              <w:rPr>
                <w:rFonts w:hint="eastAsia"/>
              </w:rPr>
              <w:t>vPC</w:t>
            </w:r>
            <w:r>
              <w:rPr>
                <w:rFonts w:hint="eastAsia"/>
              </w:rPr>
              <w:t>＋</w:t>
            </w:r>
            <w:r>
              <w:rPr>
                <w:rFonts w:hint="eastAsia"/>
              </w:rPr>
              <w:t>MST</w:t>
            </w:r>
            <w:r>
              <w:rPr>
                <w:rFonts w:hint="eastAsia"/>
              </w:rPr>
              <w:t>实现等价的链路保护目标，该条款按偏差记录。</w:t>
            </w:r>
          </w:p>
          <w:p w14:paraId="51C4C2B7" w14:textId="77777777" w:rsidR="00247D16" w:rsidRDefault="00000000">
            <w:pPr>
              <w:numPr>
                <w:ilvl w:val="0"/>
                <w:numId w:val="6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链路聚合</w:t>
            </w:r>
          </w:p>
          <w:p w14:paraId="046EC964" w14:textId="77777777" w:rsidR="00247D16" w:rsidRDefault="00000000">
            <w:pPr>
              <w:ind w:firstLineChars="200" w:firstLine="420"/>
            </w:pPr>
            <w:r>
              <w:t>Leaf↔Spine</w:t>
            </w:r>
            <w:r>
              <w:rPr>
                <w:rFonts w:hint="eastAsia"/>
              </w:rPr>
              <w:t>之间使用</w:t>
            </w:r>
            <w:r>
              <w:t>LACP</w:t>
            </w:r>
            <w:r>
              <w:rPr>
                <w:rFonts w:hint="eastAsia"/>
              </w:rPr>
              <w:t>（</w:t>
            </w:r>
            <w:r>
              <w:t>IEEE 802.3ad</w:t>
            </w:r>
            <w:r>
              <w:rPr>
                <w:rFonts w:hint="eastAsia"/>
              </w:rPr>
              <w:t>）聚合链路，本设计每台</w:t>
            </w:r>
            <w:r>
              <w:t>Leaf</w:t>
            </w:r>
            <w:r>
              <w:rPr>
                <w:rFonts w:hint="eastAsia"/>
              </w:rPr>
              <w:t>到每台</w:t>
            </w:r>
            <w:r>
              <w:t>Spine</w:t>
            </w:r>
            <w:r>
              <w:rPr>
                <w:rFonts w:hint="eastAsia"/>
              </w:rPr>
              <w:t>各</w:t>
            </w:r>
            <w:r>
              <w:t>1</w:t>
            </w:r>
            <w:r>
              <w:rPr>
                <w:rFonts w:hint="eastAsia"/>
              </w:rPr>
              <w:t>条</w:t>
            </w:r>
            <w:r>
              <w:t>40G</w:t>
            </w:r>
            <w:r>
              <w:rPr>
                <w:rFonts w:hint="eastAsia"/>
              </w:rPr>
              <w:t>，后续带宽不足时可扩展为</w:t>
            </w:r>
            <w:r>
              <w:t>2×40G</w:t>
            </w:r>
            <w:r>
              <w:rPr>
                <w:rFonts w:hint="eastAsia"/>
              </w:rPr>
              <w:t>并用</w:t>
            </w:r>
            <w:r>
              <w:t>LACP</w:t>
            </w:r>
            <w:r>
              <w:rPr>
                <w:rFonts w:hint="eastAsia"/>
              </w:rPr>
              <w:t>聚合为</w:t>
            </w:r>
            <w:r>
              <w:t>80G</w:t>
            </w:r>
            <w:r>
              <w:rPr>
                <w:rFonts w:hint="eastAsia"/>
              </w:rPr>
              <w:t>逻辑链路；服务器侧使用</w:t>
            </w:r>
            <w:r>
              <w:t>vPC port-chan</w:t>
            </w:r>
            <w:r>
              <w:rPr>
                <w:rFonts w:hint="eastAsia"/>
              </w:rPr>
              <w:t>nel</w:t>
            </w:r>
            <w:r>
              <w:rPr>
                <w:rFonts w:hint="eastAsia"/>
              </w:rPr>
              <w:t>（本质仍为</w:t>
            </w:r>
            <w:r>
              <w:rPr>
                <w:rFonts w:hint="eastAsia"/>
              </w:rPr>
              <w:t>LACP</w:t>
            </w:r>
            <w:r>
              <w:rPr>
                <w:rFonts w:hint="eastAsia"/>
              </w:rPr>
              <w:t>与两台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协商）；所有聚合口启用最小链路数阈值与</w:t>
            </w:r>
            <w:r>
              <w:rPr>
                <w:rFonts w:hint="eastAsia"/>
              </w:rPr>
              <w:t>LACP</w:t>
            </w:r>
            <w:r>
              <w:rPr>
                <w:rFonts w:hint="eastAsia"/>
              </w:rPr>
              <w:t>快速模式，避免单成员链路抖动导致整条聚合震荡。</w:t>
            </w:r>
          </w:p>
          <w:p w14:paraId="2930ABD0" w14:textId="77777777" w:rsidR="00247D16" w:rsidRDefault="00000000">
            <w:pPr>
              <w:numPr>
                <w:ilvl w:val="0"/>
                <w:numId w:val="6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二层安全</w:t>
            </w:r>
          </w:p>
          <w:p w14:paraId="4B3C2407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部署</w:t>
            </w:r>
            <w:r>
              <w:rPr>
                <w:rFonts w:hint="eastAsia"/>
              </w:rPr>
              <w:t>DHCP Snooping</w:t>
            </w:r>
            <w:r>
              <w:rPr>
                <w:rFonts w:hint="eastAsia"/>
              </w:rPr>
              <w:t>（上联端口配置</w:t>
            </w:r>
            <w:r>
              <w:rPr>
                <w:rFonts w:hint="eastAsia"/>
              </w:rPr>
              <w:t>trust</w:t>
            </w:r>
            <w:r>
              <w:rPr>
                <w:rFonts w:hint="eastAsia"/>
              </w:rPr>
              <w:t>，防止私设</w:t>
            </w:r>
            <w:r>
              <w:rPr>
                <w:rFonts w:hint="eastAsia"/>
              </w:rPr>
              <w:t>DHCP</w:t>
            </w:r>
            <w:r>
              <w:rPr>
                <w:rFonts w:hint="eastAsia"/>
              </w:rPr>
              <w:t>服务器，对应招标核心交换机相关条款）、</w:t>
            </w:r>
            <w:r>
              <w:rPr>
                <w:rFonts w:hint="eastAsia"/>
              </w:rPr>
              <w:t>IP Source Guard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Dynamic ARP Inspection</w:t>
            </w:r>
            <w:r>
              <w:rPr>
                <w:rFonts w:hint="eastAsia"/>
              </w:rPr>
              <w:t>（防止</w:t>
            </w:r>
            <w:r>
              <w:rPr>
                <w:rFonts w:hint="eastAsia"/>
              </w:rPr>
              <w:t>IP/MAC</w:t>
            </w:r>
            <w:r>
              <w:rPr>
                <w:rFonts w:hint="eastAsia"/>
              </w:rPr>
              <w:t>欺骗）、</w:t>
            </w:r>
            <w:r>
              <w:rPr>
                <w:rFonts w:hint="eastAsia"/>
              </w:rPr>
              <w:t>Port Security</w:t>
            </w:r>
            <w:r>
              <w:rPr>
                <w:rFonts w:hint="eastAsia"/>
              </w:rPr>
              <w:t>（限制接入端口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数量）、</w:t>
            </w:r>
            <w:r>
              <w:rPr>
                <w:rFonts w:hint="eastAsia"/>
              </w:rPr>
              <w:t>Storm Control</w:t>
            </w:r>
            <w:r>
              <w:rPr>
                <w:rFonts w:hint="eastAsia"/>
              </w:rPr>
              <w:t>（抑制广播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组播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未知单播风暴）、</w:t>
            </w:r>
            <w:r>
              <w:rPr>
                <w:rFonts w:hint="eastAsia"/>
              </w:rPr>
              <w:t>Private VLAN/Qin</w:t>
            </w:r>
            <w:r>
              <w:t>Q</w:t>
            </w:r>
            <w:r>
              <w:rPr>
                <w:rFonts w:hint="eastAsia"/>
              </w:rPr>
              <w:t>（端口隔离与多租户外层标签）；关键链路（</w:t>
            </w:r>
            <w:r>
              <w:t>Leaf↔Spine</w:t>
            </w:r>
            <w:r>
              <w:rPr>
                <w:rFonts w:hint="eastAsia"/>
              </w:rPr>
              <w:t>、</w:t>
            </w:r>
            <w:r>
              <w:t>Leaf↔</w:t>
            </w:r>
            <w:r>
              <w:rPr>
                <w:rFonts w:hint="eastAsia"/>
              </w:rPr>
              <w:t>服务器）可启用</w:t>
            </w:r>
            <w:r>
              <w:t>MACsec</w:t>
            </w:r>
            <w:r>
              <w:rPr>
                <w:rFonts w:hint="eastAsia"/>
              </w:rPr>
              <w:t>线速加密。</w:t>
            </w:r>
          </w:p>
          <w:p w14:paraId="5D3EF5BC" w14:textId="77777777" w:rsidR="00247D16" w:rsidRDefault="00000000">
            <w:pPr>
              <w:numPr>
                <w:ilvl w:val="0"/>
                <w:numId w:val="6"/>
              </w:numPr>
            </w:pPr>
            <w:r>
              <w:rPr>
                <w:rFonts w:hint="eastAsia"/>
              </w:rPr>
              <w:t>FC SAN</w:t>
            </w:r>
            <w:r>
              <w:rPr>
                <w:rFonts w:hint="eastAsia"/>
              </w:rPr>
              <w:t>二层设计</w:t>
            </w:r>
          </w:p>
          <w:p w14:paraId="53661B4A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Fabric A/Fabric B</w:t>
            </w:r>
            <w:r>
              <w:rPr>
                <w:rFonts w:hint="eastAsia"/>
              </w:rPr>
              <w:t>双</w:t>
            </w:r>
            <w:r>
              <w:rPr>
                <w:rFonts w:hint="eastAsia"/>
              </w:rPr>
              <w:t>Fabric</w:t>
            </w:r>
            <w:r>
              <w:rPr>
                <w:rFonts w:hint="eastAsia"/>
              </w:rPr>
              <w:t>物理隔离、互不互联，主机与存储各配双</w:t>
            </w:r>
            <w:r>
              <w:rPr>
                <w:rFonts w:hint="eastAsia"/>
              </w:rPr>
              <w:t>HBA/</w:t>
            </w:r>
            <w:r>
              <w:rPr>
                <w:rFonts w:hint="eastAsia"/>
              </w:rPr>
              <w:t>双路径，由多路径软件实现故障切换（对应招标对存储服务器“提供存储专有多路径软件”的要求）；采用</w:t>
            </w:r>
            <w:r>
              <w:rPr>
                <w:rFonts w:hint="eastAsia"/>
              </w:rPr>
              <w:t>VSAN</w:t>
            </w:r>
            <w:r>
              <w:rPr>
                <w:rFonts w:hint="eastAsia"/>
              </w:rPr>
              <w:t>划分逻辑域，采用</w:t>
            </w:r>
            <w:r>
              <w:rPr>
                <w:rFonts w:hint="eastAsia"/>
              </w:rPr>
              <w:t>Zoning</w:t>
            </w:r>
            <w:r>
              <w:rPr>
                <w:rFonts w:hint="eastAsia"/>
              </w:rPr>
              <w:t>（单启动器单目标）限定主机与存储的访问关系；端口速率</w:t>
            </w:r>
            <w:r>
              <w:rPr>
                <w:rFonts w:hint="eastAsia"/>
              </w:rPr>
              <w:t>4/8/16/32Gbps</w:t>
            </w:r>
            <w:r>
              <w:rPr>
                <w:rFonts w:hint="eastAsia"/>
              </w:rPr>
              <w:t>自适应，本设计主机侧使用</w:t>
            </w:r>
            <w:r>
              <w:rPr>
                <w:rFonts w:hint="eastAsia"/>
              </w:rPr>
              <w:t>16Gb</w:t>
            </w:r>
            <w:r>
              <w:rPr>
                <w:rFonts w:hint="eastAsia"/>
              </w:rPr>
              <w:t>，预留升级至</w:t>
            </w:r>
            <w:r>
              <w:rPr>
                <w:rFonts w:hint="eastAsia"/>
              </w:rPr>
              <w:t>32Gb</w:t>
            </w:r>
            <w:r>
              <w:rPr>
                <w:rFonts w:hint="eastAsia"/>
              </w:rPr>
              <w:t>；支持</w:t>
            </w:r>
            <w:r>
              <w:rPr>
                <w:rFonts w:hint="eastAsia"/>
              </w:rPr>
              <w:t>NPIV</w:t>
            </w:r>
            <w:r>
              <w:rPr>
                <w:rFonts w:hint="eastAsia"/>
              </w:rPr>
              <w:t>，便于虚拟化节点将虚机</w:t>
            </w:r>
            <w:r>
              <w:rPr>
                <w:rFonts w:hint="eastAsia"/>
              </w:rPr>
              <w:t>HBA</w:t>
            </w:r>
            <w:r>
              <w:rPr>
                <w:rFonts w:hint="eastAsia"/>
              </w:rPr>
              <w:t>呈现到</w:t>
            </w:r>
            <w:r>
              <w:rPr>
                <w:rFonts w:hint="eastAsia"/>
              </w:rPr>
              <w:t>Fabric</w:t>
            </w:r>
            <w:r>
              <w:rPr>
                <w:rFonts w:hint="eastAsia"/>
              </w:rPr>
              <w:t>上。</w:t>
            </w:r>
          </w:p>
          <w:p w14:paraId="0F31D89A" w14:textId="77777777" w:rsidR="00247D16" w:rsidRDefault="00000000">
            <w:r>
              <w:rPr>
                <w:rFonts w:hint="eastAsia"/>
                <w:b/>
              </w:rPr>
              <w:t>（二）三层协议设计</w:t>
            </w:r>
          </w:p>
          <w:p w14:paraId="064F42F2" w14:textId="77777777" w:rsidR="00247D1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）协议分工</w:t>
            </w:r>
          </w:p>
          <w:p w14:paraId="29C7FDD4" w14:textId="77777777" w:rsidR="00247D16" w:rsidRDefault="00000000">
            <w:pPr>
              <w:ind w:firstLine="420"/>
            </w:pPr>
            <w:r>
              <w:rPr>
                <w:rFonts w:hint="eastAsia"/>
              </w:rPr>
              <w:t>Underlay</w:t>
            </w:r>
            <w:r>
              <w:rPr>
                <w:rFonts w:hint="eastAsia"/>
              </w:rPr>
              <w:t>（物理</w:t>
            </w:r>
            <w:r>
              <w:rPr>
                <w:rFonts w:hint="eastAsia"/>
              </w:rPr>
              <w:t>/IP</w:t>
            </w:r>
            <w:r>
              <w:rPr>
                <w:rFonts w:hint="eastAsia"/>
              </w:rPr>
              <w:t>可达性）采用</w:t>
            </w:r>
            <w:r>
              <w:rPr>
                <w:rFonts w:hint="eastAsia"/>
              </w:rPr>
              <w:t>OSPF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area 0</w:t>
            </w:r>
            <w:r>
              <w:rPr>
                <w:rFonts w:hint="eastAsia"/>
              </w:rPr>
              <w:t>）或</w:t>
            </w:r>
            <w:r>
              <w:rPr>
                <w:rFonts w:hint="eastAsia"/>
              </w:rPr>
              <w:t>eBGP</w:t>
            </w:r>
            <w:r>
              <w:rPr>
                <w:rFonts w:hint="eastAsia"/>
              </w:rPr>
              <w:t>，建立</w:t>
            </w:r>
            <w:r>
              <w:rPr>
                <w:rFonts w:hint="eastAsia"/>
              </w:rPr>
              <w:t>Loopback</w:t>
            </w:r>
            <w:r>
              <w:rPr>
                <w:rFonts w:hint="eastAsia"/>
              </w:rPr>
              <w:t>可达性，为</w:t>
            </w:r>
            <w:r>
              <w:rPr>
                <w:rFonts w:hint="eastAsia"/>
              </w:rPr>
              <w:t>VXLAN</w:t>
            </w:r>
            <w:r>
              <w:rPr>
                <w:rFonts w:hint="eastAsia"/>
              </w:rPr>
              <w:t>提供底层路由；</w:t>
            </w:r>
            <w:r>
              <w:rPr>
                <w:rFonts w:hint="eastAsia"/>
              </w:rPr>
              <w:t>Overlay</w:t>
            </w:r>
            <w:r>
              <w:rPr>
                <w:rFonts w:hint="eastAsia"/>
              </w:rPr>
              <w:t>控制面采用</w:t>
            </w:r>
            <w:r>
              <w:rPr>
                <w:rFonts w:hint="eastAsia"/>
              </w:rPr>
              <w:t>MP-BGP EVPN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address-family l2vpn evpn</w:t>
            </w:r>
            <w:r>
              <w:rPr>
                <w:rFonts w:hint="eastAsia"/>
              </w:rPr>
              <w:t>），通告</w:t>
            </w:r>
            <w:r>
              <w:rPr>
                <w:rFonts w:hint="eastAsia"/>
              </w:rPr>
              <w:t>MAC/IP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ARP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VTEP</w:t>
            </w:r>
            <w:r>
              <w:rPr>
                <w:rFonts w:hint="eastAsia"/>
              </w:rPr>
              <w:t>与主机路由，替代泛洪式学习；</w:t>
            </w:r>
            <w:r>
              <w:rPr>
                <w:rFonts w:hint="eastAsia"/>
              </w:rPr>
              <w:t>Overlay</w:t>
            </w:r>
            <w:r>
              <w:rPr>
                <w:rFonts w:hint="eastAsia"/>
              </w:rPr>
              <w:t>数据面采用</w:t>
            </w:r>
            <w:r>
              <w:rPr>
                <w:rFonts w:hint="eastAsia"/>
              </w:rPr>
              <w:t>VXLAN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UDP 4789</w:t>
            </w:r>
            <w:r>
              <w:rPr>
                <w:rFonts w:hint="eastAsia"/>
              </w:rPr>
              <w:t>），</w:t>
            </w:r>
            <w:r>
              <w:rPr>
                <w:rFonts w:hint="eastAsia"/>
              </w:rPr>
              <w:t>VTEP</w:t>
            </w:r>
            <w:r>
              <w:rPr>
                <w:rFonts w:hint="eastAsia"/>
              </w:rPr>
              <w:t>源为设备</w:t>
            </w:r>
            <w:r>
              <w:rPr>
                <w:rFonts w:hint="eastAsia"/>
              </w:rPr>
              <w:t>Loopback0</w:t>
            </w:r>
            <w:r>
              <w:rPr>
                <w:rFonts w:hint="eastAsia"/>
              </w:rPr>
              <w:t>；网关采用分布式</w:t>
            </w:r>
            <w:r>
              <w:rPr>
                <w:rFonts w:hint="eastAsia"/>
              </w:rPr>
              <w:t>Anycast</w:t>
            </w:r>
            <w:r>
              <w:rPr>
                <w:rFonts w:hint="eastAsia"/>
              </w:rPr>
              <w:t>网关；隔离采用</w:t>
            </w:r>
            <w:r>
              <w:rPr>
                <w:rFonts w:hint="eastAsia"/>
              </w:rPr>
              <w:t>VRF/VRF-lite</w:t>
            </w:r>
            <w:r>
              <w:rPr>
                <w:rFonts w:hint="eastAsia"/>
              </w:rPr>
              <w:t>；快速故障检测采用硬件</w:t>
            </w:r>
            <w:r>
              <w:rPr>
                <w:rFonts w:hint="eastAsia"/>
              </w:rPr>
              <w:t>BFD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3.3ms</w:t>
            </w:r>
            <w:r>
              <w:rPr>
                <w:rFonts w:hint="eastAsia"/>
              </w:rPr>
              <w:t>）；负载均衡采用</w:t>
            </w:r>
            <w:r>
              <w:rPr>
                <w:rFonts w:hint="eastAsia"/>
              </w:rPr>
              <w:t>ECMP</w:t>
            </w:r>
            <w:r>
              <w:rPr>
                <w:rFonts w:hint="eastAsia"/>
              </w:rPr>
              <w:t>；出口采用</w:t>
            </w:r>
            <w:r>
              <w:rPr>
                <w:rFonts w:hint="eastAsia"/>
              </w:rPr>
              <w:t>BGP/</w:t>
            </w:r>
            <w:r>
              <w:rPr>
                <w:rFonts w:hint="eastAsia"/>
              </w:rPr>
              <w:t>静态路由＋</w:t>
            </w:r>
            <w:r>
              <w:rPr>
                <w:rFonts w:hint="eastAsia"/>
              </w:rPr>
              <w:t>NAT</w:t>
            </w:r>
            <w:r>
              <w:rPr>
                <w:rFonts w:hint="eastAsia"/>
              </w:rPr>
              <w:t>；基础服务采用</w:t>
            </w:r>
            <w:r>
              <w:rPr>
                <w:rFonts w:hint="eastAsia"/>
              </w:rPr>
              <w:t>DHCP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DNS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NTP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AAA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TACACS+</w:t>
            </w:r>
            <w:r>
              <w:rPr>
                <w:rFonts w:hint="eastAsia"/>
              </w:rPr>
              <w:t>）与</w:t>
            </w:r>
            <w:r>
              <w:rPr>
                <w:rFonts w:hint="eastAsia"/>
              </w:rPr>
              <w:t>Syslog</w:t>
            </w:r>
            <w:r>
              <w:rPr>
                <w:rFonts w:hint="eastAsia"/>
              </w:rPr>
              <w:t>。</w:t>
            </w:r>
          </w:p>
          <w:p w14:paraId="78618587" w14:textId="77777777" w:rsidR="00247D1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）</w:t>
            </w:r>
            <w:r>
              <w:rPr>
                <w:b/>
                <w:bCs/>
              </w:rPr>
              <w:t>Underlay</w:t>
            </w:r>
            <w:r>
              <w:rPr>
                <w:rFonts w:hint="eastAsia"/>
                <w:b/>
                <w:bCs/>
              </w:rPr>
              <w:t>设计</w:t>
            </w:r>
          </w:p>
          <w:p w14:paraId="504C923D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每台设备配置</w:t>
            </w:r>
            <w:r>
              <w:t>Loopback0</w:t>
            </w:r>
            <w:r>
              <w:rPr>
                <w:rFonts w:hint="eastAsia"/>
              </w:rPr>
              <w:t>作为</w:t>
            </w:r>
            <w:r>
              <w:t>Router-ID</w:t>
            </w:r>
            <w:r>
              <w:rPr>
                <w:rFonts w:hint="eastAsia"/>
              </w:rPr>
              <w:t>与</w:t>
            </w:r>
            <w:r>
              <w:t>VTEP</w:t>
            </w:r>
            <w:r>
              <w:rPr>
                <w:rFonts w:hint="eastAsia"/>
              </w:rPr>
              <w:t>源地址，使用</w:t>
            </w:r>
            <w:r>
              <w:t>/32</w:t>
            </w:r>
            <w:r>
              <w:rPr>
                <w:rFonts w:hint="eastAsia"/>
              </w:rPr>
              <w:t>地址并在</w:t>
            </w:r>
            <w:r>
              <w:t>IGP</w:t>
            </w:r>
            <w:r>
              <w:rPr>
                <w:rFonts w:hint="eastAsia"/>
              </w:rPr>
              <w:t>中通告；</w:t>
            </w:r>
            <w:r>
              <w:t>Leaf↔Spine</w:t>
            </w:r>
            <w:r>
              <w:rPr>
                <w:rFonts w:hint="eastAsia"/>
              </w:rPr>
              <w:t>互联使用</w:t>
            </w:r>
            <w:r>
              <w:t>/31</w:t>
            </w:r>
            <w:r>
              <w:rPr>
                <w:rFonts w:hint="eastAsia"/>
              </w:rPr>
              <w:t>点对点地址，启用</w:t>
            </w:r>
            <w:r>
              <w:t>OSPF point-to-point</w:t>
            </w:r>
            <w:r>
              <w:rPr>
                <w:rFonts w:hint="eastAsia"/>
              </w:rPr>
              <w:t>网络类型（不选举</w:t>
            </w:r>
            <w:r>
              <w:t>DR/BDR</w:t>
            </w:r>
            <w:r>
              <w:rPr>
                <w:rFonts w:hint="eastAsia"/>
              </w:rPr>
              <w:t>，加快收敛）；全局</w:t>
            </w:r>
            <w:r>
              <w:t>MTU</w:t>
            </w:r>
            <w:r>
              <w:rPr>
                <w:rFonts w:hint="eastAsia"/>
              </w:rPr>
              <w:t>设为</w:t>
            </w:r>
            <w:r>
              <w:t>9216</w:t>
            </w:r>
            <w:r>
              <w:rPr>
                <w:rFonts w:hint="eastAsia"/>
              </w:rPr>
              <w:t>（</w:t>
            </w:r>
            <w:r>
              <w:t>Jumb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），为</w:t>
            </w:r>
            <w:r>
              <w:rPr>
                <w:rFonts w:hint="eastAsia"/>
              </w:rPr>
              <w:t>VXLAN</w:t>
            </w:r>
            <w:r>
              <w:rPr>
                <w:rFonts w:hint="eastAsia"/>
              </w:rPr>
              <w:t>封装留足空间，避免分片；所有互联链路启用</w:t>
            </w:r>
            <w:r>
              <w:rPr>
                <w:rFonts w:hint="eastAsia"/>
              </w:rPr>
              <w:t>BFD</w:t>
            </w:r>
            <w:r>
              <w:rPr>
                <w:rFonts w:hint="eastAsia"/>
              </w:rPr>
              <w:t>，与</w:t>
            </w:r>
            <w:r>
              <w:rPr>
                <w:rFonts w:hint="eastAsia"/>
              </w:rPr>
              <w:t>OSPF</w:t>
            </w:r>
            <w:r>
              <w:rPr>
                <w:rFonts w:hint="eastAsia"/>
              </w:rPr>
              <w:t>联动，链路故障在毫秒级被感知。</w:t>
            </w:r>
          </w:p>
          <w:p w14:paraId="2493144A" w14:textId="77777777" w:rsidR="00247D16" w:rsidRDefault="00000000">
            <w:pPr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Overlay</w:t>
            </w:r>
            <w:r>
              <w:rPr>
                <w:rFonts w:hint="eastAsia"/>
                <w:b/>
                <w:bCs/>
              </w:rPr>
              <w:t>设计</w:t>
            </w:r>
          </w:p>
          <w:p w14:paraId="397E2477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建立</w:t>
            </w:r>
            <w:r>
              <w:rPr>
                <w:rFonts w:hint="eastAsia"/>
              </w:rPr>
              <w:t>iBGP</w:t>
            </w:r>
            <w:r>
              <w:rPr>
                <w:rFonts w:hint="eastAsia"/>
              </w:rPr>
              <w:t>（同一</w:t>
            </w:r>
            <w:r>
              <w:rPr>
                <w:rFonts w:hint="eastAsia"/>
              </w:rPr>
              <w:t>AS</w:t>
            </w:r>
            <w:r>
              <w:rPr>
                <w:rFonts w:hint="eastAsia"/>
              </w:rPr>
              <w:t>，如</w:t>
            </w:r>
            <w:r>
              <w:rPr>
                <w:rFonts w:hint="eastAsia"/>
              </w:rPr>
              <w:t>65000</w:t>
            </w:r>
            <w:r>
              <w:rPr>
                <w:rFonts w:hint="eastAsia"/>
              </w:rPr>
              <w:t>），</w:t>
            </w:r>
            <w:r>
              <w:rPr>
                <w:rFonts w:hint="eastAsia"/>
              </w:rPr>
              <w:t>Spine</w:t>
            </w:r>
            <w:r>
              <w:rPr>
                <w:rFonts w:hint="eastAsia"/>
              </w:rPr>
              <w:t>作为</w:t>
            </w:r>
            <w:r>
              <w:rPr>
                <w:rFonts w:hint="eastAsia"/>
              </w:rPr>
              <w:t>EVPN</w:t>
            </w:r>
            <w:r>
              <w:rPr>
                <w:rFonts w:hint="eastAsia"/>
              </w:rPr>
              <w:t>路由反射器（</w:t>
            </w:r>
            <w:r>
              <w:rPr>
                <w:rFonts w:hint="eastAsia"/>
              </w:rPr>
              <w:t>RR</w:t>
            </w:r>
            <w:r>
              <w:rPr>
                <w:rFonts w:hint="eastAsia"/>
              </w:rPr>
              <w:t>），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作为</w:t>
            </w:r>
            <w:r>
              <w:rPr>
                <w:rFonts w:hint="eastAsia"/>
              </w:rPr>
              <w:t>RR</w:t>
            </w:r>
            <w:r>
              <w:rPr>
                <w:rFonts w:hint="eastAsia"/>
              </w:rPr>
              <w:t>客户端，避免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台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之间全互联的</w:t>
            </w:r>
            <w:r>
              <w:rPr>
                <w:rFonts w:hint="eastAsia"/>
              </w:rPr>
              <w:t>BGP</w:t>
            </w:r>
            <w:r>
              <w:rPr>
                <w:rFonts w:hint="eastAsia"/>
              </w:rPr>
              <w:t>会话爆炸；开启</w:t>
            </w:r>
            <w:r>
              <w:rPr>
                <w:rFonts w:hint="eastAsia"/>
              </w:rPr>
              <w:t>address-family l2vpn evpn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send-community both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VTEP</w:t>
            </w:r>
            <w:r>
              <w:rPr>
                <w:rFonts w:hint="eastAsia"/>
              </w:rPr>
              <w:t>之间通过</w:t>
            </w:r>
            <w:r>
              <w:rPr>
                <w:rFonts w:hint="eastAsia"/>
              </w:rPr>
              <w:t>EVPN</w:t>
            </w:r>
            <w:r>
              <w:rPr>
                <w:rFonts w:hint="eastAsia"/>
              </w:rPr>
              <w:t>通告</w:t>
            </w:r>
            <w:r>
              <w:rPr>
                <w:rFonts w:hint="eastAsia"/>
              </w:rPr>
              <w:t>Type-2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MAC/IP</w:t>
            </w:r>
            <w:r>
              <w:rPr>
                <w:rFonts w:hint="eastAsia"/>
              </w:rPr>
              <w:t>）与</w:t>
            </w:r>
            <w:r>
              <w:rPr>
                <w:rFonts w:hint="eastAsia"/>
              </w:rPr>
              <w:t>Type-5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前缀）路由，实现控制面学习、取代数据面泛洪；启用</w:t>
            </w:r>
            <w:r>
              <w:rPr>
                <w:rFonts w:hint="eastAsia"/>
              </w:rPr>
              <w:t>ARP/ND</w:t>
            </w:r>
            <w:r>
              <w:rPr>
                <w:rFonts w:hint="eastAsia"/>
              </w:rPr>
              <w:t>抑制，减少</w:t>
            </w:r>
            <w:r>
              <w:rPr>
                <w:rFonts w:hint="eastAsia"/>
              </w:rPr>
              <w:t>BUM</w:t>
            </w:r>
            <w:r>
              <w:rPr>
                <w:rFonts w:hint="eastAsia"/>
              </w:rPr>
              <w:t>流量；组播业务采用</w:t>
            </w:r>
            <w:r>
              <w:rPr>
                <w:rFonts w:hint="eastAsia"/>
              </w:rPr>
              <w:t>PIM-SM</w:t>
            </w:r>
            <w:r>
              <w:rPr>
                <w:rFonts w:hint="eastAsia"/>
              </w:rPr>
              <w:t>＋</w:t>
            </w:r>
            <w:r>
              <w:rPr>
                <w:rFonts w:hint="eastAsia"/>
              </w:rPr>
              <w:t>Anycast RP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RP</w:t>
            </w:r>
            <w:r>
              <w:rPr>
                <w:rFonts w:hint="eastAsia"/>
              </w:rPr>
              <w:t>放在</w:t>
            </w:r>
            <w:r>
              <w:rPr>
                <w:rFonts w:hint="eastAsia"/>
              </w:rPr>
              <w:t>Spine</w:t>
            </w:r>
            <w:r>
              <w:rPr>
                <w:rFonts w:hint="eastAsia"/>
              </w:rPr>
              <w:t>），或退化为</w:t>
            </w:r>
            <w:r>
              <w:rPr>
                <w:rFonts w:hint="eastAsia"/>
              </w:rPr>
              <w:t>EVPN</w:t>
            </w:r>
            <w:r>
              <w:rPr>
                <w:rFonts w:hint="eastAsia"/>
              </w:rPr>
              <w:t>多播的</w:t>
            </w:r>
            <w:r>
              <w:rPr>
                <w:rFonts w:hint="eastAsia"/>
              </w:rPr>
              <w:t>Ingress Replication</w:t>
            </w:r>
            <w:r>
              <w:rPr>
                <w:rFonts w:hint="eastAsia"/>
              </w:rPr>
              <w:t>方式，对应招标“组播</w:t>
            </w:r>
            <w:r>
              <w:rPr>
                <w:rFonts w:hint="eastAsia"/>
              </w:rPr>
              <w:t>over VXLAN</w:t>
            </w:r>
            <w:r>
              <w:rPr>
                <w:rFonts w:hint="eastAsia"/>
              </w:rPr>
              <w:t>”条款。</w:t>
            </w:r>
          </w:p>
          <w:p w14:paraId="3749AAF2" w14:textId="77777777" w:rsidR="00247D16" w:rsidRDefault="00000000">
            <w:pPr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分布式</w:t>
            </w:r>
            <w:r>
              <w:rPr>
                <w:rFonts w:hint="eastAsia"/>
                <w:b/>
                <w:bCs/>
              </w:rPr>
              <w:t>Anycast</w:t>
            </w:r>
            <w:r>
              <w:rPr>
                <w:rFonts w:hint="eastAsia"/>
                <w:b/>
                <w:bCs/>
              </w:rPr>
              <w:t>网关</w:t>
            </w:r>
          </w:p>
          <w:p w14:paraId="202FC4DB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同一</w:t>
            </w:r>
            <w:r>
              <w:rPr>
                <w:rFonts w:hint="eastAsia"/>
              </w:rPr>
              <w:t>VXLAN</w:t>
            </w:r>
            <w:r>
              <w:rPr>
                <w:rFonts w:hint="eastAsia"/>
              </w:rPr>
              <w:t>网段内，每一台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都配置相同的网关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与相同的网关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fabric forwarding anycast-gateway-mac</w:t>
            </w:r>
            <w:r>
              <w:rPr>
                <w:rFonts w:hint="eastAsia"/>
              </w:rPr>
              <w:t>）；服务器跨机柜组迁移时网关不变（无需修改</w:t>
            </w:r>
            <w:r>
              <w:rPr>
                <w:rFonts w:hint="eastAsia"/>
              </w:rPr>
              <w:t>IP/ARP</w:t>
            </w:r>
            <w:r>
              <w:rPr>
                <w:rFonts w:hint="eastAsia"/>
              </w:rPr>
              <w:t>）；东西向流量在源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直接完成三层转发，不绕行核心，降低时延，这是招标“支持分布式</w:t>
            </w:r>
            <w:r>
              <w:rPr>
                <w:rFonts w:hint="eastAsia"/>
              </w:rPr>
              <w:t>Anycast</w:t>
            </w:r>
            <w:r>
              <w:rPr>
                <w:rFonts w:hint="eastAsia"/>
              </w:rPr>
              <w:t>网关”的落地方式，也是</w:t>
            </w:r>
            <w:r>
              <w:rPr>
                <w:rFonts w:hint="eastAsia"/>
              </w:rPr>
              <w:t>Spine-Leaf</w:t>
            </w:r>
            <w:r>
              <w:rPr>
                <w:rFonts w:hint="eastAsia"/>
              </w:rPr>
              <w:t>架构相对传统三层汇聚的核心价值点。</w:t>
            </w:r>
          </w:p>
          <w:p w14:paraId="639FCF36" w14:textId="77777777" w:rsidR="00247D16" w:rsidRDefault="00000000">
            <w:pPr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多租户与隔离</w:t>
            </w:r>
          </w:p>
          <w:p w14:paraId="04DD39AA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按业务域划分</w:t>
            </w:r>
            <w:r>
              <w:rPr>
                <w:rFonts w:hint="eastAsia"/>
              </w:rPr>
              <w:t>VRF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VRF-COMPUTE</w:t>
            </w:r>
            <w:r>
              <w:rPr>
                <w:rFonts w:hint="eastAsia"/>
              </w:rPr>
              <w:t>（计算）、</w:t>
            </w:r>
            <w:r>
              <w:rPr>
                <w:rFonts w:hint="eastAsia"/>
              </w:rPr>
              <w:t>VRF-STORAGE</w:t>
            </w:r>
            <w:r>
              <w:rPr>
                <w:rFonts w:hint="eastAsia"/>
              </w:rPr>
              <w:t>（存储前端）、</w:t>
            </w:r>
            <w:r>
              <w:rPr>
                <w:rFonts w:hint="eastAsia"/>
              </w:rPr>
              <w:t>VRF-MGMT</w:t>
            </w:r>
            <w:r>
              <w:rPr>
                <w:rFonts w:hint="eastAsia"/>
              </w:rPr>
              <w:t>（管理）、</w:t>
            </w:r>
            <w:r>
              <w:rPr>
                <w:rFonts w:hint="eastAsia"/>
              </w:rPr>
              <w:t>VRF-EDGE</w:t>
            </w:r>
            <w:r>
              <w:rPr>
                <w:rFonts w:hint="eastAsia"/>
              </w:rPr>
              <w:t>（出口）；跨</w:t>
            </w:r>
            <w:r>
              <w:rPr>
                <w:rFonts w:hint="eastAsia"/>
              </w:rPr>
              <w:t>VRF</w:t>
            </w:r>
            <w:r>
              <w:rPr>
                <w:rFonts w:hint="eastAsia"/>
              </w:rPr>
              <w:t>互通必须经防火墙（</w:t>
            </w:r>
            <w:r>
              <w:rPr>
                <w:rFonts w:hint="eastAsia"/>
              </w:rPr>
              <w:t>VRF-lite handoff</w:t>
            </w:r>
            <w:r>
              <w:rPr>
                <w:rFonts w:hint="eastAsia"/>
              </w:rPr>
              <w:t>），实现微分段与东西向安全控制，不允许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之间跨</w:t>
            </w:r>
            <w:r>
              <w:rPr>
                <w:rFonts w:hint="eastAsia"/>
              </w:rPr>
              <w:t>VRF</w:t>
            </w:r>
            <w:r>
              <w:rPr>
                <w:rFonts w:hint="eastAsia"/>
              </w:rPr>
              <w:t>直接泄露路由；管理网</w:t>
            </w:r>
            <w:r>
              <w:rPr>
                <w:rFonts w:hint="eastAsia"/>
              </w:rPr>
              <w:t>VRF</w:t>
            </w:r>
            <w:r>
              <w:rPr>
                <w:rFonts w:hint="eastAsia"/>
              </w:rPr>
              <w:t>只允许管理交换机的管理地址段访问设备</w:t>
            </w:r>
            <w:r>
              <w:rPr>
                <w:rFonts w:hint="eastAsia"/>
              </w:rPr>
              <w:t>SSH/SNMP</w:t>
            </w:r>
            <w:r>
              <w:rPr>
                <w:rFonts w:hint="eastAsia"/>
              </w:rPr>
              <w:t>，业务网无法直达管理口。</w:t>
            </w:r>
          </w:p>
          <w:p w14:paraId="35F9E994" w14:textId="77777777" w:rsidR="00247D16" w:rsidRDefault="00000000">
            <w:pPr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快速收敛与</w:t>
            </w:r>
            <w:r>
              <w:rPr>
                <w:rFonts w:hint="eastAsia"/>
                <w:b/>
                <w:bCs/>
              </w:rPr>
              <w:t>BFD</w:t>
            </w:r>
          </w:p>
          <w:p w14:paraId="4F829CCB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采用硬件</w:t>
            </w:r>
            <w:r>
              <w:rPr>
                <w:rFonts w:hint="eastAsia"/>
              </w:rPr>
              <w:t>BFD</w:t>
            </w:r>
            <w:r>
              <w:rPr>
                <w:rFonts w:hint="eastAsia"/>
              </w:rPr>
              <w:t>，检测间隔</w:t>
            </w:r>
            <w:r>
              <w:rPr>
                <w:rFonts w:hint="eastAsia"/>
              </w:rPr>
              <w:t>3.3ms</w:t>
            </w:r>
            <w:r>
              <w:rPr>
                <w:rFonts w:hint="eastAsia"/>
              </w:rPr>
              <w:t>（对应招标核心交换机条款），</w:t>
            </w:r>
            <w:r>
              <w:rPr>
                <w:rFonts w:hint="eastAsia"/>
              </w:rPr>
              <w:t>BFD</w:t>
            </w:r>
            <w:r>
              <w:rPr>
                <w:rFonts w:hint="eastAsia"/>
              </w:rPr>
              <w:t>会话与</w:t>
            </w:r>
            <w:r>
              <w:rPr>
                <w:rFonts w:hint="eastAsia"/>
              </w:rPr>
              <w:t>OSPF/BGP</w:t>
            </w:r>
            <w:r>
              <w:rPr>
                <w:rFonts w:hint="eastAsia"/>
              </w:rPr>
              <w:t>联动，链路故障时先由</w:t>
            </w:r>
            <w:r>
              <w:rPr>
                <w:rFonts w:hint="eastAsia"/>
              </w:rPr>
              <w:t>BFD</w:t>
            </w:r>
            <w:r>
              <w:rPr>
                <w:rFonts w:hint="eastAsia"/>
              </w:rPr>
              <w:t>感知并触发路由重算，不等</w:t>
            </w:r>
            <w:r>
              <w:rPr>
                <w:rFonts w:hint="eastAsia"/>
              </w:rPr>
              <w:t>IGP</w:t>
            </w:r>
            <w:r>
              <w:rPr>
                <w:rFonts w:hint="eastAsia"/>
              </w:rPr>
              <w:t>超时；</w:t>
            </w:r>
            <w:r>
              <w:rPr>
                <w:rFonts w:hint="eastAsia"/>
              </w:rPr>
              <w:t>BGP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bfd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fast external fallover</w:t>
            </w:r>
            <w:r>
              <w:rPr>
                <w:rFonts w:hint="eastAsia"/>
              </w:rPr>
              <w:t>。需要说明的是，收敛时间取决于控制面规模与硬件，本设计的收敛指标为设计目标而非实测结果。</w:t>
            </w:r>
          </w:p>
          <w:p w14:paraId="60C60344" w14:textId="77777777" w:rsidR="00247D16" w:rsidRDefault="00000000">
            <w:pPr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出口与安全策略链路</w:t>
            </w:r>
          </w:p>
          <w:p w14:paraId="27783AA5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Internet/</w:t>
            </w:r>
            <w:r>
              <w:rPr>
                <w:rFonts w:hint="eastAsia"/>
              </w:rPr>
              <w:t>专线→</w:t>
            </w:r>
            <w:r>
              <w:rPr>
                <w:rFonts w:hint="eastAsia"/>
              </w:rPr>
              <w:t>VPN</w:t>
            </w:r>
            <w:r>
              <w:rPr>
                <w:rFonts w:hint="eastAsia"/>
              </w:rPr>
              <w:t>汇聚设备（</w:t>
            </w:r>
            <w:r>
              <w:rPr>
                <w:rFonts w:hint="eastAsia"/>
              </w:rPr>
              <w:t>SSL/IPSec</w:t>
            </w:r>
            <w:r>
              <w:rPr>
                <w:rFonts w:hint="eastAsia"/>
              </w:rPr>
              <w:t>远程接入终结）→出口防火墙双机（</w:t>
            </w:r>
            <w:r>
              <w:rPr>
                <w:rFonts w:hint="eastAsia"/>
              </w:rPr>
              <w:t>Active/Standby</w:t>
            </w:r>
            <w:r>
              <w:rPr>
                <w:rFonts w:hint="eastAsia"/>
              </w:rPr>
              <w:t>或集群，具备</w:t>
            </w:r>
            <w:r>
              <w:rPr>
                <w:rFonts w:hint="eastAsia"/>
              </w:rPr>
              <w:t>IPS</w:t>
            </w:r>
            <w:r>
              <w:rPr>
                <w:rFonts w:hint="eastAsia"/>
              </w:rPr>
              <w:t>、防病毒、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攻击防护、僵尸网络检测、勒索软件通信防护等功能）→核心交换机；防火墙采用路由（三层）部署＋双机热备，双归两台核心交换机；</w:t>
            </w:r>
            <w:r>
              <w:rPr>
                <w:rFonts w:hint="eastAsia"/>
              </w:rPr>
              <w:t>NAT</w:t>
            </w:r>
            <w:r>
              <w:rPr>
                <w:rFonts w:hint="eastAsia"/>
              </w:rPr>
              <w:t>采用</w:t>
            </w:r>
            <w:r>
              <w:rPr>
                <w:rFonts w:hint="eastAsia"/>
              </w:rPr>
              <w:t>SNAT</w:t>
            </w:r>
            <w:r>
              <w:rPr>
                <w:rFonts w:hint="eastAsia"/>
              </w:rPr>
              <w:t>（内网出访）、</w:t>
            </w:r>
            <w:r>
              <w:rPr>
                <w:rFonts w:hint="eastAsia"/>
              </w:rPr>
              <w:t>DNAT</w:t>
            </w:r>
            <w:r>
              <w:rPr>
                <w:rFonts w:hint="eastAsia"/>
              </w:rPr>
              <w:t>（对外发布）、</w:t>
            </w:r>
            <w:r>
              <w:rPr>
                <w:rFonts w:hint="eastAsia"/>
              </w:rPr>
              <w:t>NAT64/NAT46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IPv4/IPv6</w:t>
            </w:r>
            <w:r>
              <w:rPr>
                <w:rFonts w:hint="eastAsia"/>
              </w:rPr>
              <w:t>互访）；防火墙与核心之间运行</w:t>
            </w:r>
            <w:r>
              <w:rPr>
                <w:rFonts w:hint="eastAsia"/>
              </w:rPr>
              <w:t>OSPF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BGP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VRF-lite</w:t>
            </w:r>
            <w:r>
              <w:rPr>
                <w:rFonts w:hint="eastAsia"/>
              </w:rPr>
              <w:t>对接），实现出口路径的自动切换。</w:t>
            </w:r>
          </w:p>
          <w:p w14:paraId="4A6E97D8" w14:textId="77777777" w:rsidR="00247D16" w:rsidRDefault="00000000">
            <w:pPr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DHCP Snooping trust</w:t>
            </w:r>
            <w:r>
              <w:rPr>
                <w:rFonts w:hint="eastAsia"/>
                <w:b/>
                <w:bCs/>
              </w:rPr>
              <w:t>与安全细节</w:t>
            </w:r>
          </w:p>
          <w:p w14:paraId="0FC41363" w14:textId="77777777" w:rsidR="00247D16" w:rsidRDefault="00000000">
            <w:pPr>
              <w:ind w:firstLineChars="200" w:firstLine="420"/>
            </w:pPr>
            <w:r>
              <w:rPr>
                <w:rFonts w:hint="eastAsia"/>
              </w:rPr>
              <w:t>核心交换机与</w:t>
            </w:r>
            <w:r>
              <w:rPr>
                <w:rFonts w:hint="eastAsia"/>
              </w:rPr>
              <w:t>Leaf</w:t>
            </w:r>
            <w:r>
              <w:rPr>
                <w:rFonts w:hint="eastAsia"/>
              </w:rPr>
              <w:t>的上联端口配置</w:t>
            </w:r>
            <w:r>
              <w:rPr>
                <w:rFonts w:hint="eastAsia"/>
              </w:rPr>
              <w:t>ip dhcp snooping trust</w:t>
            </w:r>
            <w:r>
              <w:rPr>
                <w:rFonts w:hint="eastAsia"/>
              </w:rPr>
              <w:t>，接入端口默认非信任，杜绝私设</w:t>
            </w:r>
            <w:r>
              <w:rPr>
                <w:rFonts w:hint="eastAsia"/>
              </w:rPr>
              <w:t>DHCP</w:t>
            </w:r>
            <w:r>
              <w:rPr>
                <w:rFonts w:hint="eastAsia"/>
              </w:rPr>
              <w:t>服务器；服务器侧（大数据、数据库、存储节点）采用静态编址，</w:t>
            </w:r>
            <w:r>
              <w:rPr>
                <w:rFonts w:hint="eastAsia"/>
              </w:rPr>
              <w:t>DHCP</w:t>
            </w:r>
            <w:r>
              <w:rPr>
                <w:rFonts w:hint="eastAsia"/>
              </w:rPr>
              <w:t>主要服务于带外管理与少量动态节点。</w:t>
            </w:r>
          </w:p>
          <w:p w14:paraId="70286F3D" w14:textId="77777777" w:rsidR="00247D16" w:rsidRDefault="00247D16"/>
          <w:p w14:paraId="5A4072CA" w14:textId="77777777" w:rsidR="00247D16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.</w:t>
            </w:r>
            <w:r>
              <w:rPr>
                <w:rFonts w:hint="eastAsia"/>
                <w:b/>
                <w:bCs/>
              </w:rPr>
              <w:t>物理设计（设备选型、成本估算）</w:t>
            </w:r>
          </w:p>
          <w:p w14:paraId="7580A47E" w14:textId="77777777" w:rsidR="00247D16" w:rsidRDefault="00000000"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（</w:t>
            </w:r>
            <w:r>
              <w:rPr>
                <w:rFonts w:hint="eastAsia"/>
                <w:b/>
                <w:color w:val="000000"/>
              </w:rPr>
              <w:t>1</w:t>
            </w:r>
            <w:r>
              <w:rPr>
                <w:rFonts w:hint="eastAsia"/>
                <w:b/>
                <w:color w:val="000000"/>
              </w:rPr>
              <w:t>）设备选型</w:t>
            </w:r>
          </w:p>
          <w:p w14:paraId="6333724D" w14:textId="77777777" w:rsidR="00247D16" w:rsidRDefault="00000000">
            <w:pPr>
              <w:ind w:firstLineChars="200" w:firstLine="420"/>
              <w:rPr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依据招标文件第二篇技术规格逐条核对，按设计要求选用思科（</w:t>
            </w:r>
            <w:r>
              <w:rPr>
                <w:rFonts w:hint="eastAsia"/>
                <w:bCs/>
                <w:color w:val="000000"/>
              </w:rPr>
              <w:t>Cisco</w:t>
            </w:r>
            <w:r>
              <w:rPr>
                <w:rFonts w:hint="eastAsia"/>
                <w:bCs/>
                <w:color w:val="000000"/>
              </w:rPr>
              <w:t>）技术与设备体系作为设计基线。选型总表如表</w:t>
            </w:r>
            <w:r>
              <w:rPr>
                <w:rFonts w:hint="eastAsia"/>
                <w:bCs/>
                <w:color w:val="000000"/>
              </w:rPr>
              <w:t>2</w:t>
            </w:r>
            <w:r>
              <w:rPr>
                <w:rFonts w:hint="eastAsia"/>
                <w:bCs/>
                <w:color w:val="000000"/>
              </w:rPr>
              <w:t>所示：</w:t>
            </w:r>
          </w:p>
          <w:p w14:paraId="47B4EFFB" w14:textId="77777777" w:rsidR="00247D16" w:rsidRDefault="00000000">
            <w:pPr>
              <w:pStyle w:val="a6"/>
              <w:jc w:val="center"/>
              <w:rPr>
                <w:rFonts w:eastAsia="宋体"/>
              </w:rPr>
            </w:pPr>
            <w:r>
              <w:t>表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表</w:instrText>
            </w:r>
            <w:r>
              <w:instrText xml:space="preserve">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备选型总表</w:t>
            </w:r>
          </w:p>
          <w:tbl>
            <w:tblPr>
              <w:tblW w:w="5000" w:type="pct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14"/>
              <w:gridCol w:w="3178"/>
              <w:gridCol w:w="858"/>
              <w:gridCol w:w="3178"/>
            </w:tblGrid>
            <w:tr w:rsidR="00247D16" w14:paraId="306A6BE8" w14:textId="77777777">
              <w:trPr>
                <w:jc w:val="center"/>
              </w:trPr>
              <w:tc>
                <w:tcPr>
                  <w:tcW w:w="1616" w:type="dxa"/>
                </w:tcPr>
                <w:p w14:paraId="03673B44" w14:textId="77777777" w:rsidR="00247D16" w:rsidRDefault="00000000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</w:rPr>
                    <w:t>设备</w:t>
                  </w:r>
                </w:p>
              </w:tc>
              <w:tc>
                <w:tcPr>
                  <w:tcW w:w="3182" w:type="dxa"/>
                </w:tcPr>
                <w:p w14:paraId="2A595355" w14:textId="77777777" w:rsidR="00247D16" w:rsidRDefault="00000000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</w:rPr>
                    <w:t>选用型号</w:t>
                  </w:r>
                </w:p>
              </w:tc>
              <w:tc>
                <w:tcPr>
                  <w:tcW w:w="859" w:type="dxa"/>
                </w:tcPr>
                <w:p w14:paraId="3FDE9D20" w14:textId="77777777" w:rsidR="00247D16" w:rsidRDefault="00000000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</w:rPr>
                    <w:t>数量</w:t>
                  </w:r>
                </w:p>
              </w:tc>
              <w:tc>
                <w:tcPr>
                  <w:tcW w:w="3182" w:type="dxa"/>
                </w:tcPr>
                <w:p w14:paraId="5A3EA5C5" w14:textId="77777777" w:rsidR="00247D16" w:rsidRDefault="00000000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</w:rPr>
                    <w:t>关键能力</w:t>
                  </w:r>
                </w:p>
              </w:tc>
            </w:tr>
            <w:tr w:rsidR="00247D16" w14:paraId="1C218FD3" w14:textId="77777777">
              <w:trPr>
                <w:jc w:val="center"/>
              </w:trPr>
              <w:tc>
                <w:tcPr>
                  <w:tcW w:w="1616" w:type="dxa"/>
                </w:tcPr>
                <w:p w14:paraId="7DBA67FD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核心交换机（Spine）</w:t>
                  </w:r>
                </w:p>
              </w:tc>
              <w:tc>
                <w:tcPr>
                  <w:tcW w:w="3182" w:type="dxa"/>
                </w:tcPr>
                <w:p w14:paraId="73344467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Cisco Nexus 9504（双主控N9K-SUP-A+、交换网板N9K-C9504-FM-E×2、线卡N9K-X97160YC-EX 48×10/25G、N9K-X9736C-FX 36×100G）</w:t>
                  </w:r>
                </w:p>
              </w:tc>
              <w:tc>
                <w:tcPr>
                  <w:tcW w:w="859" w:type="dxa"/>
                </w:tcPr>
                <w:p w14:paraId="3731080C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2</w:t>
                  </w:r>
                </w:p>
              </w:tc>
              <w:tc>
                <w:tcPr>
                  <w:tcW w:w="3182" w:type="dxa"/>
                </w:tcPr>
                <w:p w14:paraId="6F0E8C19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4业务槽/2主控槽/6交换网板槽；主控与交换网板物理分离；整机可转发11.52Tbps</w:t>
                  </w:r>
                </w:p>
              </w:tc>
            </w:tr>
            <w:tr w:rsidR="00247D16" w14:paraId="734405A3" w14:textId="77777777">
              <w:trPr>
                <w:jc w:val="center"/>
              </w:trPr>
              <w:tc>
                <w:tcPr>
                  <w:tcW w:w="1616" w:type="dxa"/>
                </w:tcPr>
                <w:p w14:paraId="4E974521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接入交换机（Leaf/ToR）</w:t>
                  </w:r>
                </w:p>
              </w:tc>
              <w:tc>
                <w:tcPr>
                  <w:tcW w:w="3182" w:type="dxa"/>
                </w:tcPr>
                <w:p w14:paraId="1C43D4AA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Cisco Nexus 93180YC-FX</w:t>
                  </w:r>
                </w:p>
              </w:tc>
              <w:tc>
                <w:tcPr>
                  <w:tcW w:w="859" w:type="dxa"/>
                </w:tcPr>
                <w:p w14:paraId="714230C8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6</w:t>
                  </w:r>
                </w:p>
              </w:tc>
              <w:tc>
                <w:tcPr>
                  <w:tcW w:w="3182" w:type="dxa"/>
                </w:tcPr>
                <w:p w14:paraId="13565D3F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48×1/10/25G SFP+＋6×40/100G QSFP28；3.6Tbps、1.2bpps；支持vPC、VXLAN/EVPN、MACsec；双电源、N+1风扇</w:t>
                  </w:r>
                </w:p>
              </w:tc>
            </w:tr>
            <w:tr w:rsidR="00247D16" w14:paraId="0FD00DF0" w14:textId="77777777">
              <w:trPr>
                <w:jc w:val="center"/>
              </w:trPr>
              <w:tc>
                <w:tcPr>
                  <w:tcW w:w="1616" w:type="dxa"/>
                </w:tcPr>
                <w:p w14:paraId="1399308F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管理交换机</w:t>
                  </w:r>
                </w:p>
              </w:tc>
              <w:tc>
                <w:tcPr>
                  <w:tcW w:w="3182" w:type="dxa"/>
                </w:tcPr>
                <w:p w14:paraId="76E8989D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Cisco Catalyst 9300（C9300-48T＋网络模块C9300-NM-8X）</w:t>
                  </w:r>
                </w:p>
              </w:tc>
              <w:tc>
                <w:tcPr>
                  <w:tcW w:w="859" w:type="dxa"/>
                </w:tcPr>
                <w:p w14:paraId="5433C7DA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3</w:t>
                  </w:r>
                </w:p>
              </w:tc>
              <w:tc>
                <w:tcPr>
                  <w:tcW w:w="3182" w:type="dxa"/>
                </w:tcPr>
                <w:p w14:paraId="6186EA1C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48×1G RJ45＋8×10G；StackWise-480堆叠后736Gbps/547.62Mpps</w:t>
                  </w:r>
                </w:p>
              </w:tc>
            </w:tr>
            <w:tr w:rsidR="00247D16" w14:paraId="4BE9BEBF" w14:textId="77777777">
              <w:trPr>
                <w:jc w:val="center"/>
              </w:trPr>
              <w:tc>
                <w:tcPr>
                  <w:tcW w:w="1616" w:type="dxa"/>
                </w:tcPr>
                <w:p w14:paraId="3BB37AE4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FC存储交换机</w:t>
                  </w:r>
                </w:p>
              </w:tc>
              <w:tc>
                <w:tcPr>
                  <w:tcW w:w="3182" w:type="dxa"/>
                </w:tcPr>
                <w:p w14:paraId="6F7E5A56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Cisco MDS 9396T</w:t>
                  </w:r>
                </w:p>
              </w:tc>
              <w:tc>
                <w:tcPr>
                  <w:tcW w:w="859" w:type="dxa"/>
                </w:tcPr>
                <w:p w14:paraId="5D5C8974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2</w:t>
                  </w:r>
                </w:p>
              </w:tc>
              <w:tc>
                <w:tcPr>
                  <w:tcW w:w="3182" w:type="dxa"/>
                </w:tcPr>
                <w:p w14:paraId="42121CDA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96×32G FC端口（基础48口激活）；4/8/16/32Gbps自适应；支持VSAN、Zoning、NPIV</w:t>
                  </w:r>
                </w:p>
              </w:tc>
            </w:tr>
            <w:tr w:rsidR="00247D16" w14:paraId="20EF4A38" w14:textId="77777777">
              <w:trPr>
                <w:jc w:val="center"/>
              </w:trPr>
              <w:tc>
                <w:tcPr>
                  <w:tcW w:w="1616" w:type="dxa"/>
                </w:tcPr>
                <w:p w14:paraId="61478046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出口防火墙</w:t>
                  </w:r>
                </w:p>
              </w:tc>
              <w:tc>
                <w:tcPr>
                  <w:tcW w:w="3182" w:type="dxa"/>
                </w:tcPr>
                <w:p w14:paraId="0F10E3EF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Cisco Secure Firewall 3130（FPR-3130）</w:t>
                  </w:r>
                </w:p>
              </w:tc>
              <w:tc>
                <w:tcPr>
                  <w:tcW w:w="859" w:type="dxa"/>
                </w:tcPr>
                <w:p w14:paraId="16050DE3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2</w:t>
                  </w:r>
                </w:p>
              </w:tc>
              <w:tc>
                <w:tcPr>
                  <w:tcW w:w="3182" w:type="dxa"/>
                </w:tcPr>
                <w:p w14:paraId="5AF26A92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FW吞吐42Gbps、FW+AVC+IPS 38Gbps；并发600万、新建24万CPS；IPSec VPN 17.8Gbps</w:t>
                  </w:r>
                </w:p>
              </w:tc>
            </w:tr>
            <w:tr w:rsidR="00247D16" w14:paraId="649512A6" w14:textId="77777777">
              <w:trPr>
                <w:jc w:val="center"/>
              </w:trPr>
              <w:tc>
                <w:tcPr>
                  <w:tcW w:w="1616" w:type="dxa"/>
                </w:tcPr>
                <w:p w14:paraId="16FEFE65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VPN汇聚设备</w:t>
                  </w:r>
                </w:p>
              </w:tc>
              <w:tc>
                <w:tcPr>
                  <w:tcW w:w="3182" w:type="dxa"/>
                </w:tcPr>
                <w:p w14:paraId="4F721712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Cisco Secure Firewall 3130（专用远程接入VPN网关模式）</w:t>
                  </w:r>
                </w:p>
              </w:tc>
              <w:tc>
                <w:tcPr>
                  <w:tcW w:w="859" w:type="dxa"/>
                </w:tcPr>
                <w:p w14:paraId="66EBF816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1</w:t>
                  </w:r>
                </w:p>
              </w:tc>
              <w:tc>
                <w:tcPr>
                  <w:tcW w:w="3182" w:type="dxa"/>
                </w:tcPr>
                <w:p w14:paraId="05994913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最大VPN对端15000（≥8000）；加密吞吐远高于350Mbps；支持网关/单臂/双机/集群部署</w:t>
                  </w:r>
                </w:p>
              </w:tc>
            </w:tr>
            <w:tr w:rsidR="00247D16" w14:paraId="33D8B937" w14:textId="77777777">
              <w:trPr>
                <w:jc w:val="center"/>
              </w:trPr>
              <w:tc>
                <w:tcPr>
                  <w:tcW w:w="1616" w:type="dxa"/>
                </w:tcPr>
                <w:p w14:paraId="45F965B6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计算服务器</w:t>
                  </w:r>
                </w:p>
              </w:tc>
              <w:tc>
                <w:tcPr>
                  <w:tcW w:w="3182" w:type="dxa"/>
                </w:tcPr>
                <w:p w14:paraId="0BBFD72E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Cisco UCS C240 M6（Hadoop 30台/缓存13台/数据库4台/虚拟化6台/Named Node 2台）</w:t>
                  </w:r>
                </w:p>
              </w:tc>
              <w:tc>
                <w:tcPr>
                  <w:tcW w:w="859" w:type="dxa"/>
                </w:tcPr>
                <w:p w14:paraId="59AEADF1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55</w:t>
                  </w:r>
                </w:p>
              </w:tc>
              <w:tc>
                <w:tcPr>
                  <w:tcW w:w="3182" w:type="dxa"/>
                </w:tcPr>
                <w:p w14:paraId="1D53D32A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2U双路；最多28×2.5英寸盘位；板载2×10GBASE-T＋mLOM（10/25G）；双冗余电源</w:t>
                  </w:r>
                </w:p>
              </w:tc>
            </w:tr>
            <w:tr w:rsidR="00247D16" w14:paraId="604767B9" w14:textId="77777777">
              <w:trPr>
                <w:jc w:val="center"/>
              </w:trPr>
              <w:tc>
                <w:tcPr>
                  <w:tcW w:w="1616" w:type="dxa"/>
                </w:tcPr>
                <w:p w14:paraId="1C464D59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存储服务器</w:t>
                  </w:r>
                </w:p>
              </w:tc>
              <w:tc>
                <w:tcPr>
                  <w:tcW w:w="3182" w:type="dxa"/>
                </w:tcPr>
                <w:p w14:paraId="5012050E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Cisco UCS S3260 M5</w:t>
                  </w:r>
                </w:p>
              </w:tc>
              <w:tc>
                <w:tcPr>
                  <w:tcW w:w="859" w:type="dxa"/>
                </w:tcPr>
                <w:p w14:paraId="5E58CCFD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1</w:t>
                  </w:r>
                </w:p>
              </w:tc>
              <w:tc>
                <w:tcPr>
                  <w:tcW w:w="3182" w:type="dxa"/>
                </w:tcPr>
                <w:p w14:paraId="0FBCFD20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4U双节点存储服务器；最多56个LFF盘位；支持8/16Gb FC；4个热插拔电源（3+1）</w:t>
                  </w:r>
                </w:p>
              </w:tc>
            </w:tr>
            <w:tr w:rsidR="00247D16" w14:paraId="61971EB1" w14:textId="77777777">
              <w:trPr>
                <w:jc w:val="center"/>
              </w:trPr>
              <w:tc>
                <w:tcPr>
                  <w:tcW w:w="1616" w:type="dxa"/>
                </w:tcPr>
                <w:p w14:paraId="2E631FC4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服务器网卡</w:t>
                  </w:r>
                </w:p>
              </w:tc>
              <w:tc>
                <w:tcPr>
                  <w:tcW w:w="3182" w:type="dxa"/>
                </w:tcPr>
                <w:p w14:paraId="2BC669D6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Cisco UCS VIC 1457（mLOM，4×10/25G）</w:t>
                  </w:r>
                </w:p>
              </w:tc>
              <w:tc>
                <w:tcPr>
                  <w:tcW w:w="859" w:type="dxa"/>
                </w:tcPr>
                <w:p w14:paraId="75D70317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按服务器数</w:t>
                  </w:r>
                </w:p>
              </w:tc>
              <w:tc>
                <w:tcPr>
                  <w:tcW w:w="3182" w:type="dxa"/>
                </w:tcPr>
                <w:p w14:paraId="549E8D14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数据库/虚拟化节点另配2×16Gb FC HBA</w:t>
                  </w:r>
                </w:p>
              </w:tc>
            </w:tr>
          </w:tbl>
          <w:p w14:paraId="7D8151C0" w14:textId="77777777" w:rsidR="00247D16" w:rsidRDefault="00000000"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（</w:t>
            </w:r>
            <w:r>
              <w:rPr>
                <w:rFonts w:hint="eastAsia"/>
                <w:b/>
                <w:color w:val="000000"/>
              </w:rPr>
              <w:t>2</w:t>
            </w:r>
            <w:r>
              <w:rPr>
                <w:rFonts w:hint="eastAsia"/>
                <w:b/>
                <w:color w:val="000000"/>
              </w:rPr>
              <w:t>）关键接口数量核对</w:t>
            </w:r>
          </w:p>
          <w:p w14:paraId="652A30B4" w14:textId="77777777" w:rsidR="00247D16" w:rsidRDefault="00000000">
            <w:pPr>
              <w:ind w:firstLineChars="200" w:firstLine="420"/>
            </w:pPr>
            <w:r>
              <w:rPr>
                <w:rFonts w:hint="eastAsia"/>
                <w:bCs/>
                <w:color w:val="000000"/>
              </w:rPr>
              <w:t>接入交换机</w:t>
            </w:r>
            <w:r>
              <w:rPr>
                <w:rFonts w:hint="eastAsia"/>
                <w:bCs/>
                <w:color w:val="000000"/>
              </w:rPr>
              <w:t>10GE</w:t>
            </w:r>
            <w:r>
              <w:rPr>
                <w:rFonts w:hint="eastAsia"/>
                <w:bCs/>
                <w:color w:val="000000"/>
              </w:rPr>
              <w:t>光口</w:t>
            </w:r>
            <w:r>
              <w:rPr>
                <w:rFonts w:hint="eastAsia"/>
                <w:bCs/>
                <w:color w:val="000000"/>
              </w:rPr>
              <w:t>48</w:t>
            </w:r>
            <w:r>
              <w:rPr>
                <w:rFonts w:hint="eastAsia"/>
                <w:bCs/>
                <w:color w:val="000000"/>
              </w:rPr>
              <w:t>个、</w:t>
            </w:r>
            <w:r>
              <w:rPr>
                <w:rFonts w:hint="eastAsia"/>
                <w:bCs/>
                <w:color w:val="000000"/>
              </w:rPr>
              <w:t>40GE</w:t>
            </w:r>
            <w:r>
              <w:rPr>
                <w:rFonts w:hint="eastAsia"/>
                <w:bCs/>
                <w:color w:val="000000"/>
              </w:rPr>
              <w:t>光口</w:t>
            </w:r>
            <w:r>
              <w:rPr>
                <w:rFonts w:hint="eastAsia"/>
                <w:bCs/>
                <w:color w:val="000000"/>
              </w:rPr>
              <w:t>6</w:t>
            </w:r>
            <w:r>
              <w:rPr>
                <w:rFonts w:hint="eastAsia"/>
                <w:bCs/>
                <w:color w:val="000000"/>
              </w:rPr>
              <w:t>个（满足≥</w:t>
            </w:r>
            <w:r>
              <w:rPr>
                <w:rFonts w:hint="eastAsia"/>
                <w:bCs/>
                <w:color w:val="000000"/>
              </w:rPr>
              <w:t>48/</w:t>
            </w:r>
            <w:r>
              <w:rPr>
                <w:rFonts w:hint="eastAsia"/>
                <w:bCs/>
                <w:color w:val="000000"/>
              </w:rPr>
              <w:t>≥</w:t>
            </w:r>
            <w:r>
              <w:rPr>
                <w:rFonts w:hint="eastAsia"/>
                <w:bCs/>
                <w:color w:val="000000"/>
              </w:rPr>
              <w:t>6</w:t>
            </w:r>
            <w:r>
              <w:rPr>
                <w:rFonts w:hint="eastAsia"/>
                <w:bCs/>
                <w:color w:val="000000"/>
              </w:rPr>
              <w:t>）；核心交换机</w:t>
            </w:r>
            <w:r>
              <w:rPr>
                <w:rFonts w:hint="eastAsia"/>
                <w:bCs/>
                <w:color w:val="000000"/>
              </w:rPr>
              <w:t>10GE</w:t>
            </w:r>
            <w:r>
              <w:rPr>
                <w:rFonts w:hint="eastAsia"/>
                <w:bCs/>
                <w:color w:val="000000"/>
              </w:rPr>
              <w:t>光口</w:t>
            </w:r>
            <w:r>
              <w:rPr>
                <w:rFonts w:hint="eastAsia"/>
                <w:bCs/>
                <w:color w:val="000000"/>
              </w:rPr>
              <w:t>48</w:t>
            </w:r>
            <w:r>
              <w:rPr>
                <w:rFonts w:hint="eastAsia"/>
                <w:bCs/>
                <w:color w:val="000000"/>
              </w:rPr>
              <w:t>个、</w:t>
            </w:r>
            <w:r>
              <w:rPr>
                <w:rFonts w:hint="eastAsia"/>
                <w:bCs/>
                <w:color w:val="000000"/>
              </w:rPr>
              <w:t>100GE</w:t>
            </w:r>
            <w:r>
              <w:rPr>
                <w:rFonts w:hint="eastAsia"/>
                <w:bCs/>
                <w:color w:val="000000"/>
              </w:rPr>
              <w:t>光口</w:t>
            </w:r>
            <w:r>
              <w:rPr>
                <w:rFonts w:hint="eastAsia"/>
                <w:bCs/>
                <w:color w:val="000000"/>
              </w:rPr>
              <w:t>36</w:t>
            </w:r>
            <w:r>
              <w:rPr>
                <w:rFonts w:hint="eastAsia"/>
                <w:bCs/>
                <w:color w:val="000000"/>
              </w:rPr>
              <w:t>个（满足≥</w:t>
            </w:r>
            <w:r>
              <w:rPr>
                <w:rFonts w:hint="eastAsia"/>
                <w:bCs/>
                <w:color w:val="000000"/>
              </w:rPr>
              <w:t>48/</w:t>
            </w:r>
            <w:r>
              <w:rPr>
                <w:rFonts w:hint="eastAsia"/>
                <w:bCs/>
                <w:color w:val="000000"/>
              </w:rPr>
              <w:t>≥</w:t>
            </w:r>
            <w:r>
              <w:rPr>
                <w:rFonts w:hint="eastAsia"/>
                <w:bCs/>
                <w:color w:val="000000"/>
              </w:rPr>
              <w:t>24</w:t>
            </w:r>
            <w:r>
              <w:rPr>
                <w:rFonts w:hint="eastAsia"/>
                <w:bCs/>
                <w:color w:val="000000"/>
              </w:rPr>
              <w:t>），业务板槽位</w:t>
            </w:r>
            <w:r>
              <w:rPr>
                <w:rFonts w:hint="eastAsia"/>
                <w:bCs/>
                <w:color w:val="000000"/>
              </w:rPr>
              <w:t>4</w:t>
            </w:r>
            <w:r>
              <w:rPr>
                <w:rFonts w:hint="eastAsia"/>
                <w:bCs/>
                <w:color w:val="000000"/>
              </w:rPr>
              <w:t>个、主控</w:t>
            </w:r>
            <w:r>
              <w:rPr>
                <w:rFonts w:hint="eastAsia"/>
                <w:bCs/>
                <w:color w:val="000000"/>
              </w:rPr>
              <w:t>2</w:t>
            </w:r>
            <w:r>
              <w:rPr>
                <w:rFonts w:hint="eastAsia"/>
                <w:bCs/>
                <w:color w:val="000000"/>
              </w:rPr>
              <w:t>个、交换网板</w:t>
            </w:r>
            <w:r>
              <w:rPr>
                <w:rFonts w:hint="eastAsia"/>
                <w:bCs/>
                <w:color w:val="000000"/>
              </w:rPr>
              <w:t>6</w:t>
            </w:r>
            <w:r>
              <w:rPr>
                <w:rFonts w:hint="eastAsia"/>
                <w:bCs/>
                <w:color w:val="000000"/>
              </w:rPr>
              <w:t>个（满足）；管理交换机</w:t>
            </w:r>
            <w:r>
              <w:rPr>
                <w:rFonts w:hint="eastAsia"/>
                <w:bCs/>
                <w:color w:val="000000"/>
              </w:rPr>
              <w:t>48</w:t>
            </w:r>
            <w:r>
              <w:rPr>
                <w:rFonts w:hint="eastAsia"/>
                <w:bCs/>
                <w:color w:val="000000"/>
              </w:rPr>
              <w:t>个千兆电口＋</w:t>
            </w:r>
            <w:r>
              <w:rPr>
                <w:rFonts w:hint="eastAsia"/>
                <w:bCs/>
                <w:color w:val="000000"/>
              </w:rPr>
              <w:t>8</w:t>
            </w:r>
            <w:r>
              <w:rPr>
                <w:rFonts w:hint="eastAsia"/>
                <w:bCs/>
                <w:color w:val="000000"/>
              </w:rPr>
              <w:t>个万兆光口（满足），单机交换容量</w:t>
            </w:r>
            <w:r>
              <w:rPr>
                <w:rFonts w:hint="eastAsia"/>
                <w:bCs/>
                <w:color w:val="000000"/>
              </w:rPr>
              <w:t>256Gbps</w:t>
            </w:r>
            <w:r>
              <w:rPr>
                <w:rFonts w:hint="eastAsia"/>
                <w:bCs/>
                <w:color w:val="000000"/>
              </w:rPr>
              <w:t>、</w:t>
            </w:r>
            <w:r>
              <w:rPr>
                <w:rFonts w:hint="eastAsia"/>
                <w:bCs/>
                <w:color w:val="000000"/>
              </w:rPr>
              <w:t>3</w:t>
            </w:r>
            <w:r>
              <w:rPr>
                <w:rFonts w:hint="eastAsia"/>
                <w:bCs/>
                <w:color w:val="000000"/>
              </w:rPr>
              <w:t>台堆叠后整体</w:t>
            </w:r>
            <w:r>
              <w:rPr>
                <w:rFonts w:hint="eastAsia"/>
                <w:bCs/>
                <w:color w:val="000000"/>
              </w:rPr>
              <w:t>736Gbps</w:t>
            </w:r>
            <w:r>
              <w:rPr>
                <w:rFonts w:hint="eastAsia"/>
                <w:bCs/>
                <w:color w:val="000000"/>
              </w:rPr>
              <w:t>（以堆叠整体口径满足≥</w:t>
            </w:r>
            <w:r>
              <w:rPr>
                <w:rFonts w:hint="eastAsia"/>
                <w:bCs/>
                <w:color w:val="000000"/>
              </w:rPr>
              <w:t>432Gbps</w:t>
            </w:r>
            <w:r>
              <w:rPr>
                <w:rFonts w:hint="eastAsia"/>
                <w:bCs/>
                <w:color w:val="000000"/>
              </w:rPr>
              <w:t>）；</w:t>
            </w:r>
            <w:r>
              <w:rPr>
                <w:rFonts w:hint="eastAsia"/>
                <w:bCs/>
                <w:color w:val="000000"/>
              </w:rPr>
              <w:t>FC</w:t>
            </w:r>
            <w:r>
              <w:rPr>
                <w:rFonts w:hint="eastAsia"/>
                <w:bCs/>
                <w:color w:val="000000"/>
              </w:rPr>
              <w:t>交换机</w:t>
            </w:r>
            <w:r>
              <w:rPr>
                <w:rFonts w:hint="eastAsia"/>
                <w:bCs/>
                <w:color w:val="000000"/>
              </w:rPr>
              <w:t>96</w:t>
            </w:r>
            <w:r>
              <w:rPr>
                <w:rFonts w:hint="eastAsia"/>
                <w:bCs/>
                <w:color w:val="000000"/>
              </w:rPr>
              <w:t>端口、基础激活</w:t>
            </w:r>
            <w:r>
              <w:rPr>
                <w:rFonts w:hint="eastAsia"/>
                <w:bCs/>
                <w:color w:val="000000"/>
              </w:rPr>
              <w:t>48</w:t>
            </w:r>
            <w:r>
              <w:rPr>
                <w:rFonts w:hint="eastAsia"/>
                <w:bCs/>
                <w:color w:val="000000"/>
              </w:rPr>
              <w:t>口（满足≥</w:t>
            </w:r>
            <w:r>
              <w:rPr>
                <w:rFonts w:hint="eastAsia"/>
                <w:bCs/>
                <w:color w:val="000000"/>
              </w:rPr>
              <w:t>64/</w:t>
            </w:r>
            <w:r>
              <w:rPr>
                <w:rFonts w:hint="eastAsia"/>
                <w:bCs/>
                <w:color w:val="000000"/>
              </w:rPr>
              <w:t>≥</w:t>
            </w:r>
            <w:r>
              <w:rPr>
                <w:rFonts w:hint="eastAsia"/>
                <w:bCs/>
                <w:color w:val="000000"/>
              </w:rPr>
              <w:t>48</w:t>
            </w:r>
            <w:r>
              <w:rPr>
                <w:rFonts w:hint="eastAsia"/>
                <w:bCs/>
                <w:color w:val="000000"/>
              </w:rPr>
              <w:t>）；防火墙网络层吞吐</w:t>
            </w:r>
            <w:r>
              <w:rPr>
                <w:rFonts w:hint="eastAsia"/>
                <w:bCs/>
                <w:color w:val="000000"/>
              </w:rPr>
              <w:t>42Gbps</w:t>
            </w:r>
            <w:r>
              <w:rPr>
                <w:rFonts w:hint="eastAsia"/>
                <w:bCs/>
                <w:color w:val="000000"/>
              </w:rPr>
              <w:t>、应用层</w:t>
            </w:r>
            <w:r>
              <w:rPr>
                <w:rFonts w:hint="eastAsia"/>
                <w:bCs/>
                <w:color w:val="000000"/>
              </w:rPr>
              <w:t>38Gbps</w:t>
            </w:r>
            <w:r>
              <w:rPr>
                <w:rFonts w:hint="eastAsia"/>
                <w:bCs/>
                <w:color w:val="000000"/>
              </w:rPr>
              <w:t>、并发</w:t>
            </w:r>
            <w:r>
              <w:rPr>
                <w:rFonts w:hint="eastAsia"/>
                <w:bCs/>
                <w:color w:val="000000"/>
              </w:rPr>
              <w:t>600</w:t>
            </w:r>
            <w:r>
              <w:rPr>
                <w:rFonts w:hint="eastAsia"/>
                <w:bCs/>
                <w:color w:val="000000"/>
              </w:rPr>
              <w:t>万、新建</w:t>
            </w:r>
            <w:r>
              <w:rPr>
                <w:rFonts w:hint="eastAsia"/>
                <w:bCs/>
                <w:color w:val="000000"/>
              </w:rPr>
              <w:t>24</w:t>
            </w:r>
            <w:r>
              <w:rPr>
                <w:rFonts w:hint="eastAsia"/>
                <w:bCs/>
                <w:color w:val="000000"/>
              </w:rPr>
              <w:t>万</w:t>
            </w:r>
            <w:r>
              <w:rPr>
                <w:rFonts w:hint="eastAsia"/>
                <w:bCs/>
                <w:color w:val="000000"/>
              </w:rPr>
              <w:t>CPS</w:t>
            </w:r>
            <w:r>
              <w:rPr>
                <w:rFonts w:hint="eastAsia"/>
                <w:bCs/>
                <w:color w:val="000000"/>
              </w:rPr>
              <w:t>（满足）；</w:t>
            </w:r>
            <w:r>
              <w:rPr>
                <w:rFonts w:hint="eastAsia"/>
                <w:bCs/>
                <w:color w:val="000000"/>
              </w:rPr>
              <w:t>VPN</w:t>
            </w:r>
            <w:r>
              <w:rPr>
                <w:rFonts w:hint="eastAsia"/>
                <w:bCs/>
                <w:color w:val="000000"/>
              </w:rPr>
              <w:t>设备最大对端</w:t>
            </w:r>
            <w:r>
              <w:rPr>
                <w:rFonts w:hint="eastAsia"/>
                <w:bCs/>
                <w:color w:val="000000"/>
              </w:rPr>
              <w:t>15000</w:t>
            </w:r>
            <w:r>
              <w:rPr>
                <w:rFonts w:hint="eastAsia"/>
                <w:bCs/>
                <w:color w:val="000000"/>
              </w:rPr>
              <w:t>（满足并发≥</w:t>
            </w:r>
            <w:r>
              <w:rPr>
                <w:rFonts w:hint="eastAsia"/>
                <w:bCs/>
                <w:color w:val="000000"/>
              </w:rPr>
              <w:t>8000</w:t>
            </w:r>
            <w:r>
              <w:rPr>
                <w:rFonts w:hint="eastAsia"/>
                <w:bCs/>
                <w:color w:val="000000"/>
              </w:rPr>
              <w:t>）。</w:t>
            </w:r>
          </w:p>
          <w:p w14:paraId="1E9B5045" w14:textId="77777777" w:rsidR="00247D16" w:rsidRDefault="00000000"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（</w:t>
            </w:r>
            <w:r>
              <w:rPr>
                <w:rFonts w:hint="eastAsia"/>
                <w:b/>
                <w:color w:val="000000"/>
              </w:rPr>
              <w:t>3</w:t>
            </w:r>
            <w:r>
              <w:rPr>
                <w:rFonts w:hint="eastAsia"/>
                <w:b/>
                <w:color w:val="000000"/>
              </w:rPr>
              <w:t>）选型偏差与说明</w:t>
            </w:r>
          </w:p>
          <w:p w14:paraId="4763299A" w14:textId="77777777" w:rsidR="00247D16" w:rsidRDefault="00000000">
            <w:pPr>
              <w:ind w:firstLineChars="200" w:firstLine="42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）“投标产品必须为中国大陆境内生产”与“国产品牌”条款，本设计采用</w:t>
            </w:r>
            <w:r>
              <w:rPr>
                <w:rFonts w:hint="eastAsia"/>
                <w:bCs/>
                <w:color w:val="000000"/>
              </w:rPr>
              <w:t>Cisco</w:t>
            </w:r>
            <w:r>
              <w:rPr>
                <w:rFonts w:hint="eastAsia"/>
                <w:bCs/>
                <w:color w:val="000000"/>
              </w:rPr>
              <w:t>设备作技术基线，实际投标需提供</w:t>
            </w:r>
            <w:r>
              <w:rPr>
                <w:rFonts w:hint="eastAsia"/>
                <w:bCs/>
                <w:color w:val="000000"/>
              </w:rPr>
              <w:t>Cisco</w:t>
            </w:r>
            <w:r>
              <w:rPr>
                <w:rFonts w:hint="eastAsia"/>
                <w:bCs/>
                <w:color w:val="000000"/>
              </w:rPr>
              <w:t>中国大陆制造或符合国产化要求的物料证明，或改投国产品牌；</w:t>
            </w:r>
          </w:p>
          <w:p w14:paraId="423FDE2C" w14:textId="77777777" w:rsidR="00247D16" w:rsidRDefault="00000000">
            <w:pPr>
              <w:ind w:firstLineChars="200" w:firstLine="42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2</w:t>
            </w:r>
            <w:r>
              <w:rPr>
                <w:rFonts w:hint="eastAsia"/>
                <w:bCs/>
                <w:color w:val="000000"/>
              </w:rPr>
              <w:t>）核心交换机“交换容量≥</w:t>
            </w:r>
            <w:r>
              <w:rPr>
                <w:rFonts w:hint="eastAsia"/>
                <w:bCs/>
                <w:color w:val="000000"/>
              </w:rPr>
              <w:t>250Tbps</w:t>
            </w:r>
            <w:r>
              <w:rPr>
                <w:rFonts w:hint="eastAsia"/>
                <w:bCs/>
                <w:color w:val="000000"/>
              </w:rPr>
              <w:t>”为背板营销口径，</w:t>
            </w:r>
            <w:r>
              <w:rPr>
                <w:rFonts w:hint="eastAsia"/>
                <w:bCs/>
                <w:color w:val="000000"/>
              </w:rPr>
              <w:t>Cisco</w:t>
            </w:r>
            <w:r>
              <w:rPr>
                <w:rFonts w:hint="eastAsia"/>
                <w:bCs/>
                <w:color w:val="000000"/>
              </w:rPr>
              <w:t>按可转发带宽标注（</w:t>
            </w:r>
            <w:r>
              <w:rPr>
                <w:rFonts w:hint="eastAsia"/>
                <w:bCs/>
                <w:color w:val="000000"/>
              </w:rPr>
              <w:t>Nexus 9504</w:t>
            </w:r>
            <w:r>
              <w:rPr>
                <w:rFonts w:hint="eastAsia"/>
                <w:bCs/>
                <w:color w:val="000000"/>
              </w:rPr>
              <w:t>交换矩阵</w:t>
            </w:r>
            <w:r>
              <w:rPr>
                <w:rFonts w:hint="eastAsia"/>
                <w:bCs/>
                <w:color w:val="000000"/>
              </w:rPr>
              <w:t>15Tbps</w:t>
            </w:r>
            <w:r>
              <w:rPr>
                <w:rFonts w:hint="eastAsia"/>
                <w:bCs/>
                <w:color w:val="000000"/>
              </w:rPr>
              <w:t>、可转发</w:t>
            </w:r>
            <w:r>
              <w:rPr>
                <w:rFonts w:hint="eastAsia"/>
                <w:bCs/>
                <w:color w:val="000000"/>
              </w:rPr>
              <w:t>11.52Tbps</w:t>
            </w:r>
            <w:r>
              <w:rPr>
                <w:rFonts w:hint="eastAsia"/>
                <w:bCs/>
                <w:color w:val="000000"/>
              </w:rPr>
              <w:t>），按包转发率口径（</w:t>
            </w:r>
            <w:r>
              <w:rPr>
                <w:rFonts w:hint="eastAsia"/>
                <w:bCs/>
                <w:color w:val="000000"/>
              </w:rPr>
              <w:t>14400Mpps</w:t>
            </w:r>
            <w:r>
              <w:rPr>
                <w:rFonts w:hint="eastAsia"/>
                <w:bCs/>
                <w:color w:val="000000"/>
              </w:rPr>
              <w:t>，按</w:t>
            </w:r>
            <w:r>
              <w:rPr>
                <w:rFonts w:hint="eastAsia"/>
                <w:bCs/>
                <w:color w:val="000000"/>
              </w:rPr>
              <w:t>64B</w:t>
            </w:r>
            <w:r>
              <w:rPr>
                <w:rFonts w:hint="eastAsia"/>
                <w:bCs/>
                <w:color w:val="000000"/>
              </w:rPr>
              <w:t>帧线速口径约</w:t>
            </w:r>
            <w:r>
              <w:rPr>
                <w:rFonts w:hint="eastAsia"/>
                <w:bCs/>
                <w:color w:val="000000"/>
              </w:rPr>
              <w:t>9.7Tbps</w:t>
            </w:r>
            <w:r>
              <w:rPr>
                <w:rFonts w:hint="eastAsia"/>
                <w:bCs/>
                <w:color w:val="000000"/>
              </w:rPr>
              <w:t>）满足；</w:t>
            </w:r>
          </w:p>
          <w:p w14:paraId="273B2709" w14:textId="77777777" w:rsidR="00247D16" w:rsidRDefault="00000000">
            <w:pPr>
              <w:ind w:firstLineChars="200" w:firstLine="42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3</w:t>
            </w:r>
            <w:r>
              <w:rPr>
                <w:rFonts w:hint="eastAsia"/>
                <w:bCs/>
                <w:color w:val="000000"/>
              </w:rPr>
              <w:t>）</w:t>
            </w:r>
            <w:r>
              <w:rPr>
                <w:rFonts w:hint="eastAsia"/>
                <w:bCs/>
                <w:color w:val="000000"/>
              </w:rPr>
              <w:t>Nexus 9504</w:t>
            </w:r>
            <w:r>
              <w:rPr>
                <w:rFonts w:hint="eastAsia"/>
                <w:bCs/>
                <w:color w:val="000000"/>
              </w:rPr>
              <w:t>机箱深度</w:t>
            </w:r>
            <w:r>
              <w:rPr>
                <w:rFonts w:hint="eastAsia"/>
                <w:bCs/>
                <w:color w:val="000000"/>
              </w:rPr>
              <w:t>842mm</w:t>
            </w:r>
            <w:r>
              <w:rPr>
                <w:rFonts w:hint="eastAsia"/>
                <w:bCs/>
                <w:color w:val="000000"/>
              </w:rPr>
              <w:t>，不满足“设备深度≤</w:t>
            </w:r>
            <w:r>
              <w:rPr>
                <w:rFonts w:hint="eastAsia"/>
                <w:bCs/>
                <w:color w:val="000000"/>
              </w:rPr>
              <w:t>600mm</w:t>
            </w:r>
            <w:r>
              <w:rPr>
                <w:rFonts w:hint="eastAsia"/>
                <w:bCs/>
                <w:color w:val="000000"/>
              </w:rPr>
              <w:t>”条款，需按机房机柜深度复核；</w:t>
            </w:r>
          </w:p>
          <w:p w14:paraId="23555113" w14:textId="77777777" w:rsidR="00247D16" w:rsidRDefault="00000000">
            <w:pPr>
              <w:ind w:firstLineChars="200" w:firstLine="42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4</w:t>
            </w:r>
            <w:r>
              <w:rPr>
                <w:rFonts w:hint="eastAsia"/>
                <w:bCs/>
                <w:color w:val="000000"/>
              </w:rPr>
              <w:t>）管理交换机单机交换容量</w:t>
            </w:r>
            <w:r>
              <w:rPr>
                <w:rFonts w:hint="eastAsia"/>
                <w:bCs/>
                <w:color w:val="000000"/>
              </w:rPr>
              <w:t>256Gbps</w:t>
            </w:r>
            <w:r>
              <w:rPr>
                <w:rFonts w:hint="eastAsia"/>
                <w:bCs/>
                <w:color w:val="000000"/>
              </w:rPr>
              <w:t>不满足≥</w:t>
            </w:r>
            <w:r>
              <w:rPr>
                <w:rFonts w:hint="eastAsia"/>
                <w:bCs/>
                <w:color w:val="000000"/>
              </w:rPr>
              <w:t>432Gbps</w:t>
            </w:r>
            <w:r>
              <w:rPr>
                <w:rFonts w:hint="eastAsia"/>
                <w:bCs/>
                <w:color w:val="000000"/>
              </w:rPr>
              <w:t>，</w:t>
            </w:r>
            <w:r>
              <w:rPr>
                <w:rFonts w:hint="eastAsia"/>
                <w:bCs/>
                <w:color w:val="000000"/>
              </w:rPr>
              <w:t>3</w:t>
            </w:r>
            <w:r>
              <w:rPr>
                <w:rFonts w:hint="eastAsia"/>
                <w:bCs/>
                <w:color w:val="000000"/>
              </w:rPr>
              <w:t>台堆叠后整体满足；</w:t>
            </w:r>
          </w:p>
          <w:p w14:paraId="1B140059" w14:textId="77777777" w:rsidR="00247D16" w:rsidRDefault="00000000">
            <w:pPr>
              <w:ind w:firstLineChars="200" w:firstLine="42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5</w:t>
            </w:r>
            <w:r>
              <w:rPr>
                <w:rFonts w:hint="eastAsia"/>
                <w:bCs/>
                <w:color w:val="000000"/>
              </w:rPr>
              <w:t>）“纵向虚拟化”与“</w:t>
            </w:r>
            <w:r>
              <w:rPr>
                <w:rFonts w:hint="eastAsia"/>
                <w:bCs/>
                <w:color w:val="000000"/>
              </w:rPr>
              <w:t>ERPS</w:t>
            </w:r>
            <w:r>
              <w:rPr>
                <w:rFonts w:hint="eastAsia"/>
                <w:bCs/>
                <w:color w:val="000000"/>
              </w:rPr>
              <w:t>（</w:t>
            </w:r>
            <w:r>
              <w:rPr>
                <w:rFonts w:hint="eastAsia"/>
                <w:bCs/>
                <w:color w:val="000000"/>
              </w:rPr>
              <w:t>G.8032</w:t>
            </w:r>
            <w:r>
              <w:rPr>
                <w:rFonts w:hint="eastAsia"/>
                <w:bCs/>
                <w:color w:val="000000"/>
              </w:rPr>
              <w:t>）”条款，</w:t>
            </w:r>
            <w:r>
              <w:rPr>
                <w:rFonts w:hint="eastAsia"/>
                <w:bCs/>
                <w:color w:val="000000"/>
              </w:rPr>
              <w:t>Cisco</w:t>
            </w:r>
            <w:r>
              <w:rPr>
                <w:rFonts w:hint="eastAsia"/>
                <w:bCs/>
                <w:color w:val="000000"/>
              </w:rPr>
              <w:t>无同名能力，分别以</w:t>
            </w:r>
            <w:r>
              <w:rPr>
                <w:rFonts w:hint="eastAsia"/>
                <w:bCs/>
                <w:color w:val="000000"/>
              </w:rPr>
              <w:t>StackWise/PnP</w:t>
            </w:r>
            <w:r>
              <w:rPr>
                <w:rFonts w:hint="eastAsia"/>
                <w:bCs/>
                <w:color w:val="000000"/>
              </w:rPr>
              <w:t>与</w:t>
            </w:r>
            <w:r>
              <w:rPr>
                <w:rFonts w:hint="eastAsia"/>
                <w:bCs/>
                <w:color w:val="000000"/>
              </w:rPr>
              <w:t>vPC</w:t>
            </w:r>
            <w:r>
              <w:rPr>
                <w:rFonts w:hint="eastAsia"/>
                <w:bCs/>
                <w:color w:val="000000"/>
              </w:rPr>
              <w:t>＋</w:t>
            </w:r>
            <w:r>
              <w:rPr>
                <w:rFonts w:hint="eastAsia"/>
                <w:bCs/>
                <w:color w:val="000000"/>
              </w:rPr>
              <w:t>MST</w:t>
            </w:r>
            <w:r>
              <w:rPr>
                <w:rFonts w:hint="eastAsia"/>
                <w:bCs/>
                <w:color w:val="000000"/>
              </w:rPr>
              <w:t>等价实现；</w:t>
            </w:r>
          </w:p>
          <w:p w14:paraId="695E23E1" w14:textId="77777777" w:rsidR="00247D16" w:rsidRDefault="00000000">
            <w:pPr>
              <w:ind w:firstLineChars="200" w:firstLine="42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6</w:t>
            </w:r>
            <w:r>
              <w:rPr>
                <w:rFonts w:hint="eastAsia"/>
                <w:bCs/>
                <w:color w:val="000000"/>
              </w:rPr>
              <w:t>）防火墙为</w:t>
            </w:r>
            <w:r>
              <w:rPr>
                <w:rFonts w:hint="eastAsia"/>
                <w:bCs/>
                <w:color w:val="000000"/>
              </w:rPr>
              <w:t>1U</w:t>
            </w:r>
            <w:r>
              <w:rPr>
                <w:rFonts w:hint="eastAsia"/>
                <w:bCs/>
                <w:color w:val="000000"/>
              </w:rPr>
              <w:t>机箱、</w:t>
            </w:r>
            <w:r>
              <w:rPr>
                <w:rFonts w:hint="eastAsia"/>
                <w:bCs/>
                <w:color w:val="000000"/>
              </w:rPr>
              <w:t>8</w:t>
            </w:r>
            <w:r>
              <w:rPr>
                <w:rFonts w:hint="eastAsia"/>
                <w:bCs/>
                <w:color w:val="000000"/>
              </w:rPr>
              <w:t>个千兆电口，与“</w:t>
            </w:r>
            <w:r>
              <w:rPr>
                <w:rFonts w:hint="eastAsia"/>
                <w:bCs/>
                <w:color w:val="000000"/>
              </w:rPr>
              <w:t>2U</w:t>
            </w:r>
            <w:r>
              <w:rPr>
                <w:rFonts w:hint="eastAsia"/>
                <w:bCs/>
                <w:color w:val="000000"/>
              </w:rPr>
              <w:t>、≥</w:t>
            </w:r>
            <w:r>
              <w:rPr>
                <w:rFonts w:hint="eastAsia"/>
                <w:bCs/>
                <w:color w:val="000000"/>
              </w:rPr>
              <w:t>10</w:t>
            </w:r>
            <w:r>
              <w:rPr>
                <w:rFonts w:hint="eastAsia"/>
                <w:bCs/>
                <w:color w:val="000000"/>
              </w:rPr>
              <w:t>个千兆电口”存在形态差异（光口数量更优）；</w:t>
            </w:r>
          </w:p>
          <w:p w14:paraId="5B936EDD" w14:textId="77777777" w:rsidR="00247D16" w:rsidRDefault="00000000">
            <w:pPr>
              <w:ind w:firstLineChars="200" w:firstLine="42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7</w:t>
            </w:r>
            <w:r>
              <w:rPr>
                <w:rFonts w:hint="eastAsia"/>
                <w:bCs/>
                <w:color w:val="000000"/>
              </w:rPr>
              <w:t>）</w:t>
            </w:r>
            <w:r>
              <w:rPr>
                <w:rFonts w:hint="eastAsia"/>
                <w:bCs/>
                <w:color w:val="000000"/>
              </w:rPr>
              <w:t>VPN</w:t>
            </w:r>
            <w:r>
              <w:rPr>
                <w:rFonts w:hint="eastAsia"/>
                <w:bCs/>
                <w:color w:val="000000"/>
              </w:rPr>
              <w:t>连接设备条款不满足：招标★要求“专业</w:t>
            </w:r>
            <w:r>
              <w:rPr>
                <w:rFonts w:hint="eastAsia"/>
                <w:bCs/>
                <w:color w:val="000000"/>
              </w:rPr>
              <w:t>VPN</w:t>
            </w:r>
            <w:r>
              <w:rPr>
                <w:rFonts w:hint="eastAsia"/>
                <w:bCs/>
                <w:color w:val="000000"/>
              </w:rPr>
              <w:t>设备（非插卡或防火墙带</w:t>
            </w:r>
            <w:r>
              <w:rPr>
                <w:rFonts w:hint="eastAsia"/>
                <w:bCs/>
                <w:color w:val="000000"/>
              </w:rPr>
              <w:t>VPN</w:t>
            </w:r>
            <w:r>
              <w:rPr>
                <w:rFonts w:hint="eastAsia"/>
                <w:bCs/>
                <w:color w:val="000000"/>
              </w:rPr>
              <w:t>模块设备）”，本设计以</w:t>
            </w:r>
            <w:r>
              <w:rPr>
                <w:rFonts w:hint="eastAsia"/>
                <w:bCs/>
                <w:color w:val="000000"/>
              </w:rPr>
              <w:t>Cisco Secure Firewall 3130</w:t>
            </w:r>
            <w:r>
              <w:rPr>
                <w:rFonts w:hint="eastAsia"/>
                <w:bCs/>
                <w:color w:val="000000"/>
              </w:rPr>
              <w:t>平台承担，属防火墙带</w:t>
            </w:r>
            <w:r>
              <w:rPr>
                <w:rFonts w:hint="eastAsia"/>
                <w:bCs/>
                <w:color w:val="000000"/>
              </w:rPr>
              <w:t>VPN</w:t>
            </w:r>
            <w:r>
              <w:rPr>
                <w:rFonts w:hint="eastAsia"/>
                <w:bCs/>
                <w:color w:val="000000"/>
              </w:rPr>
              <w:t>模块形态；且招标★要求“支持国家商用密码算法包括：</w:t>
            </w:r>
            <w:r>
              <w:rPr>
                <w:rFonts w:hint="eastAsia"/>
                <w:bCs/>
                <w:color w:val="000000"/>
              </w:rPr>
              <w:t>SM1</w:t>
            </w:r>
            <w:r>
              <w:rPr>
                <w:rFonts w:hint="eastAsia"/>
                <w:bCs/>
                <w:color w:val="000000"/>
              </w:rPr>
              <w:t>、</w:t>
            </w:r>
            <w:r>
              <w:rPr>
                <w:rFonts w:hint="eastAsia"/>
                <w:bCs/>
                <w:color w:val="000000"/>
              </w:rPr>
              <w:t>SM2</w:t>
            </w:r>
            <w:r>
              <w:rPr>
                <w:rFonts w:hint="eastAsia"/>
                <w:bCs/>
                <w:color w:val="000000"/>
              </w:rPr>
              <w:t>、</w:t>
            </w:r>
            <w:r>
              <w:rPr>
                <w:rFonts w:hint="eastAsia"/>
                <w:bCs/>
                <w:color w:val="000000"/>
              </w:rPr>
              <w:t>SM3</w:t>
            </w:r>
            <w:r>
              <w:rPr>
                <w:rFonts w:hint="eastAsia"/>
                <w:bCs/>
                <w:color w:val="000000"/>
              </w:rPr>
              <w:t>、</w:t>
            </w:r>
            <w:r>
              <w:rPr>
                <w:rFonts w:hint="eastAsia"/>
                <w:bCs/>
                <w:color w:val="000000"/>
              </w:rPr>
              <w:t>SM4</w:t>
            </w:r>
            <w:r>
              <w:rPr>
                <w:rFonts w:hint="eastAsia"/>
                <w:bCs/>
                <w:color w:val="000000"/>
              </w:rPr>
              <w:t>”，思科公开产品线不支持</w:t>
            </w:r>
            <w:r>
              <w:rPr>
                <w:rFonts w:hint="eastAsia"/>
                <w:bCs/>
                <w:color w:val="000000"/>
              </w:rPr>
              <w:t>SM</w:t>
            </w:r>
            <w:r>
              <w:rPr>
                <w:rFonts w:hint="eastAsia"/>
                <w:bCs/>
                <w:color w:val="000000"/>
              </w:rPr>
              <w:t>系列国密算法；以上两条★条款以</w:t>
            </w:r>
            <w:r>
              <w:rPr>
                <w:rFonts w:hint="eastAsia"/>
                <w:bCs/>
                <w:color w:val="000000"/>
              </w:rPr>
              <w:t>Cisco</w:t>
            </w:r>
            <w:r>
              <w:rPr>
                <w:rFonts w:hint="eastAsia"/>
                <w:bCs/>
                <w:color w:val="000000"/>
              </w:rPr>
              <w:t>为技术基线均不满足，需改投国产品牌专业</w:t>
            </w:r>
            <w:r>
              <w:rPr>
                <w:rFonts w:hint="eastAsia"/>
                <w:bCs/>
                <w:color w:val="000000"/>
              </w:rPr>
              <w:t>VPN</w:t>
            </w:r>
            <w:r>
              <w:rPr>
                <w:rFonts w:hint="eastAsia"/>
                <w:bCs/>
                <w:color w:val="000000"/>
              </w:rPr>
              <w:t>设备；</w:t>
            </w:r>
          </w:p>
          <w:p w14:paraId="4211055A" w14:textId="77777777" w:rsidR="00247D16" w:rsidRDefault="00000000">
            <w:pPr>
              <w:ind w:firstLineChars="200" w:firstLine="42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8</w:t>
            </w:r>
            <w:r>
              <w:rPr>
                <w:rFonts w:hint="eastAsia"/>
                <w:bCs/>
                <w:color w:val="000000"/>
              </w:rPr>
              <w:t>）存储服务器条款整体不满足：招标★要求“国产品牌、原生态全闪存存储型号（非改良型架构）”、实配控制器≥</w:t>
            </w:r>
            <w:r>
              <w:rPr>
                <w:rFonts w:hint="eastAsia"/>
                <w:bCs/>
                <w:color w:val="000000"/>
              </w:rPr>
              <w:t>2</w:t>
            </w:r>
            <w:r>
              <w:rPr>
                <w:rFonts w:hint="eastAsia"/>
                <w:bCs/>
                <w:color w:val="000000"/>
              </w:rPr>
              <w:t>个且控制器总物理核心≥</w:t>
            </w:r>
            <w:r>
              <w:rPr>
                <w:rFonts w:hint="eastAsia"/>
                <w:bCs/>
                <w:color w:val="000000"/>
              </w:rPr>
              <w:t>48</w:t>
            </w:r>
            <w:r>
              <w:rPr>
                <w:rFonts w:hint="eastAsia"/>
                <w:bCs/>
                <w:color w:val="000000"/>
              </w:rPr>
              <w:t>核、实配缓存≥</w:t>
            </w:r>
            <w:r>
              <w:rPr>
                <w:rFonts w:hint="eastAsia"/>
                <w:bCs/>
                <w:color w:val="000000"/>
              </w:rPr>
              <w:t>256GB</w:t>
            </w:r>
            <w:r>
              <w:rPr>
                <w:rFonts w:hint="eastAsia"/>
                <w:bCs/>
                <w:color w:val="000000"/>
              </w:rPr>
              <w:t>、★实配≥</w:t>
            </w:r>
            <w:r>
              <w:rPr>
                <w:rFonts w:hint="eastAsia"/>
                <w:bCs/>
                <w:color w:val="000000"/>
              </w:rPr>
              <w:t>11</w:t>
            </w:r>
            <w:r>
              <w:rPr>
                <w:rFonts w:hint="eastAsia"/>
                <w:bCs/>
                <w:color w:val="000000"/>
              </w:rPr>
              <w:t>块</w:t>
            </w:r>
            <w:r>
              <w:rPr>
                <w:rFonts w:hint="eastAsia"/>
                <w:bCs/>
                <w:color w:val="000000"/>
              </w:rPr>
              <w:t>3.84TB SAS SSD</w:t>
            </w:r>
            <w:r>
              <w:rPr>
                <w:rFonts w:hint="eastAsia"/>
                <w:bCs/>
                <w:color w:val="000000"/>
              </w:rPr>
              <w:t>、存储最大支持磁盘插槽≥</w:t>
            </w:r>
            <w:r>
              <w:rPr>
                <w:rFonts w:hint="eastAsia"/>
                <w:bCs/>
                <w:color w:val="000000"/>
              </w:rPr>
              <w:t>1000</w:t>
            </w:r>
            <w:r>
              <w:rPr>
                <w:rFonts w:hint="eastAsia"/>
                <w:bCs/>
                <w:color w:val="000000"/>
              </w:rPr>
              <w:t>，且★须与服务器同一品牌、★提供存储专有多路径软件；本设计所选</w:t>
            </w:r>
            <w:r>
              <w:rPr>
                <w:rFonts w:hint="eastAsia"/>
                <w:bCs/>
                <w:color w:val="000000"/>
              </w:rPr>
              <w:t>UCS S3260 M5</w:t>
            </w:r>
            <w:r>
              <w:rPr>
                <w:rFonts w:hint="eastAsia"/>
                <w:bCs/>
                <w:color w:val="000000"/>
              </w:rPr>
              <w:t>为</w:t>
            </w:r>
            <w:r>
              <w:rPr>
                <w:rFonts w:hint="eastAsia"/>
                <w:bCs/>
                <w:color w:val="000000"/>
              </w:rPr>
              <w:t>4U</w:t>
            </w:r>
            <w:r>
              <w:rPr>
                <w:rFonts w:hint="eastAsia"/>
                <w:bCs/>
                <w:color w:val="000000"/>
              </w:rPr>
              <w:t>双节点、最多</w:t>
            </w:r>
            <w:r>
              <w:rPr>
                <w:rFonts w:hint="eastAsia"/>
                <w:bCs/>
                <w:color w:val="000000"/>
              </w:rPr>
              <w:t>56</w:t>
            </w:r>
            <w:r>
              <w:rPr>
                <w:rFonts w:hint="eastAsia"/>
                <w:bCs/>
                <w:color w:val="000000"/>
              </w:rPr>
              <w:t>个</w:t>
            </w:r>
            <w:r>
              <w:rPr>
                <w:rFonts w:hint="eastAsia"/>
                <w:bCs/>
                <w:color w:val="000000"/>
              </w:rPr>
              <w:t>LFF</w:t>
            </w:r>
            <w:r>
              <w:rPr>
                <w:rFonts w:hint="eastAsia"/>
                <w:bCs/>
                <w:color w:val="000000"/>
              </w:rPr>
              <w:t>（</w:t>
            </w:r>
            <w:r>
              <w:rPr>
                <w:rFonts w:hint="eastAsia"/>
                <w:bCs/>
                <w:color w:val="000000"/>
              </w:rPr>
              <w:t>3.5</w:t>
            </w:r>
            <w:r>
              <w:rPr>
                <w:rFonts w:hint="eastAsia"/>
                <w:bCs/>
                <w:color w:val="000000"/>
              </w:rPr>
              <w:t>英寸）盘位的大容量</w:t>
            </w:r>
            <w:r>
              <w:rPr>
                <w:rFonts w:hint="eastAsia"/>
                <w:bCs/>
                <w:color w:val="000000"/>
              </w:rPr>
              <w:t>HDD</w:t>
            </w:r>
            <w:r>
              <w:rPr>
                <w:rFonts w:hint="eastAsia"/>
                <w:bCs/>
                <w:color w:val="000000"/>
              </w:rPr>
              <w:t>形态，与全闪存架构相悖，盘位数、控制器与缓存规格亦远低于要求，该条款需整体改投国产品牌全闪存阵列；</w:t>
            </w:r>
          </w:p>
          <w:p w14:paraId="22072B35" w14:textId="77777777" w:rsidR="00247D16" w:rsidRDefault="00000000">
            <w:pPr>
              <w:ind w:firstLineChars="200" w:firstLine="42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9</w:t>
            </w:r>
            <w:r>
              <w:rPr>
                <w:rFonts w:hint="eastAsia"/>
                <w:bCs/>
                <w:color w:val="000000"/>
              </w:rPr>
              <w:t>）硬件</w:t>
            </w:r>
            <w:r>
              <w:rPr>
                <w:rFonts w:hint="eastAsia"/>
                <w:bCs/>
                <w:color w:val="000000"/>
              </w:rPr>
              <w:t>BFD 3.3ms</w:t>
            </w:r>
            <w:r>
              <w:rPr>
                <w:rFonts w:hint="eastAsia"/>
                <w:bCs/>
                <w:color w:val="000000"/>
              </w:rPr>
              <w:t>检测间隔需以官方测试报告最终确认；</w:t>
            </w:r>
          </w:p>
          <w:p w14:paraId="08115E1C" w14:textId="77777777" w:rsidR="00247D16" w:rsidRDefault="00000000">
            <w:pPr>
              <w:ind w:firstLineChars="200" w:firstLine="42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10</w:t>
            </w:r>
            <w:r>
              <w:rPr>
                <w:rFonts w:hint="eastAsia"/>
                <w:bCs/>
                <w:color w:val="000000"/>
              </w:rPr>
              <w:t>）计算服务器条款不满足：招标★要求各型服务器“国产品牌，非</w:t>
            </w:r>
            <w:r>
              <w:rPr>
                <w:rFonts w:hint="eastAsia"/>
                <w:bCs/>
                <w:color w:val="000000"/>
              </w:rPr>
              <w:t>OEM</w:t>
            </w:r>
            <w:r>
              <w:rPr>
                <w:rFonts w:hint="eastAsia"/>
                <w:bCs/>
                <w:color w:val="000000"/>
              </w:rPr>
              <w:t>或</w:t>
            </w:r>
            <w:r>
              <w:rPr>
                <w:rFonts w:hint="eastAsia"/>
                <w:bCs/>
                <w:color w:val="000000"/>
              </w:rPr>
              <w:t>ODM</w:t>
            </w:r>
            <w:r>
              <w:rPr>
                <w:rFonts w:hint="eastAsia"/>
                <w:bCs/>
                <w:color w:val="000000"/>
              </w:rPr>
              <w:t>产品”、“最大支持≥</w:t>
            </w:r>
            <w:r>
              <w:rPr>
                <w:rFonts w:hint="eastAsia"/>
                <w:bCs/>
                <w:color w:val="000000"/>
              </w:rPr>
              <w:t>31</w:t>
            </w:r>
            <w:r>
              <w:rPr>
                <w:rFonts w:hint="eastAsia"/>
                <w:bCs/>
                <w:color w:val="000000"/>
              </w:rPr>
              <w:t>个</w:t>
            </w:r>
            <w:r>
              <w:rPr>
                <w:rFonts w:hint="eastAsia"/>
                <w:bCs/>
                <w:color w:val="000000"/>
              </w:rPr>
              <w:t>2.5</w:t>
            </w:r>
            <w:r>
              <w:rPr>
                <w:rFonts w:hint="eastAsia"/>
                <w:bCs/>
                <w:color w:val="000000"/>
              </w:rPr>
              <w:t>寸硬盘”、“★设备支持≥</w:t>
            </w:r>
            <w:r>
              <w:rPr>
                <w:rFonts w:hint="eastAsia"/>
                <w:bCs/>
                <w:color w:val="000000"/>
              </w:rPr>
              <w:t>10</w:t>
            </w:r>
            <w:r>
              <w:rPr>
                <w:rFonts w:hint="eastAsia"/>
                <w:bCs/>
                <w:color w:val="000000"/>
              </w:rPr>
              <w:t>个</w:t>
            </w:r>
            <w:r>
              <w:rPr>
                <w:rFonts w:hint="eastAsia"/>
                <w:bCs/>
                <w:color w:val="000000"/>
              </w:rPr>
              <w:t>PCIe</w:t>
            </w:r>
            <w:r>
              <w:rPr>
                <w:rFonts w:hint="eastAsia"/>
                <w:bCs/>
                <w:color w:val="000000"/>
              </w:rPr>
              <w:t>扩展插槽”，本设计统一选用的</w:t>
            </w:r>
            <w:r>
              <w:rPr>
                <w:rFonts w:hint="eastAsia"/>
                <w:bCs/>
                <w:color w:val="000000"/>
              </w:rPr>
              <w:t>UCS C240 M6</w:t>
            </w:r>
            <w:r>
              <w:rPr>
                <w:rFonts w:hint="eastAsia"/>
                <w:bCs/>
                <w:color w:val="000000"/>
              </w:rPr>
              <w:t>最大为</w:t>
            </w:r>
            <w:r>
              <w:rPr>
                <w:rFonts w:hint="eastAsia"/>
                <w:bCs/>
                <w:color w:val="000000"/>
              </w:rPr>
              <w:t>28</w:t>
            </w:r>
            <w:r>
              <w:rPr>
                <w:rFonts w:hint="eastAsia"/>
                <w:bCs/>
                <w:color w:val="000000"/>
              </w:rPr>
              <w:t>个</w:t>
            </w:r>
            <w:r>
              <w:rPr>
                <w:rFonts w:hint="eastAsia"/>
                <w:bCs/>
                <w:color w:val="000000"/>
              </w:rPr>
              <w:t>2.5</w:t>
            </w:r>
            <w:r>
              <w:rPr>
                <w:rFonts w:hint="eastAsia"/>
                <w:bCs/>
                <w:color w:val="000000"/>
              </w:rPr>
              <w:t>英寸盘位、</w:t>
            </w:r>
            <w:r>
              <w:rPr>
                <w:rFonts w:hint="eastAsia"/>
                <w:bCs/>
                <w:color w:val="000000"/>
              </w:rPr>
              <w:t>PCIe</w:t>
            </w:r>
            <w:r>
              <w:rPr>
                <w:rFonts w:hint="eastAsia"/>
                <w:bCs/>
                <w:color w:val="000000"/>
              </w:rPr>
              <w:t>扩展插槽少于</w:t>
            </w:r>
            <w:r>
              <w:rPr>
                <w:rFonts w:hint="eastAsia"/>
                <w:bCs/>
                <w:color w:val="000000"/>
              </w:rPr>
              <w:t>10</w:t>
            </w:r>
            <w:r>
              <w:rPr>
                <w:rFonts w:hint="eastAsia"/>
                <w:bCs/>
                <w:color w:val="000000"/>
              </w:rPr>
              <w:t>个，上述三项★条款不满足；同时各型服务器在</w:t>
            </w:r>
            <w:r>
              <w:rPr>
                <w:rFonts w:hint="eastAsia"/>
                <w:bCs/>
                <w:color w:val="000000"/>
              </w:rPr>
              <w:t>CPU</w:t>
            </w:r>
            <w:r>
              <w:rPr>
                <w:rFonts w:hint="eastAsia"/>
                <w:bCs/>
                <w:color w:val="000000"/>
              </w:rPr>
              <w:t>型号与核数、内存容量、</w:t>
            </w:r>
            <w:r>
              <w:rPr>
                <w:rFonts w:hint="eastAsia"/>
                <w:bCs/>
                <w:color w:val="000000"/>
              </w:rPr>
              <w:t>RAID</w:t>
            </w:r>
            <w:r>
              <w:rPr>
                <w:rFonts w:hint="eastAsia"/>
                <w:bCs/>
                <w:color w:val="000000"/>
              </w:rPr>
              <w:t>卡、硬盘配置等★项上尚未逐条对标，正式投标须按型逐条核验。</w:t>
            </w:r>
          </w:p>
          <w:p w14:paraId="1D540116" w14:textId="77777777" w:rsidR="00247D16" w:rsidRDefault="00000000">
            <w:pPr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以上偏差项在报告中如实记录，不作“完全满足”表述。</w:t>
            </w:r>
          </w:p>
          <w:p w14:paraId="3ABA6336" w14:textId="77777777" w:rsidR="00247D16" w:rsidRDefault="00000000">
            <w:pPr>
              <w:numPr>
                <w:ilvl w:val="0"/>
                <w:numId w:val="8"/>
              </w:num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成本估算</w:t>
            </w:r>
          </w:p>
          <w:p w14:paraId="1B7CEDA1" w14:textId="77777777" w:rsidR="00247D16" w:rsidRDefault="00000000">
            <w:pPr>
              <w:ind w:firstLineChars="200" w:firstLine="420"/>
              <w:rPr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按招标文件第一篇“招标项目一览表”给出的分项最高限价统计，本项目合计</w:t>
            </w:r>
            <w:r>
              <w:rPr>
                <w:rFonts w:hint="eastAsia"/>
                <w:bCs/>
                <w:color w:val="000000"/>
              </w:rPr>
              <w:t>548.00</w:t>
            </w:r>
            <w:r>
              <w:rPr>
                <w:rFonts w:hint="eastAsia"/>
                <w:bCs/>
                <w:color w:val="000000"/>
              </w:rPr>
              <w:t>万元，与投标最高总限价一致，明细如表</w:t>
            </w:r>
            <w:r>
              <w:rPr>
                <w:rFonts w:hint="eastAsia"/>
                <w:bCs/>
                <w:color w:val="000000"/>
              </w:rPr>
              <w:t>3</w:t>
            </w:r>
            <w:r>
              <w:rPr>
                <w:rFonts w:hint="eastAsia"/>
                <w:bCs/>
                <w:color w:val="000000"/>
              </w:rPr>
              <w:t>所示：</w:t>
            </w:r>
          </w:p>
          <w:p w14:paraId="22B4F941" w14:textId="77777777" w:rsidR="00247D16" w:rsidRDefault="00000000">
            <w:pPr>
              <w:pStyle w:val="a6"/>
              <w:jc w:val="center"/>
              <w:rPr>
                <w:rFonts w:eastAsia="宋体"/>
              </w:rPr>
            </w:pPr>
            <w:r>
              <w:t>表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表</w:instrText>
            </w:r>
            <w:r>
              <w:instrText xml:space="preserve">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成本估算表</w:t>
            </w:r>
          </w:p>
          <w:tbl>
            <w:tblPr>
              <w:tblW w:w="5000" w:type="pct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55"/>
              <w:gridCol w:w="3430"/>
              <w:gridCol w:w="858"/>
              <w:gridCol w:w="2119"/>
              <w:gridCol w:w="1766"/>
            </w:tblGrid>
            <w:tr w:rsidR="00247D16" w14:paraId="59A4F5B2" w14:textId="77777777">
              <w:trPr>
                <w:jc w:val="center"/>
              </w:trPr>
              <w:tc>
                <w:tcPr>
                  <w:tcW w:w="655" w:type="dxa"/>
                </w:tcPr>
                <w:p w14:paraId="13CAFC32" w14:textId="77777777" w:rsidR="00247D16" w:rsidRDefault="00000000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</w:rPr>
                    <w:t>序号</w:t>
                  </w:r>
                </w:p>
              </w:tc>
              <w:tc>
                <w:tcPr>
                  <w:tcW w:w="3430" w:type="dxa"/>
                </w:tcPr>
                <w:p w14:paraId="6D39CBE0" w14:textId="77777777" w:rsidR="00247D16" w:rsidRDefault="00000000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</w:rPr>
                    <w:t>采购内容</w:t>
                  </w:r>
                </w:p>
              </w:tc>
              <w:tc>
                <w:tcPr>
                  <w:tcW w:w="858" w:type="dxa"/>
                </w:tcPr>
                <w:p w14:paraId="5D4F35AD" w14:textId="77777777" w:rsidR="00247D16" w:rsidRDefault="00000000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</w:rPr>
                    <w:t>数量</w:t>
                  </w:r>
                </w:p>
              </w:tc>
              <w:tc>
                <w:tcPr>
                  <w:tcW w:w="2119" w:type="dxa"/>
                </w:tcPr>
                <w:p w14:paraId="42CB1DDE" w14:textId="77777777" w:rsidR="00247D16" w:rsidRDefault="00000000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</w:rPr>
                    <w:t>最高限价（万元）</w:t>
                  </w:r>
                </w:p>
              </w:tc>
              <w:tc>
                <w:tcPr>
                  <w:tcW w:w="1766" w:type="dxa"/>
                </w:tcPr>
                <w:p w14:paraId="05459655" w14:textId="77777777" w:rsidR="00247D16" w:rsidRDefault="00000000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</w:rPr>
                    <w:t>占比</w:t>
                  </w:r>
                </w:p>
              </w:tc>
            </w:tr>
            <w:tr w:rsidR="00247D16" w14:paraId="65D3AE23" w14:textId="77777777">
              <w:trPr>
                <w:jc w:val="center"/>
              </w:trPr>
              <w:tc>
                <w:tcPr>
                  <w:tcW w:w="655" w:type="dxa"/>
                </w:tcPr>
                <w:p w14:paraId="28729E0F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1</w:t>
                  </w:r>
                </w:p>
              </w:tc>
              <w:tc>
                <w:tcPr>
                  <w:tcW w:w="3430" w:type="dxa"/>
                </w:tcPr>
                <w:p w14:paraId="50266A9B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接入交换机</w:t>
                  </w:r>
                </w:p>
              </w:tc>
              <w:tc>
                <w:tcPr>
                  <w:tcW w:w="858" w:type="dxa"/>
                </w:tcPr>
                <w:p w14:paraId="6CD4AF3F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6台</w:t>
                  </w:r>
                </w:p>
              </w:tc>
              <w:tc>
                <w:tcPr>
                  <w:tcW w:w="2119" w:type="dxa"/>
                </w:tcPr>
                <w:p w14:paraId="3653F627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38</w:t>
                  </w:r>
                </w:p>
              </w:tc>
              <w:tc>
                <w:tcPr>
                  <w:tcW w:w="1766" w:type="dxa"/>
                </w:tcPr>
                <w:p w14:paraId="4E171028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6.9%</w:t>
                  </w:r>
                </w:p>
              </w:tc>
            </w:tr>
            <w:tr w:rsidR="00247D16" w14:paraId="48E4756A" w14:textId="77777777">
              <w:trPr>
                <w:jc w:val="center"/>
              </w:trPr>
              <w:tc>
                <w:tcPr>
                  <w:tcW w:w="655" w:type="dxa"/>
                </w:tcPr>
                <w:p w14:paraId="04CC6C3B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2</w:t>
                  </w:r>
                </w:p>
              </w:tc>
              <w:tc>
                <w:tcPr>
                  <w:tcW w:w="3430" w:type="dxa"/>
                </w:tcPr>
                <w:p w14:paraId="3160BC0C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管理交换机</w:t>
                  </w:r>
                </w:p>
              </w:tc>
              <w:tc>
                <w:tcPr>
                  <w:tcW w:w="858" w:type="dxa"/>
                </w:tcPr>
                <w:p w14:paraId="671ADD11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3台</w:t>
                  </w:r>
                </w:p>
              </w:tc>
              <w:tc>
                <w:tcPr>
                  <w:tcW w:w="2119" w:type="dxa"/>
                </w:tcPr>
                <w:p w14:paraId="0C9FC4AC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3</w:t>
                  </w:r>
                </w:p>
              </w:tc>
              <w:tc>
                <w:tcPr>
                  <w:tcW w:w="1766" w:type="dxa"/>
                </w:tcPr>
                <w:p w14:paraId="6848B8BF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0.5%</w:t>
                  </w:r>
                </w:p>
              </w:tc>
            </w:tr>
            <w:tr w:rsidR="00247D16" w14:paraId="5DAD0B67" w14:textId="77777777">
              <w:trPr>
                <w:jc w:val="center"/>
              </w:trPr>
              <w:tc>
                <w:tcPr>
                  <w:tcW w:w="655" w:type="dxa"/>
                </w:tcPr>
                <w:p w14:paraId="7F795146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3</w:t>
                  </w:r>
                </w:p>
              </w:tc>
              <w:tc>
                <w:tcPr>
                  <w:tcW w:w="3430" w:type="dxa"/>
                </w:tcPr>
                <w:p w14:paraId="6C2FEE9A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核心交换机</w:t>
                  </w:r>
                </w:p>
              </w:tc>
              <w:tc>
                <w:tcPr>
                  <w:tcW w:w="858" w:type="dxa"/>
                </w:tcPr>
                <w:p w14:paraId="05E173AC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2台</w:t>
                  </w:r>
                </w:p>
              </w:tc>
              <w:tc>
                <w:tcPr>
                  <w:tcW w:w="2119" w:type="dxa"/>
                </w:tcPr>
                <w:p w14:paraId="351F4C5A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45</w:t>
                  </w:r>
                </w:p>
              </w:tc>
              <w:tc>
                <w:tcPr>
                  <w:tcW w:w="1766" w:type="dxa"/>
                </w:tcPr>
                <w:p w14:paraId="0CC0DB63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8.2%</w:t>
                  </w:r>
                </w:p>
              </w:tc>
            </w:tr>
            <w:tr w:rsidR="00247D16" w14:paraId="0C30A069" w14:textId="77777777">
              <w:trPr>
                <w:jc w:val="center"/>
              </w:trPr>
              <w:tc>
                <w:tcPr>
                  <w:tcW w:w="655" w:type="dxa"/>
                </w:tcPr>
                <w:p w14:paraId="529B4F39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4</w:t>
                  </w:r>
                </w:p>
              </w:tc>
              <w:tc>
                <w:tcPr>
                  <w:tcW w:w="3430" w:type="dxa"/>
                </w:tcPr>
                <w:p w14:paraId="2B3B319F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消息队缓存ESzk型服务器</w:t>
                  </w:r>
                </w:p>
              </w:tc>
              <w:tc>
                <w:tcPr>
                  <w:tcW w:w="858" w:type="dxa"/>
                </w:tcPr>
                <w:p w14:paraId="18EB7A87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13台</w:t>
                  </w:r>
                </w:p>
              </w:tc>
              <w:tc>
                <w:tcPr>
                  <w:tcW w:w="2119" w:type="dxa"/>
                </w:tcPr>
                <w:p w14:paraId="1CC857C0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52</w:t>
                  </w:r>
                </w:p>
              </w:tc>
              <w:tc>
                <w:tcPr>
                  <w:tcW w:w="1766" w:type="dxa"/>
                </w:tcPr>
                <w:p w14:paraId="4CDB17E6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9.5%</w:t>
                  </w:r>
                </w:p>
              </w:tc>
            </w:tr>
            <w:tr w:rsidR="00247D16" w14:paraId="0826D566" w14:textId="77777777">
              <w:trPr>
                <w:jc w:val="center"/>
              </w:trPr>
              <w:tc>
                <w:tcPr>
                  <w:tcW w:w="655" w:type="dxa"/>
                </w:tcPr>
                <w:p w14:paraId="4086850E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5</w:t>
                  </w:r>
                </w:p>
              </w:tc>
              <w:tc>
                <w:tcPr>
                  <w:tcW w:w="3430" w:type="dxa"/>
                </w:tcPr>
                <w:p w14:paraId="03AB4AAC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数据库型服务器</w:t>
                  </w:r>
                </w:p>
              </w:tc>
              <w:tc>
                <w:tcPr>
                  <w:tcW w:w="858" w:type="dxa"/>
                </w:tcPr>
                <w:p w14:paraId="5D5C6121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4台</w:t>
                  </w:r>
                </w:p>
              </w:tc>
              <w:tc>
                <w:tcPr>
                  <w:tcW w:w="2119" w:type="dxa"/>
                </w:tcPr>
                <w:p w14:paraId="3C07151E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18</w:t>
                  </w:r>
                </w:p>
              </w:tc>
              <w:tc>
                <w:tcPr>
                  <w:tcW w:w="1766" w:type="dxa"/>
                </w:tcPr>
                <w:p w14:paraId="76C1E97A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3.3%</w:t>
                  </w:r>
                </w:p>
              </w:tc>
            </w:tr>
            <w:tr w:rsidR="00247D16" w14:paraId="3F87AB81" w14:textId="77777777">
              <w:trPr>
                <w:jc w:val="center"/>
              </w:trPr>
              <w:tc>
                <w:tcPr>
                  <w:tcW w:w="655" w:type="dxa"/>
                </w:tcPr>
                <w:p w14:paraId="54D56912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6</w:t>
                  </w:r>
                </w:p>
              </w:tc>
              <w:tc>
                <w:tcPr>
                  <w:tcW w:w="3430" w:type="dxa"/>
                </w:tcPr>
                <w:p w14:paraId="1A2CA82A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Hadoop型服务器</w:t>
                  </w:r>
                </w:p>
              </w:tc>
              <w:tc>
                <w:tcPr>
                  <w:tcW w:w="858" w:type="dxa"/>
                </w:tcPr>
                <w:p w14:paraId="3E3C17D1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30台</w:t>
                  </w:r>
                </w:p>
              </w:tc>
              <w:tc>
                <w:tcPr>
                  <w:tcW w:w="2119" w:type="dxa"/>
                </w:tcPr>
                <w:p w14:paraId="226A8E7C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185</w:t>
                  </w:r>
                </w:p>
              </w:tc>
              <w:tc>
                <w:tcPr>
                  <w:tcW w:w="1766" w:type="dxa"/>
                </w:tcPr>
                <w:p w14:paraId="6CE8F18D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33.8%</w:t>
                  </w:r>
                </w:p>
              </w:tc>
            </w:tr>
            <w:tr w:rsidR="00247D16" w14:paraId="58435ADD" w14:textId="77777777">
              <w:trPr>
                <w:jc w:val="center"/>
              </w:trPr>
              <w:tc>
                <w:tcPr>
                  <w:tcW w:w="655" w:type="dxa"/>
                </w:tcPr>
                <w:p w14:paraId="52CB4250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7</w:t>
                  </w:r>
                </w:p>
              </w:tc>
              <w:tc>
                <w:tcPr>
                  <w:tcW w:w="3430" w:type="dxa"/>
                </w:tcPr>
                <w:p w14:paraId="5ABBD7B8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</w:rPr>
                    <w:t>Named Node型服务器</w:t>
                  </w:r>
                </w:p>
              </w:tc>
              <w:tc>
                <w:tcPr>
                  <w:tcW w:w="858" w:type="dxa"/>
                </w:tcPr>
                <w:p w14:paraId="734F93D1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2台</w:t>
                  </w:r>
                </w:p>
              </w:tc>
              <w:tc>
                <w:tcPr>
                  <w:tcW w:w="2119" w:type="dxa"/>
                </w:tcPr>
                <w:p w14:paraId="4EE6C14B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8</w:t>
                  </w:r>
                </w:p>
              </w:tc>
              <w:tc>
                <w:tcPr>
                  <w:tcW w:w="1766" w:type="dxa"/>
                </w:tcPr>
                <w:p w14:paraId="05924A91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1.5%</w:t>
                  </w:r>
                </w:p>
              </w:tc>
            </w:tr>
            <w:tr w:rsidR="00247D16" w14:paraId="62A64C08" w14:textId="77777777">
              <w:trPr>
                <w:jc w:val="center"/>
              </w:trPr>
              <w:tc>
                <w:tcPr>
                  <w:tcW w:w="655" w:type="dxa"/>
                </w:tcPr>
                <w:p w14:paraId="2B01C759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8</w:t>
                  </w:r>
                </w:p>
              </w:tc>
              <w:tc>
                <w:tcPr>
                  <w:tcW w:w="3430" w:type="dxa"/>
                </w:tcPr>
                <w:p w14:paraId="7E496CDB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虚拟化型服务器</w:t>
                  </w:r>
                </w:p>
              </w:tc>
              <w:tc>
                <w:tcPr>
                  <w:tcW w:w="858" w:type="dxa"/>
                </w:tcPr>
                <w:p w14:paraId="61E2115B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6台</w:t>
                  </w:r>
                </w:p>
              </w:tc>
              <w:tc>
                <w:tcPr>
                  <w:tcW w:w="2119" w:type="dxa"/>
                </w:tcPr>
                <w:p w14:paraId="38C0BD61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49</w:t>
                  </w:r>
                </w:p>
              </w:tc>
              <w:tc>
                <w:tcPr>
                  <w:tcW w:w="1766" w:type="dxa"/>
                </w:tcPr>
                <w:p w14:paraId="552E0C9A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8.9%</w:t>
                  </w:r>
                </w:p>
              </w:tc>
            </w:tr>
            <w:tr w:rsidR="00247D16" w14:paraId="346BE54A" w14:textId="77777777">
              <w:trPr>
                <w:jc w:val="center"/>
              </w:trPr>
              <w:tc>
                <w:tcPr>
                  <w:tcW w:w="655" w:type="dxa"/>
                </w:tcPr>
                <w:p w14:paraId="20BFB1D0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9</w:t>
                  </w:r>
                </w:p>
              </w:tc>
              <w:tc>
                <w:tcPr>
                  <w:tcW w:w="3430" w:type="dxa"/>
                </w:tcPr>
                <w:p w14:paraId="75154968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存储服务器</w:t>
                  </w:r>
                </w:p>
              </w:tc>
              <w:tc>
                <w:tcPr>
                  <w:tcW w:w="858" w:type="dxa"/>
                </w:tcPr>
                <w:p w14:paraId="4CAE1A9C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1台</w:t>
                  </w:r>
                </w:p>
              </w:tc>
              <w:tc>
                <w:tcPr>
                  <w:tcW w:w="2119" w:type="dxa"/>
                </w:tcPr>
                <w:p w14:paraId="4E3FA804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40</w:t>
                  </w:r>
                </w:p>
              </w:tc>
              <w:tc>
                <w:tcPr>
                  <w:tcW w:w="1766" w:type="dxa"/>
                </w:tcPr>
                <w:p w14:paraId="7B1D7705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7.3%</w:t>
                  </w:r>
                </w:p>
              </w:tc>
            </w:tr>
            <w:tr w:rsidR="00247D16" w14:paraId="46D031D9" w14:textId="77777777">
              <w:trPr>
                <w:jc w:val="center"/>
              </w:trPr>
              <w:tc>
                <w:tcPr>
                  <w:tcW w:w="655" w:type="dxa"/>
                </w:tcPr>
                <w:p w14:paraId="2A482612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10</w:t>
                  </w:r>
                </w:p>
              </w:tc>
              <w:tc>
                <w:tcPr>
                  <w:tcW w:w="3430" w:type="dxa"/>
                </w:tcPr>
                <w:p w14:paraId="2CE94061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存储交换机（FC）</w:t>
                  </w:r>
                </w:p>
              </w:tc>
              <w:tc>
                <w:tcPr>
                  <w:tcW w:w="858" w:type="dxa"/>
                </w:tcPr>
                <w:p w14:paraId="0B5799CA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2台</w:t>
                  </w:r>
                </w:p>
              </w:tc>
              <w:tc>
                <w:tcPr>
                  <w:tcW w:w="2119" w:type="dxa"/>
                </w:tcPr>
                <w:p w14:paraId="3AB397F9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37</w:t>
                  </w:r>
                </w:p>
              </w:tc>
              <w:tc>
                <w:tcPr>
                  <w:tcW w:w="1766" w:type="dxa"/>
                </w:tcPr>
                <w:p w14:paraId="16DA1123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6.8%</w:t>
                  </w:r>
                </w:p>
              </w:tc>
            </w:tr>
            <w:tr w:rsidR="00247D16" w14:paraId="2721CA7E" w14:textId="77777777">
              <w:trPr>
                <w:jc w:val="center"/>
              </w:trPr>
              <w:tc>
                <w:tcPr>
                  <w:tcW w:w="655" w:type="dxa"/>
                </w:tcPr>
                <w:p w14:paraId="3C152C45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11</w:t>
                  </w:r>
                </w:p>
              </w:tc>
              <w:tc>
                <w:tcPr>
                  <w:tcW w:w="3430" w:type="dxa"/>
                </w:tcPr>
                <w:p w14:paraId="13503620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VPN连接设备</w:t>
                  </w:r>
                </w:p>
              </w:tc>
              <w:tc>
                <w:tcPr>
                  <w:tcW w:w="858" w:type="dxa"/>
                </w:tcPr>
                <w:p w14:paraId="0739220D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1台</w:t>
                  </w:r>
                </w:p>
              </w:tc>
              <w:tc>
                <w:tcPr>
                  <w:tcW w:w="2119" w:type="dxa"/>
                </w:tcPr>
                <w:p w14:paraId="35DBF795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38</w:t>
                  </w:r>
                </w:p>
              </w:tc>
              <w:tc>
                <w:tcPr>
                  <w:tcW w:w="1766" w:type="dxa"/>
                </w:tcPr>
                <w:p w14:paraId="52B5E512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6.9%</w:t>
                  </w:r>
                </w:p>
              </w:tc>
            </w:tr>
            <w:tr w:rsidR="00247D16" w14:paraId="3A91B1C0" w14:textId="77777777">
              <w:trPr>
                <w:jc w:val="center"/>
              </w:trPr>
              <w:tc>
                <w:tcPr>
                  <w:tcW w:w="655" w:type="dxa"/>
                </w:tcPr>
                <w:p w14:paraId="56620D47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12</w:t>
                  </w:r>
                </w:p>
              </w:tc>
              <w:tc>
                <w:tcPr>
                  <w:tcW w:w="3430" w:type="dxa"/>
                </w:tcPr>
                <w:p w14:paraId="0AA43DE7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防火墙</w:t>
                  </w:r>
                </w:p>
              </w:tc>
              <w:tc>
                <w:tcPr>
                  <w:tcW w:w="858" w:type="dxa"/>
                </w:tcPr>
                <w:p w14:paraId="59E789FA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2台</w:t>
                  </w:r>
                </w:p>
              </w:tc>
              <w:tc>
                <w:tcPr>
                  <w:tcW w:w="2119" w:type="dxa"/>
                </w:tcPr>
                <w:p w14:paraId="22A52B77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35</w:t>
                  </w:r>
                </w:p>
              </w:tc>
              <w:tc>
                <w:tcPr>
                  <w:tcW w:w="1766" w:type="dxa"/>
                </w:tcPr>
                <w:p w14:paraId="3581406F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6.4%</w:t>
                  </w:r>
                </w:p>
              </w:tc>
            </w:tr>
            <w:tr w:rsidR="00247D16" w14:paraId="70EF2F4F" w14:textId="77777777">
              <w:trPr>
                <w:jc w:val="center"/>
              </w:trPr>
              <w:tc>
                <w:tcPr>
                  <w:tcW w:w="655" w:type="dxa"/>
                </w:tcPr>
                <w:p w14:paraId="025CDAE9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合计</w:t>
                  </w:r>
                </w:p>
              </w:tc>
              <w:tc>
                <w:tcPr>
                  <w:tcW w:w="3430" w:type="dxa"/>
                </w:tcPr>
                <w:p w14:paraId="3F46CD0C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—</w:t>
                  </w:r>
                </w:p>
              </w:tc>
              <w:tc>
                <w:tcPr>
                  <w:tcW w:w="858" w:type="dxa"/>
                </w:tcPr>
                <w:p w14:paraId="1A352C3E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</w:rPr>
                    <w:t>—</w:t>
                  </w:r>
                </w:p>
              </w:tc>
              <w:tc>
                <w:tcPr>
                  <w:tcW w:w="2119" w:type="dxa"/>
                </w:tcPr>
                <w:p w14:paraId="04EEF9B4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548</w:t>
                  </w:r>
                </w:p>
              </w:tc>
              <w:tc>
                <w:tcPr>
                  <w:tcW w:w="1766" w:type="dxa"/>
                </w:tcPr>
                <w:p w14:paraId="5EEE2430" w14:textId="77777777" w:rsidR="00247D16" w:rsidRDefault="00000000">
                  <w:pPr>
                    <w:jc w:val="center"/>
                    <w:rPr>
                      <w:rFonts w:ascii="宋体" w:hAnsi="宋体" w:hint="eastAsia"/>
                      <w:bCs/>
                      <w:color w:val="000000"/>
                    </w:rPr>
                  </w:pPr>
                  <w:r>
                    <w:rPr>
                      <w:rFonts w:ascii="宋体" w:hAnsi="宋体"/>
                      <w:bCs/>
                      <w:color w:val="000000"/>
                    </w:rPr>
                    <w:t>100%</w:t>
                  </w:r>
                </w:p>
              </w:tc>
            </w:tr>
          </w:tbl>
          <w:p w14:paraId="22F6DCCB" w14:textId="77777777" w:rsidR="00247D16" w:rsidRDefault="00000000">
            <w:pPr>
              <w:rPr>
                <w:b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　　其中：计算类（消息缓存、数据库、</w:t>
            </w:r>
            <w:r>
              <w:rPr>
                <w:rFonts w:hint="eastAsia"/>
                <w:bCs/>
                <w:color w:val="000000"/>
              </w:rPr>
              <w:t>Hadoop</w:t>
            </w:r>
            <w:r>
              <w:rPr>
                <w:rFonts w:hint="eastAsia"/>
                <w:bCs/>
                <w:color w:val="000000"/>
              </w:rPr>
              <w:t>、</w:t>
            </w:r>
            <w:r>
              <w:rPr>
                <w:rFonts w:hint="eastAsia"/>
                <w:bCs/>
                <w:color w:val="000000"/>
              </w:rPr>
              <w:t>Named Node</w:t>
            </w:r>
            <w:r>
              <w:rPr>
                <w:rFonts w:hint="eastAsia"/>
                <w:bCs/>
                <w:color w:val="000000"/>
              </w:rPr>
              <w:t>、虚拟化服务器）合计</w:t>
            </w:r>
            <w:r>
              <w:rPr>
                <w:rFonts w:hint="eastAsia"/>
                <w:bCs/>
                <w:color w:val="000000"/>
              </w:rPr>
              <w:t>312</w:t>
            </w:r>
            <w:r>
              <w:rPr>
                <w:rFonts w:hint="eastAsia"/>
                <w:bCs/>
                <w:color w:val="000000"/>
              </w:rPr>
              <w:t>万元，占</w:t>
            </w:r>
            <w:r>
              <w:rPr>
                <w:rFonts w:hint="eastAsia"/>
                <w:bCs/>
                <w:color w:val="000000"/>
              </w:rPr>
              <w:t>56.9%</w:t>
            </w:r>
            <w:r>
              <w:rPr>
                <w:rFonts w:hint="eastAsia"/>
                <w:bCs/>
                <w:color w:val="000000"/>
              </w:rPr>
              <w:t>，是本项目投资主体，</w:t>
            </w:r>
            <w:r>
              <w:rPr>
                <w:rFonts w:hint="eastAsia"/>
                <w:bCs/>
                <w:color w:val="000000"/>
              </w:rPr>
              <w:t>Hadoop</w:t>
            </w:r>
            <w:r>
              <w:rPr>
                <w:rFonts w:hint="eastAsia"/>
                <w:bCs/>
                <w:color w:val="000000"/>
              </w:rPr>
              <w:t>型服务器一项即占</w:t>
            </w:r>
            <w:r>
              <w:rPr>
                <w:rFonts w:hint="eastAsia"/>
                <w:bCs/>
                <w:color w:val="000000"/>
              </w:rPr>
              <w:t>33.8%</w:t>
            </w:r>
            <w:r>
              <w:rPr>
                <w:rFonts w:hint="eastAsia"/>
                <w:bCs/>
                <w:color w:val="000000"/>
              </w:rPr>
              <w:t>；网络类（接入</w:t>
            </w:r>
            <w:r>
              <w:rPr>
                <w:rFonts w:hint="eastAsia"/>
                <w:bCs/>
                <w:color w:val="000000"/>
              </w:rPr>
              <w:t>/</w:t>
            </w:r>
            <w:r>
              <w:rPr>
                <w:rFonts w:hint="eastAsia"/>
                <w:bCs/>
                <w:color w:val="000000"/>
              </w:rPr>
              <w:t>管理</w:t>
            </w:r>
            <w:r>
              <w:rPr>
                <w:rFonts w:hint="eastAsia"/>
                <w:bCs/>
                <w:color w:val="000000"/>
              </w:rPr>
              <w:t>/</w:t>
            </w:r>
            <w:r>
              <w:rPr>
                <w:rFonts w:hint="eastAsia"/>
                <w:bCs/>
                <w:color w:val="000000"/>
              </w:rPr>
              <w:t>核心交换机、</w:t>
            </w:r>
            <w:r>
              <w:rPr>
                <w:rFonts w:hint="eastAsia"/>
                <w:bCs/>
                <w:color w:val="000000"/>
              </w:rPr>
              <w:t>FC</w:t>
            </w:r>
            <w:r>
              <w:rPr>
                <w:rFonts w:hint="eastAsia"/>
                <w:bCs/>
                <w:color w:val="000000"/>
              </w:rPr>
              <w:t>交换机）合计</w:t>
            </w:r>
            <w:r>
              <w:rPr>
                <w:rFonts w:hint="eastAsia"/>
                <w:bCs/>
                <w:color w:val="000000"/>
              </w:rPr>
              <w:t>123</w:t>
            </w:r>
            <w:r>
              <w:rPr>
                <w:rFonts w:hint="eastAsia"/>
                <w:bCs/>
                <w:color w:val="000000"/>
              </w:rPr>
              <w:t>万元，占</w:t>
            </w:r>
            <w:r>
              <w:rPr>
                <w:rFonts w:hint="eastAsia"/>
                <w:bCs/>
                <w:color w:val="000000"/>
              </w:rPr>
              <w:t>22.4%</w:t>
            </w:r>
            <w:r>
              <w:rPr>
                <w:rFonts w:hint="eastAsia"/>
                <w:bCs/>
                <w:color w:val="000000"/>
              </w:rPr>
              <w:t>；安全类（</w:t>
            </w:r>
            <w:r>
              <w:rPr>
                <w:rFonts w:hint="eastAsia"/>
                <w:bCs/>
                <w:color w:val="000000"/>
              </w:rPr>
              <w:t>VPN</w:t>
            </w:r>
            <w:r>
              <w:rPr>
                <w:rFonts w:hint="eastAsia"/>
                <w:bCs/>
                <w:color w:val="000000"/>
              </w:rPr>
              <w:t>、防火墙）合计</w:t>
            </w:r>
            <w:r>
              <w:rPr>
                <w:rFonts w:hint="eastAsia"/>
                <w:bCs/>
                <w:color w:val="000000"/>
              </w:rPr>
              <w:t>73</w:t>
            </w:r>
            <w:r>
              <w:rPr>
                <w:rFonts w:hint="eastAsia"/>
                <w:bCs/>
                <w:color w:val="000000"/>
              </w:rPr>
              <w:t>万元，占</w:t>
            </w:r>
            <w:r>
              <w:rPr>
                <w:rFonts w:hint="eastAsia"/>
                <w:bCs/>
                <w:color w:val="000000"/>
              </w:rPr>
              <w:t>13.3%</w:t>
            </w:r>
            <w:r>
              <w:rPr>
                <w:rFonts w:hint="eastAsia"/>
                <w:bCs/>
                <w:color w:val="000000"/>
              </w:rPr>
              <w:t>；存储服务器单项</w:t>
            </w:r>
            <w:r>
              <w:rPr>
                <w:rFonts w:hint="eastAsia"/>
                <w:bCs/>
                <w:color w:val="000000"/>
              </w:rPr>
              <w:t>40</w:t>
            </w:r>
            <w:r>
              <w:rPr>
                <w:rFonts w:hint="eastAsia"/>
                <w:bCs/>
                <w:color w:val="000000"/>
              </w:rPr>
              <w:t>万元（占</w:t>
            </w:r>
            <w:r>
              <w:rPr>
                <w:rFonts w:hint="eastAsia"/>
                <w:bCs/>
                <w:color w:val="000000"/>
              </w:rPr>
              <w:t>7.3%</w:t>
            </w:r>
            <w:r>
              <w:rPr>
                <w:rFonts w:hint="eastAsia"/>
                <w:bCs/>
                <w:color w:val="000000"/>
              </w:rPr>
              <w:t>），单价最高。需要说明的是，上表为招标控制价而非</w:t>
            </w:r>
            <w:r>
              <w:rPr>
                <w:rFonts w:hint="eastAsia"/>
                <w:bCs/>
                <w:color w:val="000000"/>
              </w:rPr>
              <w:t>Cisco</w:t>
            </w:r>
            <w:r>
              <w:rPr>
                <w:rFonts w:hint="eastAsia"/>
                <w:bCs/>
                <w:color w:val="000000"/>
              </w:rPr>
              <w:t>方案报价，</w:t>
            </w:r>
            <w:r>
              <w:rPr>
                <w:rFonts w:hint="eastAsia"/>
                <w:bCs/>
                <w:color w:val="000000"/>
              </w:rPr>
              <w:t>Cisco</w:t>
            </w:r>
            <w:r>
              <w:rPr>
                <w:rFonts w:hint="eastAsia"/>
                <w:bCs/>
                <w:color w:val="000000"/>
              </w:rPr>
              <w:t>设备实际成交价通常显著高于国产品牌限价水平，若按本方案投标须重新询价核算。</w:t>
            </w:r>
          </w:p>
          <w:p w14:paraId="73810B38" w14:textId="77777777" w:rsidR="00247D16" w:rsidRDefault="00247D16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247D16" w14:paraId="3D5FFD38" w14:textId="77777777">
        <w:trPr>
          <w:cantSplit/>
          <w:trHeight w:val="1168"/>
          <w:jc w:val="center"/>
        </w:trPr>
        <w:tc>
          <w:tcPr>
            <w:tcW w:w="9054" w:type="dxa"/>
          </w:tcPr>
          <w:p w14:paraId="47F671C7" w14:textId="77777777" w:rsidR="00247D16" w:rsidRDefault="00000000">
            <w:pPr>
              <w:rPr>
                <w:rFonts w:ascii="宋体" w:hAnsi="宋体" w:hint="eastAsia"/>
                <w:b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Cs w:val="21"/>
              </w:rPr>
              <w:lastRenderedPageBreak/>
              <w:t>五、实验结果与分析（拓扑）：</w:t>
            </w:r>
          </w:p>
          <w:p w14:paraId="5477BB74" w14:textId="77777777" w:rsidR="00247D16" w:rsidRDefault="00000000">
            <w:pPr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 xml:space="preserve">    </w:t>
            </w:r>
          </w:p>
          <w:p w14:paraId="105F3B04" w14:textId="77777777" w:rsidR="00247D16" w:rsidRDefault="00000000">
            <w:pPr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noProof/>
                <w:color w:val="000000"/>
                <w:szCs w:val="21"/>
              </w:rPr>
              <w:drawing>
                <wp:inline distT="0" distB="0" distL="114300" distR="114300" wp14:anchorId="0459B70B" wp14:editId="00CFCBC9">
                  <wp:extent cx="5944235" cy="4676775"/>
                  <wp:effectExtent l="0" t="0" r="12065" b="952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235" cy="467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7D52E" w14:textId="77777777" w:rsidR="00247D16" w:rsidRDefault="00000000">
            <w:pPr>
              <w:jc w:val="center"/>
            </w:pPr>
            <w:r>
              <w:rPr>
                <w:rFonts w:hint="eastAsia"/>
                <w:color w:val="000000"/>
                <w:szCs w:val="21"/>
              </w:rPr>
              <w:t>图</w:t>
            </w:r>
            <w:r>
              <w:rPr>
                <w:rFonts w:hint="eastAsia"/>
                <w:color w:val="000000"/>
                <w:szCs w:val="21"/>
              </w:rPr>
              <w:t xml:space="preserve">1  </w:t>
            </w:r>
            <w:r>
              <w:rPr>
                <w:rFonts w:hint="eastAsia"/>
                <w:color w:val="000000"/>
                <w:szCs w:val="21"/>
              </w:rPr>
              <w:t>大数据平台数据中心网络拓扑图</w:t>
            </w:r>
          </w:p>
          <w:p w14:paraId="1A6A1F8D" w14:textId="77777777" w:rsidR="00247D16" w:rsidRDefault="00000000">
            <w:pPr>
              <w:numPr>
                <w:ilvl w:val="0"/>
                <w:numId w:val="9"/>
              </w:num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读图说明</w:t>
            </w:r>
          </w:p>
          <w:p w14:paraId="744935E4" w14:textId="77777777" w:rsidR="00247D16" w:rsidRDefault="00000000">
            <w:pPr>
              <w:ind w:firstLineChars="200" w:firstLine="42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本拓扑图从上到下依次为出口安全区、带外管理网、核心层（</w:t>
            </w:r>
            <w:r>
              <w:rPr>
                <w:rFonts w:hint="eastAsia"/>
                <w:color w:val="000000"/>
                <w:szCs w:val="21"/>
              </w:rPr>
              <w:t>Spine</w:t>
            </w:r>
            <w:r>
              <w:rPr>
                <w:rFonts w:hint="eastAsia"/>
                <w:color w:val="000000"/>
                <w:szCs w:val="21"/>
              </w:rPr>
              <w:t>）、接入层（</w:t>
            </w:r>
            <w:r>
              <w:rPr>
                <w:rFonts w:hint="eastAsia"/>
                <w:color w:val="000000"/>
                <w:szCs w:val="21"/>
              </w:rPr>
              <w:t>Leaf</w:t>
            </w:r>
            <w:r>
              <w:rPr>
                <w:rFonts w:hint="eastAsia"/>
                <w:color w:val="000000"/>
                <w:szCs w:val="21"/>
              </w:rPr>
              <w:t>）、服务器区，底部为存储网络区（</w:t>
            </w:r>
            <w:r>
              <w:rPr>
                <w:rFonts w:hint="eastAsia"/>
                <w:color w:val="000000"/>
                <w:szCs w:val="21"/>
              </w:rPr>
              <w:t>FC SAN</w:t>
            </w:r>
            <w:r>
              <w:rPr>
                <w:rFonts w:hint="eastAsia"/>
                <w:color w:val="000000"/>
                <w:szCs w:val="21"/>
              </w:rPr>
              <w:t>）与图例。线色表示链路归属：红色为接入层去往核心交换机</w:t>
            </w:r>
            <w:r>
              <w:rPr>
                <w:rFonts w:hint="eastAsia"/>
                <w:color w:val="000000"/>
                <w:szCs w:val="21"/>
              </w:rPr>
              <w:t>01</w:t>
            </w:r>
            <w:r>
              <w:rPr>
                <w:rFonts w:hint="eastAsia"/>
                <w:color w:val="000000"/>
                <w:szCs w:val="21"/>
              </w:rPr>
              <w:t>的</w:t>
            </w:r>
            <w:r>
              <w:rPr>
                <w:rFonts w:hint="eastAsia"/>
                <w:color w:val="000000"/>
                <w:szCs w:val="21"/>
              </w:rPr>
              <w:t>40G</w:t>
            </w:r>
            <w:r>
              <w:rPr>
                <w:rFonts w:hint="eastAsia"/>
                <w:color w:val="000000"/>
                <w:szCs w:val="21"/>
              </w:rPr>
              <w:t>主干，蓝色为去往核心交换机</w:t>
            </w:r>
            <w:r>
              <w:rPr>
                <w:rFonts w:hint="eastAsia"/>
                <w:color w:val="000000"/>
                <w:szCs w:val="21"/>
              </w:rPr>
              <w:t>02</w:t>
            </w:r>
            <w:r>
              <w:rPr>
                <w:rFonts w:hint="eastAsia"/>
                <w:color w:val="000000"/>
                <w:szCs w:val="21"/>
              </w:rPr>
              <w:t>的</w:t>
            </w:r>
            <w:r>
              <w:rPr>
                <w:rFonts w:hint="eastAsia"/>
                <w:color w:val="000000"/>
                <w:szCs w:val="21"/>
              </w:rPr>
              <w:t>40G</w:t>
            </w:r>
            <w:r>
              <w:rPr>
                <w:rFonts w:hint="eastAsia"/>
                <w:color w:val="000000"/>
                <w:szCs w:val="21"/>
              </w:rPr>
              <w:t>主干，紫色为两台核心交换机</w:t>
            </w: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×</w:t>
            </w:r>
            <w:r>
              <w:rPr>
                <w:rFonts w:hint="eastAsia"/>
                <w:color w:val="000000"/>
                <w:szCs w:val="21"/>
              </w:rPr>
              <w:t>100G</w:t>
            </w:r>
            <w:r>
              <w:rPr>
                <w:rFonts w:hint="eastAsia"/>
                <w:color w:val="000000"/>
                <w:szCs w:val="21"/>
              </w:rPr>
              <w:t>互联，青色为机柜组内两台</w:t>
            </w:r>
            <w:r>
              <w:rPr>
                <w:rFonts w:hint="eastAsia"/>
                <w:color w:val="000000"/>
                <w:szCs w:val="21"/>
              </w:rPr>
              <w:t>Leaf</w:t>
            </w:r>
            <w:r>
              <w:rPr>
                <w:rFonts w:hint="eastAsia"/>
                <w:color w:val="000000"/>
                <w:szCs w:val="21"/>
              </w:rPr>
              <w:t>的</w:t>
            </w: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×</w:t>
            </w:r>
            <w:r>
              <w:rPr>
                <w:rFonts w:hint="eastAsia"/>
                <w:color w:val="000000"/>
                <w:szCs w:val="21"/>
              </w:rPr>
              <w:t>100G vPC</w:t>
            </w:r>
            <w:r>
              <w:rPr>
                <w:rFonts w:hint="eastAsia"/>
                <w:color w:val="000000"/>
                <w:szCs w:val="21"/>
              </w:rPr>
              <w:t>跨框互联，灰色为管理交换机</w:t>
            </w:r>
            <w:r>
              <w:rPr>
                <w:rFonts w:hint="eastAsia"/>
                <w:color w:val="000000"/>
                <w:szCs w:val="21"/>
              </w:rPr>
              <w:t>480G</w:t>
            </w:r>
            <w:r>
              <w:rPr>
                <w:rFonts w:hint="eastAsia"/>
                <w:color w:val="000000"/>
                <w:szCs w:val="21"/>
              </w:rPr>
              <w:t>堆叠互联，橙色为出口防火墙双机</w:t>
            </w:r>
            <w:r>
              <w:rPr>
                <w:rFonts w:hint="eastAsia"/>
                <w:color w:val="000000"/>
                <w:szCs w:val="21"/>
              </w:rPr>
              <w:t>10G</w:t>
            </w:r>
            <w:r>
              <w:rPr>
                <w:rFonts w:hint="eastAsia"/>
                <w:color w:val="000000"/>
                <w:szCs w:val="21"/>
              </w:rPr>
              <w:t>互联，灰蓝色为</w:t>
            </w:r>
            <w:r>
              <w:rPr>
                <w:rFonts w:hint="eastAsia"/>
                <w:color w:val="000000"/>
                <w:szCs w:val="21"/>
              </w:rPr>
              <w:t>10G</w:t>
            </w:r>
            <w:r>
              <w:rPr>
                <w:rFonts w:hint="eastAsia"/>
                <w:color w:val="000000"/>
                <w:szCs w:val="21"/>
              </w:rPr>
              <w:t>服务器接入</w:t>
            </w:r>
            <w:r>
              <w:rPr>
                <w:rFonts w:hint="eastAsia"/>
                <w:color w:val="000000"/>
                <w:szCs w:val="21"/>
              </w:rPr>
              <w:t>/</w:t>
            </w:r>
            <w:r>
              <w:rPr>
                <w:rFonts w:hint="eastAsia"/>
                <w:color w:val="000000"/>
                <w:szCs w:val="21"/>
              </w:rPr>
              <w:t>出口</w:t>
            </w:r>
            <w:r>
              <w:rPr>
                <w:rFonts w:hint="eastAsia"/>
                <w:color w:val="000000"/>
                <w:szCs w:val="21"/>
              </w:rPr>
              <w:t>/</w:t>
            </w:r>
            <w:r>
              <w:rPr>
                <w:rFonts w:hint="eastAsia"/>
                <w:color w:val="000000"/>
                <w:szCs w:val="21"/>
              </w:rPr>
              <w:t>管理链路与</w:t>
            </w:r>
            <w:r>
              <w:rPr>
                <w:rFonts w:hint="eastAsia"/>
                <w:color w:val="000000"/>
                <w:szCs w:val="21"/>
              </w:rPr>
              <w:t>16G FC</w:t>
            </w:r>
            <w:r>
              <w:rPr>
                <w:rFonts w:hint="eastAsia"/>
                <w:color w:val="000000"/>
                <w:szCs w:val="21"/>
              </w:rPr>
              <w:t>存储链路；线宽与带宽一一对应（</w:t>
            </w:r>
            <w:r>
              <w:rPr>
                <w:rFonts w:hint="eastAsia"/>
                <w:color w:val="000000"/>
                <w:szCs w:val="21"/>
              </w:rPr>
              <w:t>480G</w:t>
            </w:r>
            <w:r>
              <w:rPr>
                <w:rFonts w:hint="eastAsia"/>
                <w:color w:val="000000"/>
                <w:szCs w:val="21"/>
              </w:rPr>
              <w:t>＞</w:t>
            </w: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×</w:t>
            </w:r>
            <w:r>
              <w:rPr>
                <w:rFonts w:hint="eastAsia"/>
                <w:color w:val="000000"/>
                <w:szCs w:val="21"/>
              </w:rPr>
              <w:t>100G</w:t>
            </w:r>
            <w:r>
              <w:rPr>
                <w:rFonts w:hint="eastAsia"/>
                <w:color w:val="000000"/>
                <w:szCs w:val="21"/>
              </w:rPr>
              <w:t>＞</w:t>
            </w:r>
            <w:r>
              <w:rPr>
                <w:rFonts w:hint="eastAsia"/>
                <w:color w:val="000000"/>
                <w:szCs w:val="21"/>
              </w:rPr>
              <w:t>40G</w:t>
            </w:r>
            <w:r>
              <w:rPr>
                <w:rFonts w:hint="eastAsia"/>
                <w:color w:val="000000"/>
                <w:szCs w:val="21"/>
              </w:rPr>
              <w:t>＞</w:t>
            </w:r>
            <w:r>
              <w:rPr>
                <w:rFonts w:hint="eastAsia"/>
                <w:color w:val="000000"/>
                <w:szCs w:val="21"/>
              </w:rPr>
              <w:t>16G</w:t>
            </w:r>
            <w:r>
              <w:rPr>
                <w:rFonts w:hint="eastAsia"/>
                <w:color w:val="000000"/>
                <w:szCs w:val="21"/>
              </w:rPr>
              <w:t>＞</w:t>
            </w:r>
            <w:r>
              <w:rPr>
                <w:rFonts w:hint="eastAsia"/>
                <w:color w:val="000000"/>
                <w:szCs w:val="21"/>
              </w:rPr>
              <w:t>10G</w:t>
            </w:r>
            <w:r>
              <w:rPr>
                <w:rFonts w:hint="eastAsia"/>
                <w:color w:val="000000"/>
                <w:szCs w:val="21"/>
              </w:rPr>
              <w:t>），已交叉的线路不重复标注数值，以图例为准。</w:t>
            </w:r>
          </w:p>
          <w:p w14:paraId="37A56B95" w14:textId="77777777" w:rsidR="00247D16" w:rsidRDefault="00000000">
            <w:pPr>
              <w:numPr>
                <w:ilvl w:val="0"/>
                <w:numId w:val="9"/>
              </w:numPr>
              <w:rPr>
                <w:rFonts w:ascii="宋体" w:hAnsi="宋体" w:hint="eastAsia"/>
                <w:b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Cs w:val="21"/>
              </w:rPr>
              <w:t>结果分析</w:t>
            </w:r>
          </w:p>
          <w:p w14:paraId="601D016D" w14:textId="77777777" w:rsidR="00247D16" w:rsidRDefault="00000000">
            <w:pPr>
              <w:ind w:firstLineChars="200" w:firstLine="420"/>
              <w:rPr>
                <w:rFonts w:ascii="宋体" w:hAnsi="宋体" w:hint="eastAsia"/>
                <w:b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本拓扑满足招标文件规定的全部设备数量与接口要求。经自动检查与几何复核：Spine-Leaf两层架构（Spine 2台、Leaf 6台、服务器组6个）、双上联冗余、单设备/单链路故障静态连通性、图例一致性等检查均通过（共23个设备图元、46条链路）。需要说明的是：静态拓扑检查只能证明图中存在替代路径，协议收敛与配置正确性不在本实验静态设计范围内；图中设备型号为按Cisco官方数据手册核定的设计基线，并非现场勘测结果。</w:t>
            </w:r>
          </w:p>
          <w:p w14:paraId="53CCABAE" w14:textId="77777777" w:rsidR="00247D16" w:rsidRDefault="00247D16">
            <w:pPr>
              <w:rPr>
                <w:rFonts w:ascii="宋体" w:hAnsi="宋体" w:hint="eastAsia"/>
                <w:b/>
                <w:color w:val="000000"/>
                <w:sz w:val="32"/>
                <w:szCs w:val="21"/>
              </w:rPr>
            </w:pPr>
          </w:p>
          <w:p w14:paraId="6DE3206E" w14:textId="77777777" w:rsidR="00247D16" w:rsidRDefault="00247D16">
            <w:pPr>
              <w:rPr>
                <w:b/>
                <w:bCs/>
                <w:color w:val="000000"/>
              </w:rPr>
            </w:pPr>
          </w:p>
        </w:tc>
      </w:tr>
      <w:tr w:rsidR="00247D16" w14:paraId="467D5FFF" w14:textId="77777777">
        <w:trPr>
          <w:trHeight w:val="1276"/>
          <w:jc w:val="center"/>
        </w:trPr>
        <w:tc>
          <w:tcPr>
            <w:tcW w:w="9054" w:type="dxa"/>
          </w:tcPr>
          <w:p w14:paraId="26821E7E" w14:textId="77777777" w:rsidR="00247D16" w:rsidRDefault="00000000">
            <w:r>
              <w:rPr>
                <w:rFonts w:ascii="宋体" w:hAnsi="宋体" w:cs="宋体" w:hint="eastAsia"/>
                <w:b/>
                <w:color w:val="000000"/>
              </w:rPr>
              <w:t>六、教师评语：</w:t>
            </w:r>
          </w:p>
          <w:p w14:paraId="68D896BF" w14:textId="77777777" w:rsidR="00247D16" w:rsidRDefault="00000000">
            <w:r>
              <w:rPr>
                <w:rFonts w:hint="eastAsia"/>
                <w:color w:val="000000"/>
              </w:rPr>
              <w:t>实验成绩：</w:t>
            </w:r>
            <w:r>
              <w:rPr>
                <w:rFonts w:hint="eastAsia"/>
                <w:color w:val="000000"/>
              </w:rPr>
              <w:t xml:space="preserve">                               </w:t>
            </w:r>
            <w:r>
              <w:rPr>
                <w:rFonts w:hint="eastAsia"/>
                <w:color w:val="000000"/>
              </w:rPr>
              <w:t>教师：（签名要全称）</w:t>
            </w:r>
            <w:r>
              <w:rPr>
                <w:rFonts w:hint="eastAsia"/>
                <w:color w:val="000000"/>
              </w:rPr>
              <w:t xml:space="preserve">       </w:t>
            </w:r>
            <w:r>
              <w:rPr>
                <w:rFonts w:hint="eastAsia"/>
                <w:color w:val="000000"/>
              </w:rPr>
              <w:t>年</w:t>
            </w: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月</w:t>
            </w: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日</w:t>
            </w:r>
          </w:p>
          <w:p w14:paraId="581C0875" w14:textId="77777777" w:rsidR="00247D16" w:rsidRDefault="00247D16">
            <w:pPr>
              <w:rPr>
                <w:rFonts w:ascii="宋体" w:hAnsi="宋体" w:hint="eastAsia"/>
                <w:b/>
                <w:color w:val="000000"/>
                <w:szCs w:val="21"/>
              </w:rPr>
            </w:pPr>
          </w:p>
        </w:tc>
      </w:tr>
    </w:tbl>
    <w:p w14:paraId="52D89E44" w14:textId="77777777" w:rsidR="00247D16" w:rsidRDefault="00247D16">
      <w:pPr>
        <w:rPr>
          <w:bCs/>
          <w:color w:val="000000"/>
        </w:rPr>
      </w:pPr>
    </w:p>
    <w:p w14:paraId="5B3C6E5E" w14:textId="77777777" w:rsidR="00247D16" w:rsidRDefault="00000000">
      <w:pPr>
        <w:ind w:left="413" w:hangingChars="196" w:hanging="413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注：</w:t>
      </w:r>
      <w:r>
        <w:rPr>
          <w:rFonts w:hint="eastAsia"/>
          <w:b/>
          <w:bCs/>
          <w:color w:val="FF0000"/>
        </w:rPr>
        <w:t>1</w:t>
      </w:r>
      <w:r>
        <w:rPr>
          <w:rFonts w:hint="eastAsia"/>
          <w:b/>
          <w:bCs/>
          <w:color w:val="FF0000"/>
        </w:rPr>
        <w:t>。此模板为专业实验报告的基本要求，若有特殊要求的实验，可在此模板基础上增加，但不可减少。</w:t>
      </w:r>
    </w:p>
    <w:p w14:paraId="3862F9EB" w14:textId="77777777" w:rsidR="00247D16" w:rsidRDefault="00000000">
      <w:pPr>
        <w:ind w:leftChars="195" w:left="409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２．实验报告必须在学生提交报告后一星期内批改。</w:t>
      </w:r>
    </w:p>
    <w:p w14:paraId="481A8A2E" w14:textId="77777777" w:rsidR="00247D16" w:rsidRDefault="00000000">
      <w:pPr>
        <w:rPr>
          <w:bCs/>
          <w:color w:val="000000"/>
        </w:rPr>
      </w:pPr>
      <w:r>
        <w:rPr>
          <w:rFonts w:hint="eastAsia"/>
          <w:bCs/>
          <w:color w:val="000000"/>
        </w:rPr>
        <w:t>说明：</w:t>
      </w:r>
    </w:p>
    <w:p w14:paraId="3D33F06F" w14:textId="77777777" w:rsidR="00247D16" w:rsidRDefault="00000000">
      <w:pPr>
        <w:numPr>
          <w:ilvl w:val="0"/>
          <w:numId w:val="10"/>
        </w:numPr>
        <w:rPr>
          <w:bCs/>
          <w:color w:val="000000"/>
        </w:rPr>
      </w:pPr>
      <w:r>
        <w:rPr>
          <w:rFonts w:hint="eastAsia"/>
          <w:bCs/>
          <w:color w:val="000000"/>
        </w:rPr>
        <w:t>上下页边距改成</w:t>
      </w:r>
      <w:r>
        <w:rPr>
          <w:rFonts w:hint="eastAsia"/>
          <w:bCs/>
          <w:color w:val="000000"/>
        </w:rPr>
        <w:t>2</w:t>
      </w:r>
      <w:r>
        <w:rPr>
          <w:rFonts w:hint="eastAsia"/>
          <w:bCs/>
          <w:color w:val="000000"/>
        </w:rPr>
        <w:t>厘米，左边距为</w:t>
      </w:r>
      <w:r>
        <w:rPr>
          <w:rFonts w:hint="eastAsia"/>
          <w:bCs/>
          <w:color w:val="000000"/>
        </w:rPr>
        <w:t>2.0</w:t>
      </w:r>
      <w:r>
        <w:rPr>
          <w:rFonts w:hint="eastAsia"/>
          <w:bCs/>
          <w:color w:val="000000"/>
        </w:rPr>
        <w:t>厘米，右边距为</w:t>
      </w:r>
      <w:r>
        <w:rPr>
          <w:rFonts w:hint="eastAsia"/>
          <w:bCs/>
          <w:color w:val="000000"/>
        </w:rPr>
        <w:t>1.5</w:t>
      </w:r>
      <w:r>
        <w:rPr>
          <w:rFonts w:hint="eastAsia"/>
          <w:bCs/>
          <w:color w:val="000000"/>
        </w:rPr>
        <w:t>厘米。</w:t>
      </w:r>
    </w:p>
    <w:p w14:paraId="0C9BB77B" w14:textId="77777777" w:rsidR="00247D16" w:rsidRDefault="00000000">
      <w:pPr>
        <w:numPr>
          <w:ilvl w:val="0"/>
          <w:numId w:val="10"/>
        </w:numPr>
        <w:rPr>
          <w:bCs/>
          <w:color w:val="000000"/>
        </w:rPr>
      </w:pPr>
      <w:r>
        <w:rPr>
          <w:rFonts w:hint="eastAsia"/>
          <w:bCs/>
          <w:color w:val="000000"/>
        </w:rPr>
        <w:t>表格位置为居中</w:t>
      </w:r>
    </w:p>
    <w:sectPr w:rsidR="00247D16">
      <w:pgSz w:w="11906" w:h="16838"/>
      <w:pgMar w:top="1134" w:right="850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5F794" w14:textId="77777777" w:rsidR="00327F92" w:rsidRDefault="00327F92" w:rsidP="0016767B">
      <w:r>
        <w:separator/>
      </w:r>
    </w:p>
  </w:endnote>
  <w:endnote w:type="continuationSeparator" w:id="0">
    <w:p w14:paraId="14CAC315" w14:textId="77777777" w:rsidR="00327F92" w:rsidRDefault="00327F92" w:rsidP="00167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00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3C48A" w14:textId="77777777" w:rsidR="00327F92" w:rsidRDefault="00327F92" w:rsidP="0016767B">
      <w:r>
        <w:separator/>
      </w:r>
    </w:p>
  </w:footnote>
  <w:footnote w:type="continuationSeparator" w:id="0">
    <w:p w14:paraId="01C60BF6" w14:textId="77777777" w:rsidR="00327F92" w:rsidRDefault="00327F92" w:rsidP="001676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6AC5F8"/>
    <w:multiLevelType w:val="singleLevel"/>
    <w:tmpl w:val="AF6AC5F8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EnclosedCircle"/>
      <w:lvlText w:val="%1"/>
      <w:lvlJc w:val="left"/>
      <w:pPr>
        <w:tabs>
          <w:tab w:val="left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left" w:pos="780"/>
        </w:tabs>
        <w:ind w:left="78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00000008"/>
    <w:multiLevelType w:val="multilevel"/>
    <w:tmpl w:val="00000008"/>
    <w:lvl w:ilvl="0">
      <w:start w:val="1"/>
      <w:numFmt w:val="bullet"/>
      <w:pStyle w:val="a"/>
      <w:lvlText w:val=""/>
      <w:lvlJc w:val="left"/>
      <w:pPr>
        <w:tabs>
          <w:tab w:val="left" w:pos="840"/>
        </w:tabs>
        <w:ind w:left="840" w:hanging="420"/>
      </w:pPr>
      <w:rPr>
        <w:rFonts w:ascii="Symbol" w:hAnsi="Symbol"/>
        <w:sz w:val="24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/>
      </w:rPr>
    </w:lvl>
  </w:abstractNum>
  <w:abstractNum w:abstractNumId="4" w15:restartNumberingAfterBreak="0">
    <w:nsid w:val="066359B3"/>
    <w:multiLevelType w:val="singleLevel"/>
    <w:tmpl w:val="066359B3"/>
    <w:lvl w:ilvl="0">
      <w:start w:val="3"/>
      <w:numFmt w:val="decimal"/>
      <w:suff w:val="nothing"/>
      <w:lvlText w:val="（%1）"/>
      <w:lvlJc w:val="left"/>
    </w:lvl>
  </w:abstractNum>
  <w:abstractNum w:abstractNumId="5" w15:restartNumberingAfterBreak="0">
    <w:nsid w:val="1EC10345"/>
    <w:multiLevelType w:val="multilevel"/>
    <w:tmpl w:val="1EC10345"/>
    <w:lvl w:ilvl="0">
      <w:start w:val="4"/>
      <w:numFmt w:val="japaneseCounting"/>
      <w:lvlText w:val="%1、"/>
      <w:lvlJc w:val="left"/>
      <w:pPr>
        <w:ind w:left="456" w:hanging="456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23DAA42"/>
    <w:multiLevelType w:val="singleLevel"/>
    <w:tmpl w:val="323DAA42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53BA457E"/>
    <w:multiLevelType w:val="singleLevel"/>
    <w:tmpl w:val="53BA457E"/>
    <w:lvl w:ilvl="0">
      <w:start w:val="4"/>
      <w:numFmt w:val="decimal"/>
      <w:suff w:val="nothing"/>
      <w:lvlText w:val="（%1）"/>
      <w:lvlJc w:val="left"/>
    </w:lvl>
  </w:abstractNum>
  <w:abstractNum w:abstractNumId="8" w15:restartNumberingAfterBreak="0">
    <w:nsid w:val="61C44E1B"/>
    <w:multiLevelType w:val="singleLevel"/>
    <w:tmpl w:val="61C44E1B"/>
    <w:lvl w:ilvl="0">
      <w:start w:val="1"/>
      <w:numFmt w:val="decimal"/>
      <w:suff w:val="nothing"/>
      <w:lvlText w:val="%1."/>
      <w:lvlJc w:val="left"/>
    </w:lvl>
  </w:abstractNum>
  <w:abstractNum w:abstractNumId="9" w15:restartNumberingAfterBreak="0">
    <w:nsid w:val="6C3939B8"/>
    <w:multiLevelType w:val="singleLevel"/>
    <w:tmpl w:val="6C3939B8"/>
    <w:lvl w:ilvl="0">
      <w:start w:val="5"/>
      <w:numFmt w:val="decimal"/>
      <w:suff w:val="nothing"/>
      <w:lvlText w:val="（%1）"/>
      <w:lvlJc w:val="left"/>
    </w:lvl>
  </w:abstractNum>
  <w:num w:numId="1" w16cid:durableId="363793967">
    <w:abstractNumId w:val="3"/>
  </w:num>
  <w:num w:numId="2" w16cid:durableId="847987846">
    <w:abstractNumId w:val="2"/>
  </w:num>
  <w:num w:numId="3" w16cid:durableId="631132575">
    <w:abstractNumId w:val="5"/>
  </w:num>
  <w:num w:numId="4" w16cid:durableId="207495586">
    <w:abstractNumId w:val="8"/>
  </w:num>
  <w:num w:numId="5" w16cid:durableId="1938519219">
    <w:abstractNumId w:val="9"/>
  </w:num>
  <w:num w:numId="6" w16cid:durableId="2145077443">
    <w:abstractNumId w:val="0"/>
  </w:num>
  <w:num w:numId="7" w16cid:durableId="21904219">
    <w:abstractNumId w:val="4"/>
  </w:num>
  <w:num w:numId="8" w16cid:durableId="698579870">
    <w:abstractNumId w:val="7"/>
  </w:num>
  <w:num w:numId="9" w16cid:durableId="1957565644">
    <w:abstractNumId w:val="6"/>
  </w:num>
  <w:num w:numId="10" w16cid:durableId="759986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7D16"/>
    <w:rsid w:val="00152584"/>
    <w:rsid w:val="0016767B"/>
    <w:rsid w:val="00247D16"/>
    <w:rsid w:val="00327F92"/>
    <w:rsid w:val="00CA7C7F"/>
    <w:rsid w:val="00FE79E7"/>
    <w:rsid w:val="62EA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9C341"/>
  <w15:docId w15:val="{FEBD2E96-37AC-49AD-8D1D-318C0F47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caption" w:semiHidden="1" w:unhideWhenUsed="1" w:qFormat="1"/>
    <w:lsdException w:name="Title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link w:val="a1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0"/>
    <w:next w:val="a0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Indent"/>
    <w:basedOn w:val="a0"/>
    <w:qFormat/>
    <w:pPr>
      <w:ind w:firstLineChars="200" w:firstLine="420"/>
    </w:pPr>
  </w:style>
  <w:style w:type="paragraph" w:styleId="a6">
    <w:name w:val="caption"/>
    <w:basedOn w:val="a0"/>
    <w:next w:val="a0"/>
    <w:semiHidden/>
    <w:unhideWhenUsed/>
    <w:qFormat/>
    <w:rPr>
      <w:rFonts w:eastAsia="黑体"/>
      <w:sz w:val="20"/>
    </w:rPr>
  </w:style>
  <w:style w:type="paragraph" w:styleId="a7">
    <w:name w:val="Body Text"/>
    <w:basedOn w:val="a0"/>
    <w:pPr>
      <w:spacing w:after="120"/>
    </w:pPr>
  </w:style>
  <w:style w:type="paragraph" w:styleId="a8">
    <w:name w:val="footer"/>
    <w:basedOn w:val="a0"/>
    <w:link w:val="a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a">
    <w:name w:val="header"/>
    <w:basedOn w:val="a0"/>
    <w:link w:val="ab"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c">
    <w:name w:val="Normal (Web)"/>
    <w:basedOn w:val="a0"/>
    <w:pPr>
      <w:spacing w:beforeAutospacing="1" w:afterAutospacing="1"/>
      <w:jc w:val="left"/>
    </w:pPr>
    <w:rPr>
      <w:kern w:val="0"/>
      <w:sz w:val="24"/>
    </w:rPr>
  </w:style>
  <w:style w:type="paragraph" w:styleId="ad">
    <w:name w:val="Body Text First Indent"/>
    <w:basedOn w:val="a7"/>
    <w:pPr>
      <w:ind w:firstLineChars="100" w:firstLine="420"/>
    </w:pPr>
  </w:style>
  <w:style w:type="table" w:styleId="ae">
    <w:name w:val="Table Grid"/>
    <w:basedOn w:val="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1">
    <w:name w:val="Hyperlink"/>
    <w:qFormat/>
    <w:rPr>
      <w:color w:val="000000"/>
      <w:u w:val="none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paragraph" w:customStyle="1" w:styleId="a">
    <w:name w:val="点"/>
    <w:basedOn w:val="a0"/>
    <w:qFormat/>
    <w:pPr>
      <w:numPr>
        <w:numId w:val="1"/>
      </w:numPr>
      <w:tabs>
        <w:tab w:val="clear" w:pos="840"/>
      </w:tabs>
      <w:spacing w:line="312" w:lineRule="atLeast"/>
    </w:pPr>
    <w:rPr>
      <w:kern w:val="21"/>
      <w:szCs w:val="20"/>
    </w:rPr>
  </w:style>
  <w:style w:type="paragraph" w:customStyle="1" w:styleId="af">
    <w:name w:val="内容要点"/>
    <w:basedOn w:val="ad"/>
    <w:qFormat/>
    <w:pPr>
      <w:spacing w:line="312" w:lineRule="atLeast"/>
      <w:ind w:firstLineChars="200" w:firstLine="200"/>
    </w:pPr>
    <w:rPr>
      <w:kern w:val="0"/>
    </w:rPr>
  </w:style>
  <w:style w:type="paragraph" w:customStyle="1" w:styleId="af0">
    <w:name w:val="正文说明文字"/>
    <w:basedOn w:val="a5"/>
    <w:pPr>
      <w:tabs>
        <w:tab w:val="left" w:pos="210"/>
      </w:tabs>
    </w:pPr>
    <w:rPr>
      <w:bCs/>
      <w:color w:val="000000"/>
      <w:kern w:val="44"/>
      <w:szCs w:val="18"/>
    </w:rPr>
  </w:style>
  <w:style w:type="character" w:customStyle="1" w:styleId="a9">
    <w:name w:val="页脚 字符"/>
    <w:link w:val="a8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character" w:customStyle="1" w:styleId="30">
    <w:name w:val="标题 3 字符"/>
    <w:link w:val="3"/>
    <w:semiHidden/>
    <w:qFormat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1510</Words>
  <Characters>8611</Characters>
  <Application>Microsoft Office Word</Application>
  <DocSecurity>0</DocSecurity>
  <Lines>71</Lines>
  <Paragraphs>20</Paragraphs>
  <ScaleCrop>false</ScaleCrop>
  <Company/>
  <LinksUpToDate>false</LinksUpToDate>
  <CharactersWithSpaces>10101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zjh</dc:creator>
  <cp:lastModifiedBy>id Bocchi</cp:lastModifiedBy>
  <cp:revision>2</cp:revision>
  <dcterms:created xsi:type="dcterms:W3CDTF">2026-09-23T22:29:00Z</dcterms:created>
  <dcterms:modified xsi:type="dcterms:W3CDTF">2026-09-27T07:05:00Z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eyJoZGlkIjoiOTEyNWViNzRlNzJlZjZhNGJhNWE0ZmIzODY3ZWY4NTMiLCJ1c2VySWQiOiI3OTQzMTYyNjgifQ==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B44C06BB42BF44D6957B2C909D6EC283_13</vt:lpwstr>
  </property>
</Properties>
</file>