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6ED49">
      <w:pPr>
        <w:spacing w:before="600" w:after="80"/>
        <w:jc w:val="right"/>
        <w:rPr>
          <w:rFonts w:hint="default" w:cs="Arial"/>
          <w:b/>
          <w:bCs/>
          <w:color w:val="2E75B6"/>
          <w:sz w:val="28"/>
          <w:szCs w:val="28"/>
          <w:lang w:val="fr-FR"/>
        </w:rPr>
      </w:pPr>
      <w:r>
        <w:rPr>
          <w:rFonts w:hint="default" w:cs="Arial"/>
          <w:b/>
          <w:bCs/>
          <w:color w:val="2E75B6"/>
          <w:sz w:val="28"/>
          <w:szCs w:val="28"/>
          <w:lang w:val="fr-FR"/>
        </w:rPr>
        <w:t>Bochra Touzri</w:t>
      </w:r>
    </w:p>
    <w:p w14:paraId="1955DBF2">
      <w:pPr>
        <w:spacing w:before="600" w:after="80"/>
        <w:jc w:val="right"/>
        <w:rPr>
          <w:rFonts w:hint="default" w:cs="Arial"/>
          <w:b/>
          <w:bCs/>
          <w:color w:val="2E75B6"/>
          <w:sz w:val="28"/>
          <w:szCs w:val="28"/>
          <w:lang w:val="fr-FR"/>
        </w:rPr>
      </w:pPr>
    </w:p>
    <w:p w14:paraId="388CCFBF">
      <w:pPr>
        <w:spacing w:before="600" w:after="80"/>
        <w:jc w:val="center"/>
      </w:pPr>
      <w:r>
        <w:rPr>
          <w:rFonts w:ascii="Arial" w:hAnsi="Arial" w:eastAsia="Arial" w:cs="Arial"/>
          <w:b/>
          <w:bCs/>
          <w:color w:val="2E75B6"/>
          <w:sz w:val="36"/>
          <w:szCs w:val="36"/>
        </w:rPr>
        <w:t>PROJET 7</w:t>
      </w:r>
      <w:r>
        <w:rPr>
          <w:rFonts w:hint="default" w:cs="Arial"/>
          <w:b/>
          <w:bCs/>
          <w:color w:val="2E75B6"/>
          <w:sz w:val="36"/>
          <w:szCs w:val="36"/>
          <w:lang w:val="fr-FR"/>
        </w:rPr>
        <w:t xml:space="preserve"> :</w:t>
      </w:r>
      <w:r>
        <w:rPr>
          <w:rFonts w:hint="default" w:cs="Arial"/>
          <w:b/>
          <w:bCs/>
          <w:color w:val="2E75B6"/>
          <w:sz w:val="64"/>
          <w:szCs w:val="64"/>
          <w:lang w:val="fr-FR"/>
        </w:rPr>
        <w:t xml:space="preserve"> </w:t>
      </w:r>
      <w:r>
        <w:rPr>
          <w:rFonts w:ascii="Arial" w:hAnsi="Arial" w:eastAsia="Arial" w:cs="Arial"/>
          <w:b/>
          <w:bCs/>
          <w:color w:val="1F4E79"/>
          <w:sz w:val="44"/>
          <w:szCs w:val="44"/>
        </w:rPr>
        <w:t>Detection d'Anomalies dans les Transactions Financieres</w:t>
      </w:r>
    </w:p>
    <w:tbl>
      <w:tblPr>
        <w:tblStyle w:val="19"/>
        <w:tblpPr w:leftFromText="180" w:rightFromText="180" w:vertAnchor="text" w:horzAnchor="page" w:tblpX="1460" w:tblpY="689"/>
        <w:tblOverlap w:val="never"/>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7352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4EAB95A">
            <w:pPr>
              <w:jc w:val="center"/>
              <w:rPr>
                <w:rFonts w:hint="default" w:ascii="Arial" w:hAnsi="Arial" w:cs="Arial"/>
                <w:sz w:val="24"/>
                <w:szCs w:val="24"/>
              </w:rPr>
            </w:pPr>
            <w:r>
              <w:rPr>
                <w:rFonts w:hint="default" w:ascii="Arial" w:hAnsi="Arial" w:eastAsia="Arial" w:cs="Arial"/>
                <w:b/>
                <w:bCs/>
                <w:color w:val="FFFFFF"/>
                <w:sz w:val="24"/>
                <w:szCs w:val="24"/>
              </w:rPr>
              <w:t>Critere</w:t>
            </w:r>
          </w:p>
        </w:tc>
        <w:tc>
          <w:tcPr>
            <w:tcW w:w="5826"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3C42096">
            <w:pPr>
              <w:jc w:val="center"/>
              <w:rPr>
                <w:rFonts w:hint="default" w:ascii="Arial" w:hAnsi="Arial" w:cs="Arial"/>
                <w:sz w:val="24"/>
                <w:szCs w:val="24"/>
              </w:rPr>
            </w:pPr>
            <w:r>
              <w:rPr>
                <w:rFonts w:hint="default" w:ascii="Arial" w:hAnsi="Arial" w:eastAsia="Arial" w:cs="Arial"/>
                <w:b/>
                <w:bCs/>
                <w:color w:val="FFFFFF"/>
                <w:sz w:val="24"/>
                <w:szCs w:val="24"/>
              </w:rPr>
              <w:t>Detail</w:t>
            </w:r>
          </w:p>
        </w:tc>
      </w:tr>
      <w:tr w14:paraId="2D18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F1064E3">
            <w:pPr>
              <w:rPr>
                <w:rFonts w:hint="default" w:ascii="Arial" w:hAnsi="Arial" w:cs="Arial"/>
                <w:sz w:val="24"/>
                <w:szCs w:val="24"/>
              </w:rPr>
            </w:pPr>
            <w:r>
              <w:rPr>
                <w:rFonts w:hint="default" w:ascii="Arial" w:hAnsi="Arial" w:eastAsia="Arial" w:cs="Arial"/>
                <w:sz w:val="24"/>
                <w:szCs w:val="24"/>
              </w:rPr>
              <w:t>Niveau</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7FA243F">
            <w:pPr>
              <w:rPr>
                <w:rFonts w:hint="default" w:ascii="Arial" w:hAnsi="Arial" w:cs="Arial"/>
                <w:sz w:val="24"/>
                <w:szCs w:val="24"/>
              </w:rPr>
            </w:pPr>
            <w:r>
              <w:rPr>
                <w:rFonts w:hint="default" w:ascii="Arial" w:hAnsi="Arial" w:eastAsia="Arial" w:cs="Arial"/>
                <w:sz w:val="24"/>
                <w:szCs w:val="24"/>
              </w:rPr>
              <w:t>Avance (4 etoiles)</w:t>
            </w:r>
          </w:p>
        </w:tc>
      </w:tr>
      <w:tr w14:paraId="10E7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27AD25E">
            <w:pPr>
              <w:rPr>
                <w:rFonts w:hint="default" w:ascii="Arial" w:hAnsi="Arial" w:cs="Arial"/>
                <w:sz w:val="24"/>
                <w:szCs w:val="24"/>
              </w:rPr>
            </w:pPr>
            <w:r>
              <w:rPr>
                <w:rFonts w:hint="default" w:ascii="Arial" w:hAnsi="Arial" w:eastAsia="Arial" w:cs="Arial"/>
                <w:sz w:val="24"/>
                <w:szCs w:val="24"/>
              </w:rPr>
              <w:t>Langage</w:t>
            </w:r>
          </w:p>
        </w:tc>
        <w:tc>
          <w:tcPr>
            <w:tcW w:w="5826"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BE79533">
            <w:pPr>
              <w:rPr>
                <w:rFonts w:hint="default" w:ascii="Arial" w:hAnsi="Arial" w:cs="Arial"/>
                <w:sz w:val="24"/>
                <w:szCs w:val="24"/>
              </w:rPr>
            </w:pPr>
            <w:r>
              <w:rPr>
                <w:rFonts w:hint="default" w:ascii="Arial" w:hAnsi="Arial" w:eastAsia="Arial" w:cs="Arial"/>
                <w:sz w:val="24"/>
                <w:szCs w:val="24"/>
              </w:rPr>
              <w:t>Scala 2.12.18</w:t>
            </w:r>
          </w:p>
        </w:tc>
      </w:tr>
      <w:tr w14:paraId="225A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201E459">
            <w:pPr>
              <w:rPr>
                <w:rFonts w:hint="default" w:ascii="Arial" w:hAnsi="Arial" w:cs="Arial"/>
                <w:sz w:val="24"/>
                <w:szCs w:val="24"/>
              </w:rPr>
            </w:pPr>
            <w:r>
              <w:rPr>
                <w:rFonts w:hint="default" w:ascii="Arial" w:hAnsi="Arial" w:eastAsia="Arial" w:cs="Arial"/>
                <w:sz w:val="24"/>
                <w:szCs w:val="24"/>
              </w:rPr>
              <w:t>Framework</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382C435">
            <w:pPr>
              <w:rPr>
                <w:rFonts w:hint="default" w:ascii="Arial" w:hAnsi="Arial" w:cs="Arial"/>
                <w:sz w:val="24"/>
                <w:szCs w:val="24"/>
              </w:rPr>
            </w:pPr>
            <w:r>
              <w:rPr>
                <w:rFonts w:hint="default" w:ascii="Arial" w:hAnsi="Arial" w:eastAsia="Arial" w:cs="Arial"/>
                <w:sz w:val="24"/>
                <w:szCs w:val="24"/>
              </w:rPr>
              <w:t>Apache Spark 3.5.0 + MLlib</w:t>
            </w:r>
          </w:p>
        </w:tc>
      </w:tr>
      <w:tr w14:paraId="286B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2A99F16">
            <w:pPr>
              <w:rPr>
                <w:rFonts w:hint="default" w:ascii="Arial" w:hAnsi="Arial" w:cs="Arial"/>
                <w:sz w:val="24"/>
                <w:szCs w:val="24"/>
              </w:rPr>
            </w:pPr>
            <w:r>
              <w:rPr>
                <w:rFonts w:hint="default" w:ascii="Arial" w:hAnsi="Arial" w:eastAsia="Arial" w:cs="Arial"/>
                <w:sz w:val="24"/>
                <w:szCs w:val="24"/>
              </w:rPr>
              <w:t>Dataset</w:t>
            </w:r>
          </w:p>
        </w:tc>
        <w:tc>
          <w:tcPr>
            <w:tcW w:w="5826"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70DDB3A">
            <w:pPr>
              <w:rPr>
                <w:rFonts w:hint="default" w:ascii="Arial" w:hAnsi="Arial" w:cs="Arial"/>
                <w:sz w:val="24"/>
                <w:szCs w:val="24"/>
              </w:rPr>
            </w:pPr>
            <w:r>
              <w:rPr>
                <w:rFonts w:hint="default" w:ascii="Arial" w:hAnsi="Arial" w:eastAsia="Arial" w:cs="Arial"/>
                <w:sz w:val="24"/>
                <w:szCs w:val="24"/>
              </w:rPr>
              <w:t>fraud_dataset_clear_complete.csv (1 000 transactions)</w:t>
            </w:r>
          </w:p>
        </w:tc>
      </w:tr>
      <w:tr w14:paraId="52C0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6093095">
            <w:pPr>
              <w:rPr>
                <w:rFonts w:hint="default" w:ascii="Arial" w:hAnsi="Arial" w:cs="Arial"/>
                <w:sz w:val="24"/>
                <w:szCs w:val="24"/>
              </w:rPr>
            </w:pPr>
            <w:r>
              <w:rPr>
                <w:rFonts w:hint="default" w:ascii="Arial" w:hAnsi="Arial" w:eastAsia="Arial" w:cs="Arial"/>
                <w:sz w:val="24"/>
                <w:szCs w:val="24"/>
              </w:rPr>
              <w:t>Taux de fraude</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F3A6345">
            <w:pPr>
              <w:rPr>
                <w:rFonts w:hint="default" w:ascii="Arial" w:hAnsi="Arial" w:cs="Arial"/>
                <w:sz w:val="24"/>
                <w:szCs w:val="24"/>
              </w:rPr>
            </w:pPr>
            <w:r>
              <w:rPr>
                <w:rFonts w:hint="default" w:ascii="Arial" w:hAnsi="Arial" w:eastAsia="Arial" w:cs="Arial"/>
                <w:sz w:val="24"/>
                <w:szCs w:val="24"/>
              </w:rPr>
              <w:t>27.8% - Desequilibre modere (ratio 2.6:1)</w:t>
            </w:r>
          </w:p>
        </w:tc>
      </w:tr>
      <w:tr w14:paraId="4241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9F27E22">
            <w:pPr>
              <w:rPr>
                <w:rFonts w:hint="default" w:ascii="Arial" w:hAnsi="Arial" w:cs="Arial"/>
                <w:sz w:val="24"/>
                <w:szCs w:val="24"/>
              </w:rPr>
            </w:pPr>
            <w:r>
              <w:rPr>
                <w:rFonts w:hint="default" w:ascii="Arial" w:hAnsi="Arial" w:eastAsia="Arial" w:cs="Arial"/>
                <w:sz w:val="24"/>
                <w:szCs w:val="24"/>
              </w:rPr>
              <w:t>Algorithmes</w:t>
            </w:r>
          </w:p>
        </w:tc>
        <w:tc>
          <w:tcPr>
            <w:tcW w:w="5826"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AA9D266">
            <w:pPr>
              <w:rPr>
                <w:rFonts w:hint="default" w:ascii="Arial" w:hAnsi="Arial" w:cs="Arial"/>
                <w:sz w:val="24"/>
                <w:szCs w:val="24"/>
              </w:rPr>
            </w:pPr>
            <w:r>
              <w:rPr>
                <w:rFonts w:hint="default" w:ascii="Arial" w:hAnsi="Arial" w:eastAsia="Arial" w:cs="Arial"/>
                <w:sz w:val="24"/>
                <w:szCs w:val="24"/>
              </w:rPr>
              <w:t>Isolation Forest + K-Means + LR + Random Forest + GBT</w:t>
            </w:r>
          </w:p>
        </w:tc>
      </w:tr>
      <w:tr w14:paraId="0A31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3B40B4E">
            <w:pPr>
              <w:rPr>
                <w:rFonts w:hint="default" w:ascii="Arial" w:hAnsi="Arial" w:cs="Arial"/>
                <w:sz w:val="24"/>
                <w:szCs w:val="24"/>
              </w:rPr>
            </w:pPr>
            <w:r>
              <w:rPr>
                <w:rFonts w:hint="default" w:ascii="Arial" w:hAnsi="Arial" w:eastAsia="Arial" w:cs="Arial"/>
                <w:sz w:val="24"/>
                <w:szCs w:val="24"/>
              </w:rPr>
              <w:t>Livrables</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82FC382">
            <w:pPr>
              <w:rPr>
                <w:rFonts w:hint="default" w:ascii="Arial" w:hAnsi="Arial" w:cs="Arial"/>
                <w:sz w:val="24"/>
                <w:szCs w:val="24"/>
              </w:rPr>
            </w:pPr>
            <w:r>
              <w:rPr>
                <w:rFonts w:hint="default" w:ascii="Arial" w:hAnsi="Arial" w:eastAsia="Arial" w:cs="Arial"/>
                <w:sz w:val="24"/>
                <w:szCs w:val="24"/>
              </w:rPr>
              <w:t>Script Scala + Rapport technique + Tableau de bord</w:t>
            </w:r>
          </w:p>
        </w:tc>
      </w:tr>
      <w:tr w14:paraId="1E42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98E936F">
            <w:pPr>
              <w:rPr>
                <w:rFonts w:hint="default" w:ascii="Arial" w:hAnsi="Arial" w:cs="Arial"/>
                <w:sz w:val="24"/>
                <w:szCs w:val="24"/>
              </w:rPr>
            </w:pPr>
            <w:r>
              <w:rPr>
                <w:rFonts w:hint="default" w:ascii="Arial" w:hAnsi="Arial" w:eastAsia="Arial" w:cs="Arial"/>
                <w:sz w:val="24"/>
                <w:szCs w:val="24"/>
              </w:rPr>
              <w:t>Annee academique</w:t>
            </w:r>
          </w:p>
        </w:tc>
        <w:tc>
          <w:tcPr>
            <w:tcW w:w="5826"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B6A8519">
            <w:pPr>
              <w:rPr>
                <w:rFonts w:hint="default" w:ascii="Arial" w:hAnsi="Arial" w:cs="Arial"/>
                <w:sz w:val="24"/>
                <w:szCs w:val="24"/>
              </w:rPr>
            </w:pPr>
            <w:r>
              <w:rPr>
                <w:rFonts w:hint="default" w:ascii="Arial" w:hAnsi="Arial" w:eastAsia="Arial" w:cs="Arial"/>
                <w:sz w:val="24"/>
                <w:szCs w:val="24"/>
              </w:rPr>
              <w:t>2025-2026</w:t>
            </w:r>
          </w:p>
        </w:tc>
      </w:tr>
    </w:tbl>
    <w:p w14:paraId="5BC3459A">
      <w:pPr>
        <w:pStyle w:val="2"/>
        <w:shd w:val="clear" w:fill="1F3864"/>
        <w:spacing w:before="360" w:after="180"/>
        <w:ind w:left="240" w:right="240"/>
        <w:rPr>
          <w:rFonts w:ascii="Arial" w:hAnsi="Arial" w:eastAsia="Arial" w:cs="Arial"/>
          <w:b/>
          <w:bCs/>
          <w:color w:val="FFFFFF"/>
          <w:sz w:val="30"/>
          <w:szCs w:val="30"/>
        </w:rPr>
        <w:sectPr>
          <w:headerReference r:id="rId3" w:type="default"/>
          <w:pgSz w:w="11906" w:h="16838"/>
          <w:pgMar w:top="1134" w:right="1134" w:bottom="1134" w:left="1134" w:header="708" w:footer="708" w:gutter="0"/>
          <w:pgNumType w:fmt="decimal" w:start="1"/>
          <w:cols w:space="720" w:num="1"/>
          <w:docGrid w:linePitch="360" w:charSpace="0"/>
        </w:sectPr>
      </w:pPr>
    </w:p>
    <w:p w14:paraId="55596EE3">
      <w:pPr>
        <w:pStyle w:val="2"/>
        <w:shd w:val="clear" w:fill="1F3864"/>
        <w:spacing w:before="360" w:after="180"/>
        <w:ind w:left="240" w:right="240"/>
      </w:pPr>
      <w:r>
        <w:rPr>
          <w:rFonts w:ascii="Arial" w:hAnsi="Arial" w:eastAsia="Arial" w:cs="Arial"/>
          <w:b/>
          <w:bCs/>
          <w:color w:val="FFFFFF"/>
          <w:sz w:val="30"/>
          <w:szCs w:val="30"/>
        </w:rPr>
        <w:t>1. Contexte et Objectifs</w:t>
      </w:r>
    </w:p>
    <w:p w14:paraId="535697C8">
      <w:pPr>
        <w:pStyle w:val="3"/>
        <w:pBdr>
          <w:bottom w:val="single" w:color="2E74B5" w:sz="6" w:space="4"/>
        </w:pBdr>
        <w:spacing w:before="240" w:after="120"/>
      </w:pPr>
      <w:r>
        <w:rPr>
          <w:rFonts w:ascii="Arial" w:hAnsi="Arial" w:eastAsia="Arial" w:cs="Arial"/>
          <w:b/>
          <w:bCs/>
          <w:color w:val="1F3864"/>
          <w:sz w:val="26"/>
          <w:szCs w:val="26"/>
        </w:rPr>
        <w:t>1.1 Contexte Métier</w:t>
      </w:r>
    </w:p>
    <w:p w14:paraId="5794A325">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La fraude bancaire engendre des pertes mondiales estimées à plus de 32 milliards de dollars par an. La détection automatisée en temps réel est un enjeu critique pour les institutions financières. Ce projet implémente des techniques avancées de Machine Learning distribuées avec Apache Spark pour identifier les transactions suspectes à grande échelle.</w:t>
      </w:r>
    </w:p>
    <w:p w14:paraId="3F42DEE4">
      <w:pPr>
        <w:pStyle w:val="3"/>
        <w:pBdr>
          <w:bottom w:val="single" w:color="2E74B5" w:sz="6" w:space="4"/>
        </w:pBdr>
        <w:spacing w:before="240" w:after="120"/>
      </w:pPr>
      <w:r>
        <w:rPr>
          <w:rFonts w:ascii="Arial" w:hAnsi="Arial" w:eastAsia="Arial" w:cs="Arial"/>
          <w:b/>
          <w:bCs/>
          <w:color w:val="1F3864"/>
          <w:sz w:val="26"/>
          <w:szCs w:val="26"/>
        </w:rPr>
        <w:t>1.2 Objectifs du Projet</w:t>
      </w:r>
    </w:p>
    <w:p w14:paraId="052AA68E">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Appliquer des techniques de détection d'anomalies supervisées et non supervisées</w:t>
      </w:r>
    </w:p>
    <w:p w14:paraId="6C0C46AE">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Travailler avec des données financières déséquilibrées et sensibles</w:t>
      </w:r>
    </w:p>
    <w:p w14:paraId="7AF7CB82">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Implémenter et comparer Isolation Forest (score composite), K-Means et Logistic Regression</w:t>
      </w:r>
    </w:p>
    <w:p w14:paraId="6153B251">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Évaluer les compromis précision/rappel selon le contexte métier</w:t>
      </w:r>
    </w:p>
    <w:p w14:paraId="736B5663">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Proposer une stratégie de seuil optimale basée sur le coût des erreurs</w:t>
      </w:r>
    </w:p>
    <w:p w14:paraId="7E4D2136">
      <w:pPr>
        <w:pStyle w:val="2"/>
        <w:shd w:val="clear" w:fill="1F3864"/>
        <w:spacing w:before="360" w:after="180"/>
        <w:ind w:left="240" w:right="240"/>
      </w:pPr>
      <w:r>
        <w:rPr>
          <w:rFonts w:ascii="Arial" w:hAnsi="Arial" w:eastAsia="Arial" w:cs="Arial"/>
          <w:b/>
          <w:bCs/>
          <w:color w:val="FFFFFF"/>
          <w:sz w:val="30"/>
          <w:szCs w:val="30"/>
        </w:rPr>
        <w:t>2. Description du Dataset et Analyse EDA</w:t>
      </w:r>
    </w:p>
    <w:p w14:paraId="6DA31E9A">
      <w:pPr>
        <w:spacing w:before="80" w:after="0"/>
      </w:pPr>
    </w:p>
    <w:p w14:paraId="7F89FE4F">
      <w:pPr>
        <w:pStyle w:val="3"/>
        <w:pBdr>
          <w:bottom w:val="single" w:color="2E74B5" w:sz="6" w:space="4"/>
        </w:pBdr>
        <w:spacing w:before="240" w:after="120"/>
      </w:pPr>
      <w:r>
        <w:rPr>
          <w:rFonts w:ascii="Arial" w:hAnsi="Arial" w:eastAsia="Arial" w:cs="Arial"/>
          <w:b/>
          <w:bCs/>
          <w:color w:val="1F3864"/>
          <w:sz w:val="26"/>
          <w:szCs w:val="26"/>
        </w:rPr>
        <w:t>2.1 Structure et Colonnes du Dataset</w:t>
      </w:r>
    </w:p>
    <w:p w14:paraId="348DD1E7">
      <w:pPr>
        <w:spacing w:before="80" w:after="80" w:line="276" w:lineRule="auto"/>
        <w:rPr>
          <w:rFonts w:hint="default" w:ascii="Times New Roman" w:hAnsi="Times New Roman" w:eastAsia="Arial" w:cs="Times New Roman"/>
          <w:color w:val="333333"/>
          <w:sz w:val="24"/>
          <w:szCs w:val="24"/>
        </w:rPr>
      </w:pPr>
      <w:r>
        <w:rPr>
          <w:rFonts w:hint="default" w:ascii="Times New Roman" w:hAnsi="Times New Roman" w:eastAsia="Arial" w:cs="Times New Roman"/>
          <w:color w:val="333333"/>
          <w:sz w:val="24"/>
          <w:szCs w:val="24"/>
        </w:rPr>
        <w:t>Le dataset fraud_dataset_clear_complete.csv est issu du nettoyage et de la fusion de deux sources de données distinctes. Il contient 1 000 transactions financières avec 9 colonnes couvrant l'identité de la transaction, le comportement de l'utilisateur et le label de fraude.</w:t>
      </w:r>
    </w:p>
    <w:p w14:paraId="639FE158">
      <w:pPr>
        <w:spacing w:before="80" w:after="80" w:line="276" w:lineRule="auto"/>
        <w:rPr>
          <w:rFonts w:ascii="Arial" w:hAnsi="Arial" w:eastAsia="Arial" w:cs="Arial"/>
          <w:color w:val="333333"/>
          <w:sz w:val="20"/>
          <w:szCs w:val="20"/>
        </w:rPr>
      </w:pPr>
      <w:r>
        <w:rPr>
          <w:rFonts w:hint="default" w:cs="Arial"/>
          <w:b/>
          <w:bCs/>
          <w:color w:val="2E75B6"/>
          <w:sz w:val="28"/>
          <w:szCs w:val="28"/>
          <w:lang w:val="fr-FR"/>
        </w:rPr>
        <w:drawing>
          <wp:anchor distT="0" distB="0" distL="114300" distR="114300" simplePos="0" relativeHeight="251659264" behindDoc="0" locked="0" layoutInCell="1" allowOverlap="1">
            <wp:simplePos x="0" y="0"/>
            <wp:positionH relativeFrom="column">
              <wp:posOffset>-17145</wp:posOffset>
            </wp:positionH>
            <wp:positionV relativeFrom="paragraph">
              <wp:posOffset>139065</wp:posOffset>
            </wp:positionV>
            <wp:extent cx="6115685" cy="3439795"/>
            <wp:effectExtent l="0" t="0" r="10795" b="4445"/>
            <wp:wrapSquare wrapText="bothSides"/>
            <wp:docPr id="1" name="Imag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1"/>
                    <pic:cNvPicPr>
                      <a:picLocks noChangeAspect="1"/>
                    </pic:cNvPicPr>
                  </pic:nvPicPr>
                  <pic:blipFill>
                    <a:blip r:embed="rId6"/>
                    <a:stretch>
                      <a:fillRect/>
                    </a:stretch>
                  </pic:blipFill>
                  <pic:spPr>
                    <a:xfrm>
                      <a:off x="0" y="0"/>
                      <a:ext cx="6115685" cy="3439795"/>
                    </a:xfrm>
                    <a:prstGeom prst="rect">
                      <a:avLst/>
                    </a:prstGeom>
                  </pic:spPr>
                </pic:pic>
              </a:graphicData>
            </a:graphic>
          </wp:anchor>
        </w:drawing>
      </w:r>
    </w:p>
    <w:p w14:paraId="44E337F9">
      <w:pPr>
        <w:spacing w:before="80" w:after="80" w:line="276" w:lineRule="auto"/>
        <w:rPr>
          <w:rFonts w:ascii="Arial" w:hAnsi="Arial" w:eastAsia="Arial" w:cs="Arial"/>
          <w:color w:val="333333"/>
          <w:sz w:val="20"/>
          <w:szCs w:val="20"/>
        </w:rPr>
      </w:pPr>
    </w:p>
    <w:p w14:paraId="4D1E45B7">
      <w:pPr>
        <w:spacing w:before="80" w:after="80" w:line="276" w:lineRule="auto"/>
        <w:rPr>
          <w:rFonts w:hint="default" w:cs="Arial"/>
          <w:b/>
          <w:bCs/>
          <w:color w:val="2E75B6"/>
          <w:sz w:val="28"/>
          <w:szCs w:val="28"/>
          <w:lang w:val="fr-FR"/>
        </w:rPr>
      </w:pPr>
      <w:r>
        <w:rPr>
          <w:rFonts w:hint="default" w:cs="Arial"/>
          <w:b/>
          <w:bCs/>
          <w:color w:val="2E75B6"/>
          <w:sz w:val="28"/>
          <w:szCs w:val="28"/>
          <w:lang w:val="fr-FR"/>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6115685" cy="3439795"/>
            <wp:effectExtent l="0" t="0" r="10795" b="4445"/>
            <wp:wrapSquare wrapText="bothSides"/>
            <wp:docPr id="2" name="Image 2" descr="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v1"/>
                    <pic:cNvPicPr>
                      <a:picLocks noChangeAspect="1"/>
                    </pic:cNvPicPr>
                  </pic:nvPicPr>
                  <pic:blipFill>
                    <a:blip r:embed="rId7"/>
                    <a:stretch>
                      <a:fillRect/>
                    </a:stretch>
                  </pic:blipFill>
                  <pic:spPr>
                    <a:xfrm>
                      <a:off x="0" y="0"/>
                      <a:ext cx="6115685" cy="3439795"/>
                    </a:xfrm>
                    <a:prstGeom prst="rect">
                      <a:avLst/>
                    </a:prstGeom>
                  </pic:spPr>
                </pic:pic>
              </a:graphicData>
            </a:graphic>
          </wp:anchor>
        </w:drawing>
      </w:r>
    </w:p>
    <w:p w14:paraId="47889900">
      <w:pPr>
        <w:spacing w:before="80" w:after="80" w:line="276" w:lineRule="auto"/>
        <w:rPr>
          <w:rFonts w:hint="default" w:cs="Arial"/>
          <w:b/>
          <w:bCs/>
          <w:color w:val="2E75B6"/>
          <w:sz w:val="28"/>
          <w:szCs w:val="28"/>
          <w:lang w:val="fr-FR"/>
        </w:rPr>
      </w:pPr>
      <w:r>
        <w:rPr>
          <w:rFonts w:ascii="Arial" w:hAnsi="Arial" w:eastAsia="Arial" w:cs="Arial"/>
          <w:color w:val="333333"/>
          <w:sz w:val="20"/>
          <w:szCs w:val="20"/>
        </w:rPr>
        <w:t>dataset fraud_dataset_clear_complete.csv</w:t>
      </w:r>
      <w:r>
        <w:rPr>
          <w:rFonts w:hint="default" w:cs="Arial"/>
          <w:color w:val="333333"/>
          <w:sz w:val="20"/>
          <w:szCs w:val="20"/>
          <w:lang w:val="fr-FR"/>
        </w:rPr>
        <w:t xml:space="preserve"> :</w:t>
      </w:r>
    </w:p>
    <w:p w14:paraId="4DF97242">
      <w:pPr>
        <w:spacing w:before="80" w:after="80" w:line="276" w:lineRule="auto"/>
      </w:pPr>
      <w:r>
        <w:rPr>
          <w:rFonts w:hint="default" w:cs="Arial"/>
          <w:b/>
          <w:bCs/>
          <w:color w:val="2E75B6"/>
          <w:sz w:val="28"/>
          <w:szCs w:val="28"/>
          <w:lang w:val="fr-FR"/>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6115685" cy="3439795"/>
            <wp:effectExtent l="0" t="0" r="10795" b="4445"/>
            <wp:wrapSquare wrapText="bothSides"/>
            <wp:docPr id="3" name="Imag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2"/>
                    <pic:cNvPicPr>
                      <a:picLocks noChangeAspect="1"/>
                    </pic:cNvPicPr>
                  </pic:nvPicPr>
                  <pic:blipFill>
                    <a:blip r:embed="rId8"/>
                    <a:stretch>
                      <a:fillRect/>
                    </a:stretch>
                  </pic:blipFill>
                  <pic:spPr>
                    <a:xfrm>
                      <a:off x="0" y="0"/>
                      <a:ext cx="6115685" cy="3439795"/>
                    </a:xfrm>
                    <a:prstGeom prst="rect">
                      <a:avLst/>
                    </a:prstGeom>
                  </pic:spPr>
                </pic:pic>
              </a:graphicData>
            </a:graphic>
          </wp:anchor>
        </w:drawing>
      </w: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3200"/>
        <w:gridCol w:w="2760"/>
      </w:tblGrid>
      <w:tr w14:paraId="5589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6F5F77E1">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Colonne</w:t>
            </w:r>
          </w:p>
        </w:tc>
        <w:tc>
          <w:tcPr>
            <w:tcW w:w="14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5A21ACF3">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Type Spark</w:t>
            </w:r>
          </w:p>
        </w:tc>
        <w:tc>
          <w:tcPr>
            <w:tcW w:w="32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52398E39">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Rôle</w:t>
            </w:r>
          </w:p>
        </w:tc>
        <w:tc>
          <w:tcPr>
            <w:tcW w:w="276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5865A3D6">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Valeurs observées</w:t>
            </w:r>
          </w:p>
        </w:tc>
      </w:tr>
      <w:tr w14:paraId="1F8E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2FE5A06C">
            <w:pPr>
              <w:jc w:val="left"/>
              <w:rPr>
                <w:rFonts w:hint="default" w:ascii="Times New Roman" w:hAnsi="Times New Roman" w:cs="Times New Roman"/>
              </w:rPr>
            </w:pPr>
            <w:r>
              <w:rPr>
                <w:rFonts w:hint="default" w:ascii="Times New Roman" w:hAnsi="Times New Roman" w:eastAsia="Arial" w:cs="Times New Roman"/>
                <w:color w:val="222222"/>
                <w:sz w:val="19"/>
                <w:szCs w:val="19"/>
              </w:rPr>
              <w:t>TransactionID</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598AB25">
            <w:pPr>
              <w:jc w:val="center"/>
              <w:rPr>
                <w:rFonts w:hint="default" w:ascii="Times New Roman" w:hAnsi="Times New Roman" w:cs="Times New Roman"/>
              </w:rPr>
            </w:pPr>
            <w:r>
              <w:rPr>
                <w:rFonts w:hint="default" w:ascii="Times New Roman" w:hAnsi="Times New Roman" w:eastAsia="Arial" w:cs="Times New Roman"/>
                <w:color w:val="222222"/>
                <w:sz w:val="19"/>
                <w:szCs w:val="19"/>
              </w:rPr>
              <w:t>Integer</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7B76B1A">
            <w:pPr>
              <w:jc w:val="center"/>
              <w:rPr>
                <w:rFonts w:hint="default" w:ascii="Times New Roman" w:hAnsi="Times New Roman" w:cs="Times New Roman"/>
              </w:rPr>
            </w:pPr>
            <w:r>
              <w:rPr>
                <w:rFonts w:hint="default" w:ascii="Times New Roman" w:hAnsi="Times New Roman" w:eastAsia="Arial" w:cs="Times New Roman"/>
                <w:color w:val="222222"/>
                <w:sz w:val="19"/>
                <w:szCs w:val="19"/>
              </w:rPr>
              <w:t>Identifiant unique de transaction</w:t>
            </w:r>
          </w:p>
        </w:tc>
        <w:tc>
          <w:tcPr>
            <w:tcW w:w="2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14F1807">
            <w:pPr>
              <w:jc w:val="center"/>
              <w:rPr>
                <w:rFonts w:hint="default" w:ascii="Times New Roman" w:hAnsi="Times New Roman" w:cs="Times New Roman"/>
              </w:rPr>
            </w:pPr>
            <w:r>
              <w:rPr>
                <w:rFonts w:hint="default" w:ascii="Times New Roman" w:hAnsi="Times New Roman" w:eastAsia="Arial" w:cs="Times New Roman"/>
                <w:color w:val="222222"/>
                <w:sz w:val="19"/>
                <w:szCs w:val="19"/>
              </w:rPr>
              <w:t>100001 – 101000</w:t>
            </w:r>
          </w:p>
        </w:tc>
      </w:tr>
      <w:tr w14:paraId="4173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21AB308B">
            <w:pPr>
              <w:jc w:val="left"/>
              <w:rPr>
                <w:rFonts w:hint="default" w:ascii="Times New Roman" w:hAnsi="Times New Roman" w:cs="Times New Roman"/>
              </w:rPr>
            </w:pPr>
            <w:r>
              <w:rPr>
                <w:rFonts w:hint="default" w:ascii="Times New Roman" w:hAnsi="Times New Roman" w:eastAsia="Arial" w:cs="Times New Roman"/>
                <w:color w:val="222222"/>
                <w:sz w:val="19"/>
                <w:szCs w:val="19"/>
              </w:rPr>
              <w:t>AccountID</w:t>
            </w:r>
          </w:p>
        </w:tc>
        <w:tc>
          <w:tcPr>
            <w:tcW w:w="14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7E3754D9">
            <w:pPr>
              <w:jc w:val="center"/>
              <w:rPr>
                <w:rFonts w:hint="default" w:ascii="Times New Roman" w:hAnsi="Times New Roman" w:cs="Times New Roman"/>
              </w:rPr>
            </w:pPr>
            <w:r>
              <w:rPr>
                <w:rFonts w:hint="default" w:ascii="Times New Roman" w:hAnsi="Times New Roman" w:eastAsia="Arial" w:cs="Times New Roman"/>
                <w:color w:val="222222"/>
                <w:sz w:val="19"/>
                <w:szCs w:val="19"/>
              </w:rPr>
              <w:t>String</w:t>
            </w:r>
          </w:p>
        </w:tc>
        <w:tc>
          <w:tcPr>
            <w:tcW w:w="3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C3CB202">
            <w:pPr>
              <w:jc w:val="center"/>
              <w:rPr>
                <w:rFonts w:hint="default" w:ascii="Times New Roman" w:hAnsi="Times New Roman" w:cs="Times New Roman"/>
              </w:rPr>
            </w:pPr>
            <w:r>
              <w:rPr>
                <w:rFonts w:hint="default" w:ascii="Times New Roman" w:hAnsi="Times New Roman" w:eastAsia="Arial" w:cs="Times New Roman"/>
                <w:color w:val="222222"/>
                <w:sz w:val="19"/>
                <w:szCs w:val="19"/>
              </w:rPr>
              <w:t>ID du compte client</w:t>
            </w:r>
          </w:p>
        </w:tc>
        <w:tc>
          <w:tcPr>
            <w:tcW w:w="27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64BC997D">
            <w:pPr>
              <w:jc w:val="center"/>
              <w:rPr>
                <w:rFonts w:hint="default" w:ascii="Times New Roman" w:hAnsi="Times New Roman" w:cs="Times New Roman"/>
              </w:rPr>
            </w:pPr>
            <w:r>
              <w:rPr>
                <w:rFonts w:hint="default" w:ascii="Times New Roman" w:hAnsi="Times New Roman" w:eastAsia="Arial" w:cs="Times New Roman"/>
                <w:color w:val="222222"/>
                <w:sz w:val="19"/>
                <w:szCs w:val="19"/>
              </w:rPr>
              <w:t>C001 – C200</w:t>
            </w:r>
          </w:p>
        </w:tc>
      </w:tr>
      <w:tr w14:paraId="4C17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3FD1D33">
            <w:pPr>
              <w:jc w:val="left"/>
              <w:rPr>
                <w:rFonts w:hint="default" w:ascii="Times New Roman" w:hAnsi="Times New Roman" w:cs="Times New Roman"/>
              </w:rPr>
            </w:pPr>
            <w:r>
              <w:rPr>
                <w:rFonts w:hint="default" w:ascii="Times New Roman" w:hAnsi="Times New Roman" w:eastAsia="Arial" w:cs="Times New Roman"/>
                <w:color w:val="222222"/>
                <w:sz w:val="19"/>
                <w:szCs w:val="19"/>
              </w:rPr>
              <w:t>TransactionAmount</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18B12A5D">
            <w:pPr>
              <w:jc w:val="center"/>
              <w:rPr>
                <w:rFonts w:hint="default" w:ascii="Times New Roman" w:hAnsi="Times New Roman" w:cs="Times New Roman"/>
              </w:rPr>
            </w:pPr>
            <w:r>
              <w:rPr>
                <w:rFonts w:hint="default" w:ascii="Times New Roman" w:hAnsi="Times New Roman" w:eastAsia="Arial" w:cs="Times New Roman"/>
                <w:color w:val="222222"/>
                <w:sz w:val="19"/>
                <w:szCs w:val="19"/>
              </w:rPr>
              <w:t>Double</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20ACF8F">
            <w:pPr>
              <w:jc w:val="center"/>
              <w:rPr>
                <w:rFonts w:hint="default" w:ascii="Times New Roman" w:hAnsi="Times New Roman" w:cs="Times New Roman"/>
              </w:rPr>
            </w:pPr>
            <w:r>
              <w:rPr>
                <w:rFonts w:hint="default" w:ascii="Times New Roman" w:hAnsi="Times New Roman" w:eastAsia="Arial" w:cs="Times New Roman"/>
                <w:color w:val="222222"/>
                <w:sz w:val="19"/>
                <w:szCs w:val="19"/>
              </w:rPr>
              <w:t>Montant de la transaction (€)</w:t>
            </w:r>
          </w:p>
        </w:tc>
        <w:tc>
          <w:tcPr>
            <w:tcW w:w="2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001C43F9">
            <w:pPr>
              <w:jc w:val="center"/>
              <w:rPr>
                <w:rFonts w:hint="default" w:ascii="Times New Roman" w:hAnsi="Times New Roman" w:cs="Times New Roman"/>
              </w:rPr>
            </w:pPr>
            <w:r>
              <w:rPr>
                <w:rFonts w:hint="default" w:ascii="Times New Roman" w:hAnsi="Times New Roman" w:eastAsia="Arial" w:cs="Times New Roman"/>
                <w:color w:val="222222"/>
                <w:sz w:val="19"/>
                <w:szCs w:val="19"/>
              </w:rPr>
              <w:t>11.88 – 367 197</w:t>
            </w:r>
          </w:p>
        </w:tc>
      </w:tr>
      <w:tr w14:paraId="2BD8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197F93E">
            <w:pPr>
              <w:jc w:val="left"/>
              <w:rPr>
                <w:rFonts w:hint="default" w:ascii="Times New Roman" w:hAnsi="Times New Roman" w:cs="Times New Roman"/>
              </w:rPr>
            </w:pPr>
            <w:r>
              <w:rPr>
                <w:rFonts w:hint="default" w:ascii="Times New Roman" w:hAnsi="Times New Roman" w:eastAsia="Arial" w:cs="Times New Roman"/>
                <w:color w:val="222222"/>
                <w:sz w:val="19"/>
                <w:szCs w:val="19"/>
              </w:rPr>
              <w:t>TransactionType</w:t>
            </w:r>
          </w:p>
        </w:tc>
        <w:tc>
          <w:tcPr>
            <w:tcW w:w="14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839FAFF">
            <w:pPr>
              <w:jc w:val="center"/>
              <w:rPr>
                <w:rFonts w:hint="default" w:ascii="Times New Roman" w:hAnsi="Times New Roman" w:cs="Times New Roman"/>
              </w:rPr>
            </w:pPr>
            <w:r>
              <w:rPr>
                <w:rFonts w:hint="default" w:ascii="Times New Roman" w:hAnsi="Times New Roman" w:eastAsia="Arial" w:cs="Times New Roman"/>
                <w:color w:val="222222"/>
                <w:sz w:val="19"/>
                <w:szCs w:val="19"/>
              </w:rPr>
              <w:t>String</w:t>
            </w:r>
          </w:p>
        </w:tc>
        <w:tc>
          <w:tcPr>
            <w:tcW w:w="3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77B299D7">
            <w:pPr>
              <w:jc w:val="center"/>
              <w:rPr>
                <w:rFonts w:hint="default" w:ascii="Times New Roman" w:hAnsi="Times New Roman" w:cs="Times New Roman"/>
              </w:rPr>
            </w:pPr>
            <w:r>
              <w:rPr>
                <w:rFonts w:hint="default" w:ascii="Times New Roman" w:hAnsi="Times New Roman" w:eastAsia="Arial" w:cs="Times New Roman"/>
                <w:color w:val="222222"/>
                <w:sz w:val="19"/>
                <w:szCs w:val="19"/>
              </w:rPr>
              <w:t>Type : Debit ou Credit</w:t>
            </w:r>
          </w:p>
        </w:tc>
        <w:tc>
          <w:tcPr>
            <w:tcW w:w="27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57DB8BA">
            <w:pPr>
              <w:jc w:val="center"/>
              <w:rPr>
                <w:rFonts w:hint="default" w:ascii="Times New Roman" w:hAnsi="Times New Roman" w:cs="Times New Roman"/>
              </w:rPr>
            </w:pPr>
            <w:r>
              <w:rPr>
                <w:rFonts w:hint="default" w:ascii="Times New Roman" w:hAnsi="Times New Roman" w:eastAsia="Arial" w:cs="Times New Roman"/>
                <w:color w:val="222222"/>
                <w:sz w:val="19"/>
                <w:szCs w:val="19"/>
              </w:rPr>
              <w:t>Debit=698, Credit=302</w:t>
            </w:r>
          </w:p>
        </w:tc>
      </w:tr>
      <w:tr w14:paraId="4A09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2D060A77">
            <w:pPr>
              <w:jc w:val="left"/>
              <w:rPr>
                <w:rFonts w:hint="default" w:ascii="Times New Roman" w:hAnsi="Times New Roman" w:cs="Times New Roman"/>
              </w:rPr>
            </w:pPr>
            <w:r>
              <w:rPr>
                <w:rFonts w:hint="default" w:ascii="Times New Roman" w:hAnsi="Times New Roman" w:eastAsia="Arial" w:cs="Times New Roman"/>
                <w:color w:val="222222"/>
                <w:sz w:val="19"/>
                <w:szCs w:val="19"/>
              </w:rPr>
              <w:t>Channel</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0179678C">
            <w:pPr>
              <w:jc w:val="center"/>
              <w:rPr>
                <w:rFonts w:hint="default" w:ascii="Times New Roman" w:hAnsi="Times New Roman" w:cs="Times New Roman"/>
              </w:rPr>
            </w:pPr>
            <w:r>
              <w:rPr>
                <w:rFonts w:hint="default" w:ascii="Times New Roman" w:hAnsi="Times New Roman" w:eastAsia="Arial" w:cs="Times New Roman"/>
                <w:color w:val="222222"/>
                <w:sz w:val="19"/>
                <w:szCs w:val="19"/>
              </w:rPr>
              <w:t>String</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2E24E607">
            <w:pPr>
              <w:jc w:val="center"/>
              <w:rPr>
                <w:rFonts w:hint="default" w:ascii="Times New Roman" w:hAnsi="Times New Roman" w:cs="Times New Roman"/>
              </w:rPr>
            </w:pPr>
            <w:r>
              <w:rPr>
                <w:rFonts w:hint="default" w:ascii="Times New Roman" w:hAnsi="Times New Roman" w:eastAsia="Arial" w:cs="Times New Roman"/>
                <w:color w:val="222222"/>
                <w:sz w:val="19"/>
                <w:szCs w:val="19"/>
              </w:rPr>
              <w:t>Canal d'accès</w:t>
            </w:r>
          </w:p>
        </w:tc>
        <w:tc>
          <w:tcPr>
            <w:tcW w:w="2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1D28832F">
            <w:pPr>
              <w:jc w:val="center"/>
              <w:rPr>
                <w:rFonts w:hint="default" w:ascii="Times New Roman" w:hAnsi="Times New Roman" w:cs="Times New Roman"/>
              </w:rPr>
            </w:pPr>
            <w:r>
              <w:rPr>
                <w:rFonts w:hint="default" w:ascii="Times New Roman" w:hAnsi="Times New Roman" w:eastAsia="Arial" w:cs="Times New Roman"/>
                <w:color w:val="222222"/>
                <w:sz w:val="19"/>
                <w:szCs w:val="19"/>
              </w:rPr>
              <w:t>Online=444, ATM=351, Mobile=205</w:t>
            </w:r>
          </w:p>
        </w:tc>
      </w:tr>
      <w:tr w14:paraId="11A5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25B3D6D">
            <w:pPr>
              <w:jc w:val="left"/>
              <w:rPr>
                <w:rFonts w:hint="default" w:ascii="Times New Roman" w:hAnsi="Times New Roman" w:cs="Times New Roman"/>
              </w:rPr>
            </w:pPr>
            <w:r>
              <w:rPr>
                <w:rFonts w:hint="default" w:ascii="Times New Roman" w:hAnsi="Times New Roman" w:eastAsia="Arial" w:cs="Times New Roman"/>
                <w:color w:val="222222"/>
                <w:sz w:val="19"/>
                <w:szCs w:val="19"/>
              </w:rPr>
              <w:t>DeviceType</w:t>
            </w:r>
          </w:p>
        </w:tc>
        <w:tc>
          <w:tcPr>
            <w:tcW w:w="14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53CB24CF">
            <w:pPr>
              <w:jc w:val="center"/>
              <w:rPr>
                <w:rFonts w:hint="default" w:ascii="Times New Roman" w:hAnsi="Times New Roman" w:cs="Times New Roman"/>
              </w:rPr>
            </w:pPr>
            <w:r>
              <w:rPr>
                <w:rFonts w:hint="default" w:ascii="Times New Roman" w:hAnsi="Times New Roman" w:eastAsia="Arial" w:cs="Times New Roman"/>
                <w:color w:val="222222"/>
                <w:sz w:val="19"/>
                <w:szCs w:val="19"/>
              </w:rPr>
              <w:t>String</w:t>
            </w:r>
          </w:p>
        </w:tc>
        <w:tc>
          <w:tcPr>
            <w:tcW w:w="3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F86D09D">
            <w:pPr>
              <w:jc w:val="center"/>
              <w:rPr>
                <w:rFonts w:hint="default" w:ascii="Times New Roman" w:hAnsi="Times New Roman" w:cs="Times New Roman"/>
              </w:rPr>
            </w:pPr>
            <w:r>
              <w:rPr>
                <w:rFonts w:hint="default" w:ascii="Times New Roman" w:hAnsi="Times New Roman" w:eastAsia="Arial" w:cs="Times New Roman"/>
                <w:color w:val="222222"/>
                <w:sz w:val="19"/>
                <w:szCs w:val="19"/>
              </w:rPr>
              <w:t>Appareil utilisé</w:t>
            </w:r>
          </w:p>
        </w:tc>
        <w:tc>
          <w:tcPr>
            <w:tcW w:w="27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299DEF9">
            <w:pPr>
              <w:jc w:val="center"/>
              <w:rPr>
                <w:rFonts w:hint="default" w:ascii="Times New Roman" w:hAnsi="Times New Roman" w:cs="Times New Roman"/>
              </w:rPr>
            </w:pPr>
            <w:r>
              <w:rPr>
                <w:rFonts w:hint="default" w:ascii="Times New Roman" w:hAnsi="Times New Roman" w:eastAsia="Arial" w:cs="Times New Roman"/>
                <w:color w:val="222222"/>
                <w:sz w:val="19"/>
                <w:szCs w:val="19"/>
              </w:rPr>
              <w:t>Mobile=618, Desktop=382</w:t>
            </w:r>
          </w:p>
        </w:tc>
      </w:tr>
      <w:tr w14:paraId="2505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8761F56">
            <w:pPr>
              <w:jc w:val="left"/>
              <w:rPr>
                <w:rFonts w:hint="default" w:ascii="Times New Roman" w:hAnsi="Times New Roman" w:cs="Times New Roman"/>
              </w:rPr>
            </w:pPr>
            <w:r>
              <w:rPr>
                <w:rFonts w:hint="default" w:ascii="Times New Roman" w:hAnsi="Times New Roman" w:eastAsia="Arial" w:cs="Times New Roman"/>
                <w:color w:val="222222"/>
                <w:sz w:val="19"/>
                <w:szCs w:val="19"/>
              </w:rPr>
              <w:t>LoginAttempts</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2059549B">
            <w:pPr>
              <w:jc w:val="center"/>
              <w:rPr>
                <w:rFonts w:hint="default" w:ascii="Times New Roman" w:hAnsi="Times New Roman" w:cs="Times New Roman"/>
              </w:rPr>
            </w:pPr>
            <w:r>
              <w:rPr>
                <w:rFonts w:hint="default" w:ascii="Times New Roman" w:hAnsi="Times New Roman" w:eastAsia="Arial" w:cs="Times New Roman"/>
                <w:color w:val="222222"/>
                <w:sz w:val="19"/>
                <w:szCs w:val="19"/>
              </w:rPr>
              <w:t>Integer</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4C25D6D">
            <w:pPr>
              <w:jc w:val="center"/>
              <w:rPr>
                <w:rFonts w:hint="default" w:ascii="Times New Roman" w:hAnsi="Times New Roman" w:cs="Times New Roman"/>
              </w:rPr>
            </w:pPr>
            <w:r>
              <w:rPr>
                <w:rFonts w:hint="default" w:ascii="Times New Roman" w:hAnsi="Times New Roman" w:eastAsia="Arial" w:cs="Times New Roman"/>
                <w:color w:val="222222"/>
                <w:sz w:val="19"/>
                <w:szCs w:val="19"/>
              </w:rPr>
              <w:t>Tentatives de connexion (1–4)</w:t>
            </w:r>
          </w:p>
        </w:tc>
        <w:tc>
          <w:tcPr>
            <w:tcW w:w="2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C8B74DD">
            <w:pPr>
              <w:jc w:val="center"/>
              <w:rPr>
                <w:rFonts w:hint="default" w:ascii="Times New Roman" w:hAnsi="Times New Roman" w:cs="Times New Roman"/>
              </w:rPr>
            </w:pPr>
            <w:r>
              <w:rPr>
                <w:rFonts w:hint="default" w:ascii="Times New Roman" w:hAnsi="Times New Roman" w:eastAsia="Arial" w:cs="Times New Roman"/>
                <w:color w:val="222222"/>
                <w:sz w:val="19"/>
                <w:szCs w:val="19"/>
              </w:rPr>
              <w:t>Moyenne = 2.46</w:t>
            </w:r>
          </w:p>
        </w:tc>
      </w:tr>
      <w:tr w14:paraId="100C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283F4E0">
            <w:pPr>
              <w:jc w:val="left"/>
              <w:rPr>
                <w:rFonts w:hint="default" w:ascii="Times New Roman" w:hAnsi="Times New Roman" w:cs="Times New Roman"/>
              </w:rPr>
            </w:pPr>
            <w:r>
              <w:rPr>
                <w:rFonts w:hint="default" w:ascii="Times New Roman" w:hAnsi="Times New Roman" w:eastAsia="Arial" w:cs="Times New Roman"/>
                <w:color w:val="222222"/>
                <w:sz w:val="19"/>
                <w:szCs w:val="19"/>
              </w:rPr>
              <w:t>AccountBalance</w:t>
            </w:r>
          </w:p>
        </w:tc>
        <w:tc>
          <w:tcPr>
            <w:tcW w:w="14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254F81FC">
            <w:pPr>
              <w:jc w:val="center"/>
              <w:rPr>
                <w:rFonts w:hint="default" w:ascii="Times New Roman" w:hAnsi="Times New Roman" w:cs="Times New Roman"/>
              </w:rPr>
            </w:pPr>
            <w:r>
              <w:rPr>
                <w:rFonts w:hint="default" w:ascii="Times New Roman" w:hAnsi="Times New Roman" w:eastAsia="Arial" w:cs="Times New Roman"/>
                <w:color w:val="222222"/>
                <w:sz w:val="19"/>
                <w:szCs w:val="19"/>
              </w:rPr>
              <w:t>Double</w:t>
            </w:r>
          </w:p>
        </w:tc>
        <w:tc>
          <w:tcPr>
            <w:tcW w:w="3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644EEDF3">
            <w:pPr>
              <w:jc w:val="center"/>
              <w:rPr>
                <w:rFonts w:hint="default" w:ascii="Times New Roman" w:hAnsi="Times New Roman" w:cs="Times New Roman"/>
              </w:rPr>
            </w:pPr>
            <w:r>
              <w:rPr>
                <w:rFonts w:hint="default" w:ascii="Times New Roman" w:hAnsi="Times New Roman" w:eastAsia="Arial" w:cs="Times New Roman"/>
                <w:color w:val="222222"/>
                <w:sz w:val="19"/>
                <w:szCs w:val="19"/>
              </w:rPr>
              <w:t>Solde du compte après transaction</w:t>
            </w:r>
          </w:p>
        </w:tc>
        <w:tc>
          <w:tcPr>
            <w:tcW w:w="27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24BAFF37">
            <w:pPr>
              <w:jc w:val="center"/>
              <w:rPr>
                <w:rFonts w:hint="default" w:ascii="Times New Roman" w:hAnsi="Times New Roman" w:cs="Times New Roman"/>
              </w:rPr>
            </w:pPr>
            <w:r>
              <w:rPr>
                <w:rFonts w:hint="default" w:ascii="Times New Roman" w:hAnsi="Times New Roman" w:eastAsia="Arial" w:cs="Times New Roman"/>
                <w:color w:val="222222"/>
                <w:sz w:val="19"/>
                <w:szCs w:val="19"/>
              </w:rPr>
              <w:t>162 – 99 905 €</w:t>
            </w:r>
          </w:p>
        </w:tc>
      </w:tr>
      <w:tr w14:paraId="2D59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87374DA">
            <w:pPr>
              <w:jc w:val="left"/>
              <w:rPr>
                <w:rFonts w:hint="default" w:ascii="Times New Roman" w:hAnsi="Times New Roman" w:cs="Times New Roman"/>
              </w:rPr>
            </w:pPr>
            <w:r>
              <w:rPr>
                <w:rFonts w:hint="default" w:ascii="Times New Roman" w:hAnsi="Times New Roman" w:eastAsia="Arial" w:cs="Times New Roman"/>
                <w:color w:val="222222"/>
                <w:sz w:val="19"/>
                <w:szCs w:val="19"/>
              </w:rPr>
              <w:t>Fraud</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B9C71F3">
            <w:pPr>
              <w:jc w:val="center"/>
              <w:rPr>
                <w:rFonts w:hint="default" w:ascii="Times New Roman" w:hAnsi="Times New Roman" w:cs="Times New Roman"/>
              </w:rPr>
            </w:pPr>
            <w:r>
              <w:rPr>
                <w:rFonts w:hint="default" w:ascii="Times New Roman" w:hAnsi="Times New Roman" w:eastAsia="Arial" w:cs="Times New Roman"/>
                <w:color w:val="222222"/>
                <w:sz w:val="19"/>
                <w:szCs w:val="19"/>
              </w:rPr>
              <w:t>Integer</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6F34CEB">
            <w:pPr>
              <w:jc w:val="center"/>
              <w:rPr>
                <w:rFonts w:hint="default" w:ascii="Times New Roman" w:hAnsi="Times New Roman" w:cs="Times New Roman"/>
              </w:rPr>
            </w:pPr>
            <w:r>
              <w:rPr>
                <w:rFonts w:hint="default" w:ascii="Times New Roman" w:hAnsi="Times New Roman" w:eastAsia="Arial" w:cs="Times New Roman"/>
                <w:color w:val="222222"/>
                <w:sz w:val="19"/>
                <w:szCs w:val="19"/>
              </w:rPr>
              <w:t>Label cible (0=Normal, 1=Fraude)</w:t>
            </w:r>
          </w:p>
        </w:tc>
        <w:tc>
          <w:tcPr>
            <w:tcW w:w="2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D012A6F">
            <w:pPr>
              <w:jc w:val="center"/>
              <w:rPr>
                <w:rFonts w:hint="default" w:ascii="Times New Roman" w:hAnsi="Times New Roman" w:cs="Times New Roman"/>
              </w:rPr>
            </w:pPr>
            <w:r>
              <w:rPr>
                <w:rFonts w:hint="default" w:ascii="Times New Roman" w:hAnsi="Times New Roman" w:eastAsia="Arial" w:cs="Times New Roman"/>
                <w:color w:val="222222"/>
                <w:sz w:val="19"/>
                <w:szCs w:val="19"/>
              </w:rPr>
              <w:t>0=722 (72.2%), 1=278 (27.8%)</w:t>
            </w:r>
          </w:p>
        </w:tc>
      </w:tr>
    </w:tbl>
    <w:p w14:paraId="245A03CB">
      <w:pPr>
        <w:spacing w:before="120" w:after="0"/>
      </w:pPr>
    </w:p>
    <w:p w14:paraId="1A7A9073">
      <w:pPr>
        <w:pStyle w:val="3"/>
        <w:pBdr>
          <w:bottom w:val="single" w:color="2E74B5" w:sz="6" w:space="4"/>
        </w:pBdr>
        <w:spacing w:before="240" w:after="120"/>
      </w:pPr>
      <w:r>
        <w:rPr>
          <w:rFonts w:ascii="Arial" w:hAnsi="Arial" w:eastAsia="Arial" w:cs="Arial"/>
          <w:b/>
          <w:bCs/>
          <w:color w:val="1F3864"/>
          <w:sz w:val="26"/>
          <w:szCs w:val="26"/>
        </w:rPr>
        <w:t>2.2 Analyse du Déséquilibre des Classes</w:t>
      </w:r>
    </w:p>
    <w:p w14:paraId="2125772D">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Le dataset présente un déséquilibre modéré entre transactions normales et frauduleuses :</w:t>
      </w:r>
    </w:p>
    <w:p w14:paraId="22A53680">
      <w:pPr>
        <w:spacing w:before="60" w:after="0"/>
      </w:pP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1500"/>
        <w:gridCol w:w="3860"/>
      </w:tblGrid>
      <w:tr w14:paraId="2049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60CBF251">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Classe</w:t>
            </w:r>
          </w:p>
        </w:tc>
        <w:tc>
          <w:tcPr>
            <w:tcW w:w="15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1040D220">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Transactions</w:t>
            </w:r>
          </w:p>
        </w:tc>
        <w:tc>
          <w:tcPr>
            <w:tcW w:w="15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430A54AE">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Proportion</w:t>
            </w:r>
          </w:p>
        </w:tc>
        <w:tc>
          <w:tcPr>
            <w:tcW w:w="386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2A50E135">
            <w:pPr>
              <w:jc w:val="center"/>
              <w:rPr>
                <w:rFonts w:hint="default" w:ascii="Times New Roman" w:hAnsi="Times New Roman" w:cs="Times New Roman"/>
              </w:rPr>
            </w:pPr>
            <w:r>
              <w:rPr>
                <w:rFonts w:hint="default" w:ascii="Times New Roman" w:hAnsi="Times New Roman" w:eastAsia="Arial" w:cs="Times New Roman"/>
                <w:b/>
                <w:bCs/>
                <w:color w:val="FFFFFF"/>
                <w:sz w:val="19"/>
                <w:szCs w:val="19"/>
              </w:rPr>
              <w:t>Impact sur la modélisation</w:t>
            </w:r>
          </w:p>
        </w:tc>
      </w:tr>
      <w:tr w14:paraId="0D57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367BA723">
            <w:pPr>
              <w:jc w:val="left"/>
              <w:rPr>
                <w:rFonts w:hint="default" w:ascii="Times New Roman" w:hAnsi="Times New Roman" w:cs="Times New Roman"/>
              </w:rPr>
            </w:pPr>
            <w:r>
              <w:rPr>
                <w:rFonts w:hint="default" w:ascii="Times New Roman" w:hAnsi="Times New Roman" w:eastAsia="Arial" w:cs="Times New Roman"/>
                <w:color w:val="222222"/>
                <w:sz w:val="19"/>
                <w:szCs w:val="19"/>
              </w:rPr>
              <w:t>Classe 0 — Normal</w:t>
            </w:r>
          </w:p>
        </w:tc>
        <w:tc>
          <w:tcPr>
            <w:tcW w:w="15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1503393">
            <w:pPr>
              <w:jc w:val="center"/>
              <w:rPr>
                <w:rFonts w:hint="default" w:ascii="Times New Roman" w:hAnsi="Times New Roman" w:cs="Times New Roman"/>
              </w:rPr>
            </w:pPr>
            <w:r>
              <w:rPr>
                <w:rFonts w:hint="default" w:ascii="Times New Roman" w:hAnsi="Times New Roman" w:eastAsia="Arial" w:cs="Times New Roman"/>
                <w:color w:val="222222"/>
                <w:sz w:val="19"/>
                <w:szCs w:val="19"/>
              </w:rPr>
              <w:t>722</w:t>
            </w:r>
          </w:p>
        </w:tc>
        <w:tc>
          <w:tcPr>
            <w:tcW w:w="15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0EF9686">
            <w:pPr>
              <w:jc w:val="center"/>
              <w:rPr>
                <w:rFonts w:hint="default" w:ascii="Times New Roman" w:hAnsi="Times New Roman" w:cs="Times New Roman"/>
              </w:rPr>
            </w:pPr>
            <w:r>
              <w:rPr>
                <w:rFonts w:hint="default" w:ascii="Times New Roman" w:hAnsi="Times New Roman" w:eastAsia="Arial" w:cs="Times New Roman"/>
                <w:color w:val="222222"/>
                <w:sz w:val="19"/>
                <w:szCs w:val="19"/>
              </w:rPr>
              <w:t>72.2%</w:t>
            </w:r>
          </w:p>
        </w:tc>
        <w:tc>
          <w:tcPr>
            <w:tcW w:w="3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FBD04C6">
            <w:pPr>
              <w:jc w:val="center"/>
              <w:rPr>
                <w:rFonts w:hint="default" w:ascii="Times New Roman" w:hAnsi="Times New Roman" w:cs="Times New Roman"/>
              </w:rPr>
            </w:pPr>
            <w:r>
              <w:rPr>
                <w:rFonts w:hint="default" w:ascii="Times New Roman" w:hAnsi="Times New Roman" w:eastAsia="Arial" w:cs="Times New Roman"/>
                <w:color w:val="222222"/>
                <w:sz w:val="19"/>
                <w:szCs w:val="19"/>
              </w:rPr>
              <w:t>Un modèle naïf atteindrait 72.2% d'accuracy sans détecter aucune fraude</w:t>
            </w:r>
          </w:p>
        </w:tc>
      </w:tr>
      <w:tr w14:paraId="21CB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14A27925">
            <w:pPr>
              <w:jc w:val="left"/>
              <w:rPr>
                <w:rFonts w:hint="default" w:ascii="Times New Roman" w:hAnsi="Times New Roman" w:cs="Times New Roman"/>
              </w:rPr>
            </w:pPr>
            <w:r>
              <w:rPr>
                <w:rFonts w:hint="default" w:ascii="Times New Roman" w:hAnsi="Times New Roman" w:eastAsia="Arial" w:cs="Times New Roman"/>
                <w:color w:val="222222"/>
                <w:sz w:val="19"/>
                <w:szCs w:val="19"/>
              </w:rPr>
              <w:t>Classe 1 — Fraude</w:t>
            </w:r>
          </w:p>
        </w:tc>
        <w:tc>
          <w:tcPr>
            <w:tcW w:w="15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2C4FB1E2">
            <w:pPr>
              <w:jc w:val="center"/>
              <w:rPr>
                <w:rFonts w:hint="default" w:ascii="Times New Roman" w:hAnsi="Times New Roman" w:cs="Times New Roman"/>
              </w:rPr>
            </w:pPr>
            <w:r>
              <w:rPr>
                <w:rFonts w:hint="default" w:ascii="Times New Roman" w:hAnsi="Times New Roman" w:eastAsia="Arial" w:cs="Times New Roman"/>
                <w:color w:val="222222"/>
                <w:sz w:val="19"/>
                <w:szCs w:val="19"/>
              </w:rPr>
              <w:t>278</w:t>
            </w:r>
          </w:p>
        </w:tc>
        <w:tc>
          <w:tcPr>
            <w:tcW w:w="15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F8A195B">
            <w:pPr>
              <w:jc w:val="center"/>
              <w:rPr>
                <w:rFonts w:hint="default" w:ascii="Times New Roman" w:hAnsi="Times New Roman" w:cs="Times New Roman"/>
              </w:rPr>
            </w:pPr>
            <w:r>
              <w:rPr>
                <w:rFonts w:hint="default" w:ascii="Times New Roman" w:hAnsi="Times New Roman" w:eastAsia="Arial" w:cs="Times New Roman"/>
                <w:color w:val="222222"/>
                <w:sz w:val="19"/>
                <w:szCs w:val="19"/>
              </w:rPr>
              <w:t>27.8%</w:t>
            </w:r>
          </w:p>
        </w:tc>
        <w:tc>
          <w:tcPr>
            <w:tcW w:w="38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0CC8192A">
            <w:pPr>
              <w:jc w:val="center"/>
              <w:rPr>
                <w:rFonts w:hint="default" w:ascii="Times New Roman" w:hAnsi="Times New Roman" w:cs="Times New Roman"/>
              </w:rPr>
            </w:pPr>
            <w:r>
              <w:rPr>
                <w:rFonts w:hint="default" w:ascii="Times New Roman" w:hAnsi="Times New Roman" w:eastAsia="Arial" w:cs="Times New Roman"/>
                <w:color w:val="222222"/>
                <w:sz w:val="19"/>
                <w:szCs w:val="19"/>
              </w:rPr>
              <w:t>Cible principale, nécessite recall élevé pour limiter les pertes</w:t>
            </w:r>
          </w:p>
        </w:tc>
      </w:tr>
    </w:tbl>
    <w:p w14:paraId="63246B42">
      <w:pPr>
        <w:spacing w:before="80" w:after="0"/>
      </w:pPr>
    </w:p>
    <w:p w14:paraId="7CB7D1E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L’accuracy mesure le pourcentage de bonnes prédictions, mais elle peut être trompeuse dans le cas de données déséquilibrées comme la détection de fraude.</w:t>
      </w:r>
    </w:p>
    <w:p w14:paraId="3EF7F6D0">
      <w:pPr>
        <w:bidi w:val="0"/>
        <w:spacing w:line="360" w:lineRule="auto"/>
      </w:pPr>
      <w:r>
        <w:rPr>
          <w:rFonts w:hint="default" w:ascii="Times New Roman" w:hAnsi="Times New Roman" w:cs="Times New Roman"/>
          <w:sz w:val="24"/>
          <w:szCs w:val="24"/>
          <w:lang w:val="fr-FR"/>
        </w:rPr>
        <w:t xml:space="preserve">=&gt; </w:t>
      </w:r>
      <w:r>
        <w:rPr>
          <w:rFonts w:hint="default" w:ascii="Times New Roman" w:hAnsi="Times New Roman" w:cs="Times New Roman"/>
          <w:sz w:val="24"/>
          <w:szCs w:val="24"/>
        </w:rPr>
        <w:t>L’accuracy = nombre de prédictions correctes ÷ nombre total de prédictions</w:t>
      </w:r>
    </w:p>
    <w:p w14:paraId="42373EA6">
      <w:pPr>
        <w:pStyle w:val="4"/>
        <w:spacing w:before="180" w:after="80"/>
        <w:rPr>
          <w:rFonts w:hint="default" w:ascii="Times New Roman" w:hAnsi="Times New Roman" w:cs="Times New Roman"/>
          <w:sz w:val="24"/>
          <w:szCs w:val="24"/>
        </w:rPr>
      </w:pPr>
      <w:r>
        <w:rPr>
          <w:rFonts w:hint="default" w:ascii="Times New Roman" w:hAnsi="Times New Roman" w:eastAsia="Arial" w:cs="Times New Roman"/>
          <w:b/>
          <w:bCs/>
          <w:color w:val="2E74B5"/>
          <w:sz w:val="24"/>
          <w:szCs w:val="24"/>
        </w:rPr>
        <w:t>Statistiques comparatives Fraude vs Normal</w:t>
      </w:r>
    </w:p>
    <w:p w14:paraId="6262D2DE">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Les statistiques issues de l'exploration initiale du dataset (EDA) révèlent des patterns discriminants importants :</w:t>
      </w:r>
    </w:p>
    <w:p w14:paraId="1B3087B9">
      <w:pPr>
        <w:spacing w:before="60" w:after="0"/>
      </w:pP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100"/>
        <w:gridCol w:w="2100"/>
        <w:gridCol w:w="2360"/>
      </w:tblGrid>
      <w:tr w14:paraId="11FAB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06138057">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Catégorie</w:t>
            </w:r>
          </w:p>
        </w:tc>
        <w:tc>
          <w:tcPr>
            <w:tcW w:w="21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3D64C1EF">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Montant Moyen</w:t>
            </w:r>
          </w:p>
        </w:tc>
        <w:tc>
          <w:tcPr>
            <w:tcW w:w="21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57EA0190">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Tentatives Moy.</w:t>
            </w:r>
          </w:p>
        </w:tc>
        <w:tc>
          <w:tcPr>
            <w:tcW w:w="236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5F13C66F">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Solde Moyen</w:t>
            </w:r>
          </w:p>
        </w:tc>
      </w:tr>
      <w:tr w14:paraId="5930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0DD40D36">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Normal (Fraud=0)</w:t>
            </w:r>
          </w:p>
        </w:tc>
        <w:tc>
          <w:tcPr>
            <w:tcW w:w="2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0041BA43">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42 073.87 €</w:t>
            </w:r>
          </w:p>
        </w:tc>
        <w:tc>
          <w:tcPr>
            <w:tcW w:w="2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397FE027">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1.97</w:t>
            </w:r>
          </w:p>
        </w:tc>
        <w:tc>
          <w:tcPr>
            <w:tcW w:w="23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2D60E0C3">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48 773.90 €</w:t>
            </w:r>
          </w:p>
        </w:tc>
      </w:tr>
      <w:tr w14:paraId="6DCE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04169B73">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Fraude (Fraud=1)</w:t>
            </w:r>
          </w:p>
        </w:tc>
        <w:tc>
          <w:tcPr>
            <w:tcW w:w="21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0451B79B">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71 695.70 €</w:t>
            </w:r>
          </w:p>
        </w:tc>
        <w:tc>
          <w:tcPr>
            <w:tcW w:w="21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7D2D3A93">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3.73</w:t>
            </w:r>
          </w:p>
        </w:tc>
        <w:tc>
          <w:tcPr>
            <w:tcW w:w="23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74BD7DFD">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48 764.79 €</w:t>
            </w:r>
          </w:p>
        </w:tc>
      </w:tr>
    </w:tbl>
    <w:p w14:paraId="137BB1A9">
      <w:pPr>
        <w:pStyle w:val="2"/>
        <w:shd w:val="clear" w:fill="1F3864"/>
        <w:spacing w:before="360" w:after="180"/>
        <w:ind w:left="240" w:right="240"/>
        <w:rPr>
          <w:rFonts w:hint="default"/>
          <w:lang w:val="fr-FR"/>
        </w:rPr>
      </w:pPr>
      <w:r>
        <w:rPr>
          <w:rFonts w:ascii="Arial" w:hAnsi="Arial" w:eastAsia="Arial" w:cs="Arial"/>
          <w:b/>
          <w:bCs/>
          <w:color w:val="FFFFFF"/>
          <w:sz w:val="30"/>
          <w:szCs w:val="30"/>
        </w:rPr>
        <w:t xml:space="preserve">3. Architecture du Projet </w:t>
      </w:r>
      <w:r>
        <w:rPr>
          <w:rFonts w:hint="default" w:cs="Arial"/>
          <w:b/>
          <w:bCs/>
          <w:color w:val="FFFFFF"/>
          <w:sz w:val="30"/>
          <w:szCs w:val="30"/>
          <w:lang w:val="fr-FR"/>
        </w:rPr>
        <w:t xml:space="preserve">( </w:t>
      </w:r>
      <w:r>
        <w:rPr>
          <w:rFonts w:ascii="Arial" w:hAnsi="Arial" w:eastAsia="Arial" w:cs="Arial"/>
          <w:b/>
          <w:bCs/>
          <w:color w:val="FFFFFF"/>
          <w:sz w:val="30"/>
          <w:szCs w:val="30"/>
        </w:rPr>
        <w:t>Arborescence</w:t>
      </w:r>
      <w:r>
        <w:rPr>
          <w:rFonts w:hint="default" w:cs="Arial"/>
          <w:b/>
          <w:bCs/>
          <w:color w:val="FFFFFF"/>
          <w:sz w:val="30"/>
          <w:szCs w:val="30"/>
          <w:lang w:val="fr-FR"/>
        </w:rPr>
        <w:t xml:space="preserve"> )</w:t>
      </w:r>
    </w:p>
    <w:p w14:paraId="0C6AD06E">
      <w:pPr>
        <w:spacing w:before="80" w:after="0"/>
      </w:pPr>
    </w:p>
    <w:p w14:paraId="5F99D7E1">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Le projet est structuré selon les bonnes pratiques SBT (Scala Build Tool) avec séparation claire des responsabilités entre les modules :</w:t>
      </w:r>
    </w:p>
    <w:tbl>
      <w:tblPr>
        <w:tblStyle w:val="1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015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CCCCCC" w:sz="0" w:space="0"/>
              <w:left w:val="single" w:color="CCCCCC" w:sz="0" w:space="0"/>
              <w:bottom w:val="single" w:color="CCCCCC" w:sz="0" w:space="0"/>
              <w:right w:val="single" w:color="CCCCCC" w:sz="0" w:space="0"/>
            </w:tcBorders>
            <w:shd w:val="clear" w:color="auto" w:fill="F2F2F2"/>
            <w:tcMar>
              <w:top w:w="120" w:type="dxa"/>
              <w:left w:w="240" w:type="dxa"/>
              <w:bottom w:w="120" w:type="dxa"/>
              <w:right w:w="240" w:type="dxa"/>
            </w:tcMar>
          </w:tcPr>
          <w:p w14:paraId="6DC19058">
            <w:pPr>
              <w:spacing w:before="30" w:after="30"/>
            </w:pPr>
            <w:r>
              <w:rPr>
                <w:rFonts w:ascii="Arial" w:hAnsi="Arial" w:eastAsia="Arial" w:cs="Arial"/>
                <w:sz w:val="20"/>
                <w:szCs w:val="20"/>
              </w:rPr>
              <w:t>fraud-detection-spark/</w:t>
            </w:r>
          </w:p>
          <w:p w14:paraId="6E2A5FE4">
            <w:pPr>
              <w:spacing w:before="30" w:after="30"/>
            </w:pPr>
            <w:r>
              <w:rPr>
                <w:rFonts w:ascii="Arial" w:hAnsi="Arial" w:eastAsia="Arial" w:cs="Arial"/>
                <w:sz w:val="20"/>
                <w:szCs w:val="20"/>
              </w:rPr>
              <w:t>├── build.sbt                                     &lt;- Dependances Spark 3.5.0</w:t>
            </w:r>
          </w:p>
          <w:p w14:paraId="47422C80">
            <w:pPr>
              <w:spacing w:before="30" w:after="30"/>
            </w:pPr>
            <w:r>
              <w:rPr>
                <w:rFonts w:ascii="Arial" w:hAnsi="Arial" w:eastAsia="Arial" w:cs="Arial"/>
                <w:sz w:val="20"/>
                <w:szCs w:val="20"/>
              </w:rPr>
              <w:t>├── data/</w:t>
            </w:r>
          </w:p>
          <w:p w14:paraId="7A790F81">
            <w:pPr>
              <w:spacing w:before="30" w:after="30"/>
            </w:pPr>
            <w:r>
              <w:rPr>
                <w:rFonts w:ascii="Arial" w:hAnsi="Arial" w:eastAsia="Arial" w:cs="Arial"/>
                <w:sz w:val="20"/>
                <w:szCs w:val="20"/>
              </w:rPr>
              <w:t>│   └── fraud_dataset_clear_complete.csv          &lt;- Dataset 1000 transactions</w:t>
            </w:r>
          </w:p>
          <w:p w14:paraId="4B02EE15">
            <w:pPr>
              <w:spacing w:before="30" w:after="30"/>
            </w:pPr>
            <w:r>
              <w:rPr>
                <w:rFonts w:ascii="Arial" w:hAnsi="Arial" w:eastAsia="Arial" w:cs="Arial"/>
                <w:sz w:val="20"/>
                <w:szCs w:val="20"/>
              </w:rPr>
              <w:t>└── src/</w:t>
            </w:r>
          </w:p>
          <w:p w14:paraId="206D7A25">
            <w:pPr>
              <w:spacing w:before="30" w:after="30"/>
            </w:pPr>
            <w:r>
              <w:rPr>
                <w:rFonts w:ascii="Arial" w:hAnsi="Arial" w:eastAsia="Arial" w:cs="Arial"/>
                <w:sz w:val="20"/>
                <w:szCs w:val="20"/>
              </w:rPr>
              <w:t xml:space="preserve">    ├── main/scala/</w:t>
            </w:r>
          </w:p>
          <w:p w14:paraId="008AA64F">
            <w:pPr>
              <w:spacing w:before="30" w:after="30"/>
            </w:pPr>
            <w:r>
              <w:rPr>
                <w:rFonts w:ascii="Arial" w:hAnsi="Arial" w:eastAsia="Arial" w:cs="Arial"/>
                <w:sz w:val="20"/>
                <w:szCs w:val="20"/>
              </w:rPr>
              <w:t xml:space="preserve">    │   ├── Main.scala                            &lt;- Point d'entree original</w:t>
            </w:r>
          </w:p>
          <w:p w14:paraId="5AADD2B3">
            <w:pPr>
              <w:spacing w:before="30" w:after="30"/>
            </w:pPr>
            <w:r>
              <w:rPr>
                <w:rFonts w:ascii="Arial" w:hAnsi="Arial" w:eastAsia="Arial" w:cs="Arial"/>
                <w:sz w:val="20"/>
                <w:szCs w:val="20"/>
              </w:rPr>
              <w:t xml:space="preserve">    │   ├── Preprocessing.scala                   &lt;- Nettoyage + normalisation</w:t>
            </w:r>
          </w:p>
          <w:p w14:paraId="16B2B9DA">
            <w:pPr>
              <w:spacing w:before="30" w:after="30"/>
            </w:pPr>
            <w:r>
              <w:rPr>
                <w:rFonts w:ascii="Arial" w:hAnsi="Arial" w:eastAsia="Arial" w:cs="Arial"/>
                <w:sz w:val="20"/>
                <w:szCs w:val="20"/>
              </w:rPr>
              <w:t xml:space="preserve">    │   ├── Models.scala                          &lt;- KMeans + LogisticRegression</w:t>
            </w:r>
          </w:p>
          <w:p w14:paraId="0E9ED9CF">
            <w:pPr>
              <w:spacing w:before="30" w:after="30"/>
              <w:ind w:firstLine="400" w:firstLineChars="200"/>
            </w:pPr>
            <w:r>
              <w:rPr>
                <w:rFonts w:ascii="Arial" w:hAnsi="Arial" w:eastAsia="Arial" w:cs="Arial"/>
                <w:sz w:val="20"/>
                <w:szCs w:val="20"/>
              </w:rPr>
              <w:t>└─</w:t>
            </w:r>
            <w:r>
              <w:rPr>
                <w:rFonts w:hint="default" w:cs="Arial"/>
                <w:sz w:val="20"/>
                <w:szCs w:val="20"/>
                <w:lang w:val="fr-FR"/>
              </w:rPr>
              <w:t xml:space="preserve"> </w:t>
            </w:r>
            <w:r>
              <w:rPr>
                <w:rFonts w:ascii="Arial" w:hAnsi="Arial" w:eastAsia="Arial" w:cs="Arial"/>
                <w:sz w:val="20"/>
                <w:szCs w:val="20"/>
              </w:rPr>
              <w:t>└── Evaluation.scala                      &lt;- Metriques d'evaluation</w:t>
            </w:r>
          </w:p>
          <w:p w14:paraId="78C08042">
            <w:pPr>
              <w:spacing w:before="30" w:after="30"/>
            </w:pPr>
          </w:p>
        </w:tc>
      </w:tr>
    </w:tbl>
    <w:p w14:paraId="45146B13">
      <w:pPr>
        <w:pStyle w:val="2"/>
        <w:shd w:val="clear" w:fill="1F3864"/>
        <w:spacing w:before="360" w:after="180"/>
        <w:ind w:left="240" w:right="240"/>
      </w:pPr>
      <w:r>
        <w:rPr>
          <w:rFonts w:ascii="Arial" w:hAnsi="Arial" w:eastAsia="Arial" w:cs="Arial"/>
          <w:b/>
          <w:bCs/>
          <w:color w:val="FFFFFF"/>
          <w:sz w:val="30"/>
          <w:szCs w:val="30"/>
        </w:rPr>
        <w:t>4. Tâche 1 — Exploration et Analyse du Déséquilibre</w:t>
      </w:r>
    </w:p>
    <w:p w14:paraId="6097C209">
      <w:pPr>
        <w:spacing w:before="80" w:after="0"/>
      </w:pPr>
    </w:p>
    <w:p w14:paraId="7D31AC33">
      <w:pPr>
        <w:pStyle w:val="3"/>
        <w:pBdr>
          <w:bottom w:val="single" w:color="2E74B5" w:sz="6" w:space="4"/>
        </w:pBdr>
        <w:spacing w:before="240" w:after="120"/>
      </w:pPr>
      <w:r>
        <w:rPr>
          <w:rFonts w:ascii="Arial" w:hAnsi="Arial" w:eastAsia="Arial" w:cs="Arial"/>
          <w:b/>
          <w:bCs/>
          <w:color w:val="1F3864"/>
          <w:sz w:val="26"/>
          <w:szCs w:val="26"/>
        </w:rPr>
        <w:t>4.1 Chargement des Données et EDA</w:t>
      </w:r>
    </w:p>
    <w:p w14:paraId="0489386D">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Extrait de la session Spark réelle (Spark 4.1.1, exécuté le 19/04/2026) :</w:t>
      </w:r>
    </w:p>
    <w:p w14:paraId="62F31754">
      <w:pPr>
        <w:spacing w:before="60" w:after="0"/>
      </w:pPr>
    </w:p>
    <w:p w14:paraId="273EFA16">
      <w:pPr>
        <w:shd w:val="clear" w:fill="1E1E1E"/>
        <w:spacing w:before="20" w:after="20"/>
        <w:ind w:left="360" w:right="360"/>
      </w:pPr>
      <w:r>
        <w:rPr>
          <w:rFonts w:ascii="Courier New" w:hAnsi="Courier New" w:eastAsia="Courier New" w:cs="Courier New"/>
          <w:color w:val="D4D4D4"/>
          <w:sz w:val="18"/>
          <w:szCs w:val="18"/>
        </w:rPr>
        <w:t>// Chargement du dataset avec délimiteur point-virgule</w:t>
      </w:r>
    </w:p>
    <w:p w14:paraId="2D0855E5">
      <w:pPr>
        <w:shd w:val="clear" w:fill="1E1E1E"/>
        <w:spacing w:before="20" w:after="20"/>
        <w:ind w:left="360" w:right="360"/>
      </w:pPr>
      <w:r>
        <w:rPr>
          <w:rFonts w:ascii="Courier New" w:hAnsi="Courier New" w:eastAsia="Courier New" w:cs="Courier New"/>
          <w:color w:val="D4D4D4"/>
          <w:sz w:val="18"/>
          <w:szCs w:val="18"/>
        </w:rPr>
        <w:t>val df = spark.read</w:t>
      </w:r>
    </w:p>
    <w:p w14:paraId="1E85D448">
      <w:pPr>
        <w:shd w:val="clear" w:fill="1E1E1E"/>
        <w:spacing w:before="20" w:after="20"/>
        <w:ind w:left="360" w:right="360"/>
      </w:pPr>
      <w:r>
        <w:rPr>
          <w:rFonts w:ascii="Courier New" w:hAnsi="Courier New" w:eastAsia="Courier New" w:cs="Courier New"/>
          <w:color w:val="D4D4D4"/>
          <w:sz w:val="18"/>
          <w:szCs w:val="18"/>
        </w:rPr>
        <w:t xml:space="preserve">  .option("header", "true")</w:t>
      </w:r>
    </w:p>
    <w:p w14:paraId="5ED0C0CC">
      <w:pPr>
        <w:shd w:val="clear" w:fill="1E1E1E"/>
        <w:spacing w:before="20" w:after="20"/>
        <w:ind w:left="360" w:right="360"/>
      </w:pPr>
      <w:r>
        <w:rPr>
          <w:rFonts w:ascii="Courier New" w:hAnsi="Courier New" w:eastAsia="Courier New" w:cs="Courier New"/>
          <w:color w:val="D4D4D4"/>
          <w:sz w:val="18"/>
          <w:szCs w:val="18"/>
        </w:rPr>
        <w:t xml:space="preserve">  .option("inferSchema", "true")</w:t>
      </w:r>
    </w:p>
    <w:p w14:paraId="4277BCF0">
      <w:pPr>
        <w:shd w:val="clear" w:fill="1E1E1E"/>
        <w:spacing w:before="20" w:after="20"/>
        <w:ind w:left="360" w:right="360"/>
      </w:pPr>
      <w:r>
        <w:rPr>
          <w:rFonts w:ascii="Courier New" w:hAnsi="Courier New" w:eastAsia="Courier New" w:cs="Courier New"/>
          <w:color w:val="D4D4D4"/>
          <w:sz w:val="18"/>
          <w:szCs w:val="18"/>
        </w:rPr>
        <w:t xml:space="preserve">  .option("delimiter", ";")</w:t>
      </w:r>
    </w:p>
    <w:p w14:paraId="29E3C20D">
      <w:pPr>
        <w:shd w:val="clear" w:fill="1E1E1E"/>
        <w:spacing w:before="20" w:after="20"/>
        <w:ind w:left="360" w:right="360"/>
      </w:pPr>
      <w:r>
        <w:rPr>
          <w:rFonts w:ascii="Courier New" w:hAnsi="Courier New" w:eastAsia="Courier New" w:cs="Courier New"/>
          <w:color w:val="D4D4D4"/>
          <w:sz w:val="18"/>
          <w:szCs w:val="18"/>
        </w:rPr>
        <w:t xml:space="preserve">  .csv("C:/Users/Bochra/Desktop/fraud_dataset_clear_complete.csv")</w:t>
      </w:r>
    </w:p>
    <w:p w14:paraId="359549C8">
      <w:pPr>
        <w:shd w:val="clear" w:fill="1E1E1E"/>
        <w:spacing w:before="20" w:after="20"/>
        <w:ind w:left="360" w:right="360"/>
      </w:pPr>
      <w:r>
        <w:rPr>
          <w:rFonts w:ascii="Courier New" w:hAnsi="Courier New" w:eastAsia="Courier New" w:cs="Courier New"/>
          <w:color w:val="D4D4D4"/>
          <w:sz w:val="18"/>
          <w:szCs w:val="18"/>
        </w:rPr>
        <w:t xml:space="preserve"> </w:t>
      </w:r>
    </w:p>
    <w:p w14:paraId="70ADBF0C">
      <w:pPr>
        <w:shd w:val="clear" w:fill="1E1E1E"/>
        <w:spacing w:before="20" w:after="20"/>
        <w:ind w:left="360" w:right="360"/>
      </w:pPr>
      <w:r>
        <w:rPr>
          <w:rFonts w:ascii="Courier New" w:hAnsi="Courier New" w:eastAsia="Courier New" w:cs="Courier New"/>
          <w:color w:val="D4D4D4"/>
          <w:sz w:val="18"/>
          <w:szCs w:val="18"/>
        </w:rPr>
        <w:t>df.printSchema()   // → 9 colonnes, types inférés automatiquement</w:t>
      </w:r>
    </w:p>
    <w:p w14:paraId="440FAB3E">
      <w:pPr>
        <w:shd w:val="clear" w:fill="1E1E1E"/>
        <w:spacing w:before="20" w:after="20"/>
        <w:ind w:left="360" w:right="360"/>
      </w:pPr>
      <w:r>
        <w:rPr>
          <w:rFonts w:ascii="Courier New" w:hAnsi="Courier New" w:eastAsia="Courier New" w:cs="Courier New"/>
          <w:color w:val="D4D4D4"/>
          <w:sz w:val="18"/>
          <w:szCs w:val="18"/>
        </w:rPr>
        <w:t>df.show(5)         // → Affichage des 5 premières lignes</w:t>
      </w:r>
    </w:p>
    <w:p w14:paraId="7C7A6CB4">
      <w:pPr>
        <w:shd w:val="clear" w:fill="1E1E1E"/>
        <w:spacing w:before="20" w:after="20"/>
        <w:ind w:left="360" w:right="360"/>
      </w:pPr>
      <w:r>
        <w:rPr>
          <w:rFonts w:ascii="Courier New" w:hAnsi="Courier New" w:eastAsia="Courier New" w:cs="Courier New"/>
          <w:color w:val="D4D4D4"/>
          <w:sz w:val="18"/>
          <w:szCs w:val="18"/>
        </w:rPr>
        <w:t xml:space="preserve"> </w:t>
      </w:r>
    </w:p>
    <w:p w14:paraId="389855D0">
      <w:pPr>
        <w:shd w:val="clear" w:fill="1E1E1E"/>
        <w:spacing w:before="20" w:after="20"/>
        <w:ind w:left="360" w:right="360"/>
      </w:pPr>
      <w:r>
        <w:rPr>
          <w:rFonts w:ascii="Courier New" w:hAnsi="Courier New" w:eastAsia="Courier New" w:cs="Courier New"/>
          <w:color w:val="D4D4D4"/>
          <w:sz w:val="18"/>
          <w:szCs w:val="18"/>
        </w:rPr>
        <w:t>// Distribution des classes</w:t>
      </w:r>
    </w:p>
    <w:p w14:paraId="444D432C">
      <w:pPr>
        <w:shd w:val="clear" w:fill="1E1E1E"/>
        <w:spacing w:before="20" w:after="20"/>
        <w:ind w:left="360" w:right="360"/>
      </w:pPr>
      <w:r>
        <w:rPr>
          <w:rFonts w:ascii="Courier New" w:hAnsi="Courier New" w:eastAsia="Courier New" w:cs="Courier New"/>
          <w:color w:val="D4D4D4"/>
          <w:sz w:val="18"/>
          <w:szCs w:val="18"/>
        </w:rPr>
        <w:t>val classDistrib = rawDF.groupBy("Fraud")</w:t>
      </w:r>
    </w:p>
    <w:p w14:paraId="2454D590">
      <w:pPr>
        <w:shd w:val="clear" w:fill="1E1E1E"/>
        <w:spacing w:before="20" w:after="20"/>
        <w:ind w:left="360" w:right="360"/>
      </w:pPr>
      <w:r>
        <w:rPr>
          <w:rFonts w:ascii="Courier New" w:hAnsi="Courier New" w:eastAsia="Courier New" w:cs="Courier New"/>
          <w:color w:val="D4D4D4"/>
          <w:sz w:val="18"/>
          <w:szCs w:val="18"/>
        </w:rPr>
        <w:t xml:space="preserve">  .count()</w:t>
      </w:r>
    </w:p>
    <w:p w14:paraId="3FBB5838">
      <w:pPr>
        <w:shd w:val="clear" w:fill="1E1E1E"/>
        <w:spacing w:before="20" w:after="20"/>
        <w:ind w:left="360" w:right="360"/>
      </w:pPr>
      <w:r>
        <w:rPr>
          <w:rFonts w:ascii="Courier New" w:hAnsi="Courier New" w:eastAsia="Courier New" w:cs="Courier New"/>
          <w:color w:val="D4D4D4"/>
          <w:sz w:val="18"/>
          <w:szCs w:val="18"/>
        </w:rPr>
        <w:t xml:space="preserve">  .withColumn("percentage",</w:t>
      </w:r>
    </w:p>
    <w:p w14:paraId="1F766125">
      <w:pPr>
        <w:shd w:val="clear" w:fill="1E1E1E"/>
        <w:spacing w:before="20" w:after="20"/>
        <w:ind w:left="360" w:right="360"/>
      </w:pPr>
      <w:r>
        <w:rPr>
          <w:rFonts w:ascii="Courier New" w:hAnsi="Courier New" w:eastAsia="Courier New" w:cs="Courier New"/>
          <w:color w:val="D4D4D4"/>
          <w:sz w:val="18"/>
          <w:szCs w:val="18"/>
        </w:rPr>
        <w:t xml:space="preserve">    round(col("count") / rawDF.count().toDouble * 100, 2))</w:t>
      </w:r>
    </w:p>
    <w:p w14:paraId="5A1732B8">
      <w:pPr>
        <w:shd w:val="clear" w:fill="1E1E1E"/>
        <w:spacing w:before="20" w:after="20"/>
        <w:ind w:left="360" w:right="360"/>
      </w:pPr>
      <w:r>
        <w:rPr>
          <w:rFonts w:ascii="Courier New" w:hAnsi="Courier New" w:eastAsia="Courier New" w:cs="Courier New"/>
          <w:color w:val="D4D4D4"/>
          <w:sz w:val="18"/>
          <w:szCs w:val="18"/>
        </w:rPr>
        <w:t xml:space="preserve"> </w:t>
      </w:r>
    </w:p>
    <w:p w14:paraId="07CE62C4">
      <w:pPr>
        <w:shd w:val="clear" w:fill="1E1E1E"/>
        <w:spacing w:before="20" w:after="20"/>
        <w:ind w:left="360" w:right="360"/>
      </w:pPr>
      <w:r>
        <w:rPr>
          <w:rFonts w:ascii="Courier New" w:hAnsi="Courier New" w:eastAsia="Courier New" w:cs="Courier New"/>
          <w:color w:val="D4D4D4"/>
          <w:sz w:val="18"/>
          <w:szCs w:val="18"/>
        </w:rPr>
        <w:t>// Statistiques comparatives Fraude vs Normal</w:t>
      </w:r>
    </w:p>
    <w:p w14:paraId="0C811B1D">
      <w:pPr>
        <w:shd w:val="clear" w:fill="1E1E1E"/>
        <w:spacing w:before="20" w:after="20"/>
        <w:ind w:left="360" w:right="360"/>
      </w:pPr>
      <w:r>
        <w:rPr>
          <w:rFonts w:ascii="Courier New" w:hAnsi="Courier New" w:eastAsia="Courier New" w:cs="Courier New"/>
          <w:color w:val="D4D4D4"/>
          <w:sz w:val="18"/>
          <w:szCs w:val="18"/>
        </w:rPr>
        <w:t>rawDF.groupBy("Fraud")</w:t>
      </w:r>
    </w:p>
    <w:p w14:paraId="4371854A">
      <w:pPr>
        <w:shd w:val="clear" w:fill="1E1E1E"/>
        <w:spacing w:before="20" w:after="20"/>
        <w:ind w:left="360" w:right="360"/>
      </w:pPr>
      <w:r>
        <w:rPr>
          <w:rFonts w:ascii="Courier New" w:hAnsi="Courier New" w:eastAsia="Courier New" w:cs="Courier New"/>
          <w:color w:val="D4D4D4"/>
          <w:sz w:val="18"/>
          <w:szCs w:val="18"/>
        </w:rPr>
        <w:t xml:space="preserve">  .agg(</w:t>
      </w:r>
    </w:p>
    <w:p w14:paraId="7353C524">
      <w:pPr>
        <w:shd w:val="clear" w:fill="1E1E1E"/>
        <w:spacing w:before="20" w:after="20"/>
        <w:ind w:left="360" w:right="360"/>
      </w:pPr>
      <w:r>
        <w:rPr>
          <w:rFonts w:ascii="Courier New" w:hAnsi="Courier New" w:eastAsia="Courier New" w:cs="Courier New"/>
          <w:color w:val="D4D4D4"/>
          <w:sz w:val="18"/>
          <w:szCs w:val="18"/>
        </w:rPr>
        <w:t xml:space="preserve">    round(avg("TransactionAmount"), 2).alias("Moy_Montant"),</w:t>
      </w:r>
    </w:p>
    <w:p w14:paraId="1A7A1DE2">
      <w:pPr>
        <w:shd w:val="clear" w:fill="1E1E1E"/>
        <w:spacing w:before="20" w:after="20"/>
        <w:ind w:left="360" w:right="360"/>
      </w:pPr>
      <w:r>
        <w:rPr>
          <w:rFonts w:ascii="Courier New" w:hAnsi="Courier New" w:eastAsia="Courier New" w:cs="Courier New"/>
          <w:color w:val="D4D4D4"/>
          <w:sz w:val="18"/>
          <w:szCs w:val="18"/>
        </w:rPr>
        <w:t xml:space="preserve">    round(avg("LoginAttempts"),     2).alias("Moy_Tentatives"),</w:t>
      </w:r>
    </w:p>
    <w:p w14:paraId="64B3FC71">
      <w:pPr>
        <w:shd w:val="clear" w:fill="1E1E1E"/>
        <w:spacing w:before="20" w:after="20"/>
        <w:ind w:left="360" w:right="360"/>
      </w:pPr>
      <w:r>
        <w:rPr>
          <w:rFonts w:ascii="Courier New" w:hAnsi="Courier New" w:eastAsia="Courier New" w:cs="Courier New"/>
          <w:color w:val="D4D4D4"/>
          <w:sz w:val="18"/>
          <w:szCs w:val="18"/>
        </w:rPr>
        <w:t xml:space="preserve">    round(avg("AccountBalance"),    2).alias("Moy_Solde")</w:t>
      </w:r>
    </w:p>
    <w:p w14:paraId="2D160E6B">
      <w:pPr>
        <w:shd w:val="clear" w:fill="1E1E1E"/>
        <w:spacing w:before="20" w:after="20"/>
        <w:ind w:left="360" w:right="360"/>
      </w:pPr>
      <w:r>
        <w:rPr>
          <w:rFonts w:ascii="Courier New" w:hAnsi="Courier New" w:eastAsia="Courier New" w:cs="Courier New"/>
          <w:color w:val="D4D4D4"/>
          <w:sz w:val="18"/>
          <w:szCs w:val="18"/>
        </w:rPr>
        <w:t xml:space="preserve">  ).orderBy("Fraud").show()</w:t>
      </w:r>
    </w:p>
    <w:p w14:paraId="451A6DD1">
      <w:pPr>
        <w:spacing w:before="80" w:after="0"/>
      </w:pPr>
    </w:p>
    <w:p w14:paraId="5843718C">
      <w:pPr>
        <w:pStyle w:val="3"/>
        <w:pBdr>
          <w:bottom w:val="single" w:color="2E74B5" w:sz="6" w:space="4"/>
        </w:pBdr>
        <w:spacing w:before="240" w:after="120"/>
        <w:rPr>
          <w:rFonts w:ascii="Arial" w:hAnsi="Arial" w:eastAsia="Arial" w:cs="Arial"/>
          <w:b/>
          <w:bCs/>
          <w:color w:val="1F3864"/>
          <w:sz w:val="26"/>
          <w:szCs w:val="26"/>
        </w:rPr>
      </w:pPr>
      <w:r>
        <w:rPr>
          <w:rFonts w:ascii="Arial" w:hAnsi="Arial" w:eastAsia="Arial" w:cs="Arial"/>
          <w:b/>
          <w:bCs/>
          <w:color w:val="1F3864"/>
          <w:sz w:val="26"/>
          <w:szCs w:val="26"/>
        </w:rPr>
        <w:t>4.2 Résultats Console Obtenus</w:t>
      </w:r>
    </w:p>
    <w:p w14:paraId="34878F24">
      <w:pPr>
        <w:rPr>
          <w:rFonts w:ascii="Arial" w:hAnsi="Arial" w:eastAsia="Arial" w:cs="Arial"/>
          <w:b/>
          <w:bCs/>
          <w:color w:val="1F3864"/>
          <w:sz w:val="26"/>
          <w:szCs w:val="26"/>
        </w:rPr>
      </w:pPr>
    </w:p>
    <w:p w14:paraId="1EECE557">
      <w:pPr>
        <w:rPr>
          <w:rFonts w:ascii="Arial" w:hAnsi="Arial" w:eastAsia="Arial" w:cs="Arial"/>
          <w:b/>
          <w:bCs/>
          <w:color w:val="1F3864"/>
          <w:sz w:val="26"/>
          <w:szCs w:val="26"/>
        </w:rPr>
      </w:pPr>
      <w:r>
        <w:drawing>
          <wp:anchor distT="0" distB="0" distL="114300" distR="114300" simplePos="0" relativeHeight="251662336" behindDoc="0" locked="0" layoutInCell="1" allowOverlap="1">
            <wp:simplePos x="0" y="0"/>
            <wp:positionH relativeFrom="column">
              <wp:posOffset>-310515</wp:posOffset>
            </wp:positionH>
            <wp:positionV relativeFrom="paragraph">
              <wp:posOffset>73025</wp:posOffset>
            </wp:positionV>
            <wp:extent cx="6677660" cy="3031490"/>
            <wp:effectExtent l="0" t="0" r="12700" b="1270"/>
            <wp:wrapSquare wrapText="bothSides"/>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pic:cNvPicPr>
                  </pic:nvPicPr>
                  <pic:blipFill>
                    <a:blip r:embed="rId9"/>
                    <a:stretch>
                      <a:fillRect/>
                    </a:stretch>
                  </pic:blipFill>
                  <pic:spPr>
                    <a:xfrm>
                      <a:off x="0" y="0"/>
                      <a:ext cx="6677660" cy="3031490"/>
                    </a:xfrm>
                    <a:prstGeom prst="rect">
                      <a:avLst/>
                    </a:prstGeom>
                    <a:noFill/>
                    <a:ln>
                      <a:noFill/>
                    </a:ln>
                  </pic:spPr>
                </pic:pic>
              </a:graphicData>
            </a:graphic>
          </wp:anchor>
        </w:drawing>
      </w:r>
    </w:p>
    <w:p w14:paraId="1F42D7B5">
      <w:pPr>
        <w:pStyle w:val="2"/>
        <w:shd w:val="clear" w:fill="1F3864"/>
        <w:spacing w:before="360" w:after="180"/>
        <w:ind w:left="240" w:right="240"/>
      </w:pPr>
      <w:r>
        <w:rPr>
          <w:rFonts w:ascii="Arial" w:hAnsi="Arial" w:eastAsia="Arial" w:cs="Arial"/>
          <w:b/>
          <w:bCs/>
          <w:color w:val="FFFFFF"/>
          <w:sz w:val="30"/>
          <w:szCs w:val="30"/>
        </w:rPr>
        <w:t>5. Tâche 2 — Prétraitement Complet</w:t>
      </w:r>
    </w:p>
    <w:p w14:paraId="0CC9449B">
      <w:pPr>
        <w:pStyle w:val="3"/>
        <w:pBdr>
          <w:bottom w:val="single" w:color="2E74B5" w:sz="6" w:space="4"/>
        </w:pBdr>
        <w:spacing w:before="240" w:after="120"/>
      </w:pPr>
      <w:r>
        <w:rPr>
          <w:rFonts w:ascii="Arial" w:hAnsi="Arial" w:eastAsia="Arial" w:cs="Arial"/>
          <w:b/>
          <w:bCs/>
          <w:color w:val="1F3864"/>
          <w:sz w:val="26"/>
          <w:szCs w:val="26"/>
        </w:rPr>
        <w:t>5.1 Pipeline de Prétraitement</w:t>
      </w:r>
    </w:p>
    <w:p w14:paraId="034BF3A5">
      <w:pPr>
        <w:spacing w:before="60" w:after="0"/>
      </w:pP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
        <w:gridCol w:w="3766"/>
        <w:gridCol w:w="4754"/>
      </w:tblGrid>
      <w:tr w14:paraId="6D14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5A83FFFE">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Étape</w:t>
            </w:r>
          </w:p>
        </w:tc>
        <w:tc>
          <w:tcPr>
            <w:tcW w:w="32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1C8DCD9F">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Opération</w:t>
            </w:r>
          </w:p>
        </w:tc>
        <w:tc>
          <w:tcPr>
            <w:tcW w:w="536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708F2B81">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Justification</w:t>
            </w:r>
          </w:p>
        </w:tc>
      </w:tr>
      <w:tr w14:paraId="2D9A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1C1B71D3">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1</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6214AEC">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na.drop()</w:t>
            </w:r>
          </w:p>
        </w:tc>
        <w:tc>
          <w:tcPr>
            <w:tcW w:w="53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12A59E0E">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Suppression des lignes avec valeurs manquantes</w:t>
            </w:r>
          </w:p>
        </w:tc>
      </w:tr>
      <w:tr w14:paraId="4A17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06A49860">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2</w:t>
            </w:r>
          </w:p>
        </w:tc>
        <w:tc>
          <w:tcPr>
            <w:tcW w:w="3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7260BA78">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withColumnRenamed('Fraud','label')</w:t>
            </w:r>
          </w:p>
        </w:tc>
        <w:tc>
          <w:tcPr>
            <w:tcW w:w="53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2025E2EC">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Convention Spark MLlib (label obligatoire)</w:t>
            </w:r>
          </w:p>
        </w:tc>
      </w:tr>
      <w:tr w14:paraId="1D55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CCB51B1">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3</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E73EBD4">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StringIndexer ×3</w:t>
            </w:r>
          </w:p>
        </w:tc>
        <w:tc>
          <w:tcPr>
            <w:tcW w:w="53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97ACD3E">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Encodage par fréquence : Debit→0, Credit→1 ; Online→0, ATM→1...</w:t>
            </w:r>
          </w:p>
        </w:tc>
      </w:tr>
      <w:tr w14:paraId="629D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235A3348">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4</w:t>
            </w:r>
          </w:p>
        </w:tc>
        <w:tc>
          <w:tcPr>
            <w:tcW w:w="3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C5771EE">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VectorAssembler</w:t>
            </w:r>
          </w:p>
        </w:tc>
        <w:tc>
          <w:tcPr>
            <w:tcW w:w="53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68A30C0A">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Concaténation des 6 features en vecteur dense</w:t>
            </w:r>
          </w:p>
        </w:tc>
      </w:tr>
      <w:tr w14:paraId="7F8BC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94C8083">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5</w:t>
            </w:r>
          </w:p>
        </w:tc>
        <w:tc>
          <w:tcPr>
            <w:tcW w:w="3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4ABB25C">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StandardScaler (Z-score)</w:t>
            </w:r>
          </w:p>
        </w:tc>
        <w:tc>
          <w:tcPr>
            <w:tcW w:w="53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73E7DEF">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Centrage-réduction : essentiel pour LR et K-Means</w:t>
            </w:r>
          </w:p>
        </w:tc>
      </w:tr>
      <w:tr w14:paraId="2721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5929644C">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6</w:t>
            </w:r>
          </w:p>
        </w:tc>
        <w:tc>
          <w:tcPr>
            <w:tcW w:w="3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0F651D47">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randomSplit(0.8, 0.2, seed=42)</w:t>
            </w:r>
          </w:p>
        </w:tc>
        <w:tc>
          <w:tcPr>
            <w:tcW w:w="53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645F995">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Split reproductible, évite le data leakage</w:t>
            </w:r>
          </w:p>
        </w:tc>
      </w:tr>
    </w:tbl>
    <w:p w14:paraId="7D55A8E6">
      <w:pPr>
        <w:spacing w:before="120" w:after="0"/>
      </w:pPr>
    </w:p>
    <w:p w14:paraId="260EBC64">
      <w:pPr>
        <w:pStyle w:val="3"/>
        <w:pBdr>
          <w:bottom w:val="single" w:color="2E74B5" w:sz="6" w:space="4"/>
        </w:pBdr>
        <w:spacing w:before="240" w:after="120"/>
      </w:pPr>
      <w:r>
        <w:rPr>
          <w:rFonts w:ascii="Arial" w:hAnsi="Arial" w:eastAsia="Arial" w:cs="Arial"/>
          <w:b/>
          <w:bCs/>
          <w:color w:val="1F3864"/>
          <w:sz w:val="26"/>
          <w:szCs w:val="26"/>
        </w:rPr>
        <w:t>5.2 Code Scala — Implémentation Réelle</w:t>
      </w:r>
    </w:p>
    <w:p w14:paraId="3CB7F93F">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Code exécuté avec succès dans la session Spark 4.1.1 :</w:t>
      </w:r>
    </w:p>
    <w:p w14:paraId="262DA57D">
      <w:pPr>
        <w:spacing w:before="60" w:after="0"/>
      </w:pPr>
    </w:p>
    <w:p w14:paraId="628CAEF0">
      <w:pPr>
        <w:shd w:val="clear" w:fill="1E1E1E"/>
        <w:spacing w:before="20" w:after="20"/>
        <w:ind w:left="360" w:right="360"/>
      </w:pPr>
      <w:r>
        <w:rPr>
          <w:rFonts w:ascii="Courier New" w:hAnsi="Courier New" w:eastAsia="Courier New" w:cs="Courier New"/>
          <w:color w:val="D4D4D4"/>
          <w:sz w:val="18"/>
          <w:szCs w:val="18"/>
        </w:rPr>
        <w:t>import org.apache.spark.ml.feature.StringIndexer</w:t>
      </w:r>
    </w:p>
    <w:p w14:paraId="3BF4D8A4">
      <w:pPr>
        <w:shd w:val="clear" w:fill="1E1E1E"/>
        <w:spacing w:before="20" w:after="20"/>
        <w:ind w:left="360" w:right="360"/>
      </w:pPr>
      <w:r>
        <w:rPr>
          <w:rFonts w:ascii="Courier New" w:hAnsi="Courier New" w:eastAsia="Courier New" w:cs="Courier New"/>
          <w:color w:val="D4D4D4"/>
          <w:sz w:val="18"/>
          <w:szCs w:val="18"/>
        </w:rPr>
        <w:t>import org.apache.spark.ml.feature.VectorAssembler</w:t>
      </w:r>
    </w:p>
    <w:p w14:paraId="3DF0F356">
      <w:pPr>
        <w:shd w:val="clear" w:fill="1E1E1E"/>
        <w:spacing w:before="20" w:after="20"/>
        <w:ind w:left="360" w:right="360"/>
      </w:pPr>
      <w:r>
        <w:rPr>
          <w:rFonts w:ascii="Courier New" w:hAnsi="Courier New" w:eastAsia="Courier New" w:cs="Courier New"/>
          <w:color w:val="D4D4D4"/>
          <w:sz w:val="18"/>
          <w:szCs w:val="18"/>
        </w:rPr>
        <w:t xml:space="preserve"> </w:t>
      </w:r>
    </w:p>
    <w:p w14:paraId="78B1EDA2">
      <w:pPr>
        <w:shd w:val="clear" w:fill="1E1E1E"/>
        <w:spacing w:before="20" w:after="20"/>
        <w:ind w:left="360" w:right="360"/>
      </w:pPr>
      <w:r>
        <w:rPr>
          <w:rFonts w:ascii="Courier New" w:hAnsi="Courier New" w:eastAsia="Courier New" w:cs="Courier New"/>
          <w:color w:val="D4D4D4"/>
          <w:sz w:val="18"/>
          <w:szCs w:val="18"/>
        </w:rPr>
        <w:t>// Étape 1 : Encodage des variables catégorielles</w:t>
      </w:r>
    </w:p>
    <w:p w14:paraId="6C3A36BB">
      <w:pPr>
        <w:shd w:val="clear" w:fill="1E1E1E"/>
        <w:spacing w:before="20" w:after="20"/>
        <w:ind w:left="360" w:right="360"/>
      </w:pPr>
      <w:r>
        <w:rPr>
          <w:rFonts w:ascii="Courier New" w:hAnsi="Courier New" w:eastAsia="Courier New" w:cs="Courier New"/>
          <w:color w:val="D4D4D4"/>
          <w:sz w:val="18"/>
          <w:szCs w:val="18"/>
        </w:rPr>
        <w:t>val indexer1 = new StringIndexer()</w:t>
      </w:r>
    </w:p>
    <w:p w14:paraId="15D3D67A">
      <w:pPr>
        <w:shd w:val="clear" w:fill="1E1E1E"/>
        <w:spacing w:before="20" w:after="20"/>
        <w:ind w:left="360" w:right="360"/>
      </w:pPr>
      <w:r>
        <w:rPr>
          <w:rFonts w:ascii="Courier New" w:hAnsi="Courier New" w:eastAsia="Courier New" w:cs="Courier New"/>
          <w:color w:val="D4D4D4"/>
          <w:sz w:val="18"/>
          <w:szCs w:val="18"/>
        </w:rPr>
        <w:t xml:space="preserve">  .setInputCol("TransactionType").setOutputCol("TransactionTypeIndex")</w:t>
      </w:r>
    </w:p>
    <w:p w14:paraId="48732089">
      <w:pPr>
        <w:shd w:val="clear" w:fill="1E1E1E"/>
        <w:spacing w:before="20" w:after="20"/>
        <w:ind w:left="360" w:right="360"/>
      </w:pPr>
      <w:r>
        <w:rPr>
          <w:rFonts w:ascii="Courier New" w:hAnsi="Courier New" w:eastAsia="Courier New" w:cs="Courier New"/>
          <w:color w:val="D4D4D4"/>
          <w:sz w:val="18"/>
          <w:szCs w:val="18"/>
        </w:rPr>
        <w:t>val indexer2 = new StringIndexer()</w:t>
      </w:r>
    </w:p>
    <w:p w14:paraId="1ABA1051">
      <w:pPr>
        <w:shd w:val="clear" w:fill="1E1E1E"/>
        <w:spacing w:before="20" w:after="20"/>
        <w:ind w:left="360" w:right="360"/>
      </w:pPr>
      <w:r>
        <w:rPr>
          <w:rFonts w:ascii="Courier New" w:hAnsi="Courier New" w:eastAsia="Courier New" w:cs="Courier New"/>
          <w:color w:val="D4D4D4"/>
          <w:sz w:val="18"/>
          <w:szCs w:val="18"/>
        </w:rPr>
        <w:t xml:space="preserve">  .setInputCol("Channel").setOutputCol("ChannelIndex")</w:t>
      </w:r>
    </w:p>
    <w:p w14:paraId="11462AAC">
      <w:pPr>
        <w:shd w:val="clear" w:fill="1E1E1E"/>
        <w:spacing w:before="20" w:after="20"/>
        <w:ind w:left="360" w:right="360"/>
      </w:pPr>
      <w:r>
        <w:rPr>
          <w:rFonts w:ascii="Courier New" w:hAnsi="Courier New" w:eastAsia="Courier New" w:cs="Courier New"/>
          <w:color w:val="D4D4D4"/>
          <w:sz w:val="18"/>
          <w:szCs w:val="18"/>
        </w:rPr>
        <w:t>val indexer3 = new StringIndexer()</w:t>
      </w:r>
    </w:p>
    <w:p w14:paraId="2113491C">
      <w:pPr>
        <w:shd w:val="clear" w:fill="1E1E1E"/>
        <w:spacing w:before="20" w:after="20"/>
        <w:ind w:left="360" w:right="360"/>
      </w:pPr>
      <w:r>
        <w:rPr>
          <w:rFonts w:ascii="Courier New" w:hAnsi="Courier New" w:eastAsia="Courier New" w:cs="Courier New"/>
          <w:color w:val="D4D4D4"/>
          <w:sz w:val="18"/>
          <w:szCs w:val="18"/>
        </w:rPr>
        <w:t xml:space="preserve">  .setInputCol("DeviceType").setOutputCol("DeviceTypeIndex")</w:t>
      </w:r>
    </w:p>
    <w:p w14:paraId="7C7EA4D2">
      <w:pPr>
        <w:shd w:val="clear" w:fill="1E1E1E"/>
        <w:spacing w:before="20" w:after="20"/>
        <w:ind w:left="360" w:right="360"/>
      </w:pPr>
      <w:r>
        <w:rPr>
          <w:rFonts w:ascii="Courier New" w:hAnsi="Courier New" w:eastAsia="Courier New" w:cs="Courier New"/>
          <w:color w:val="D4D4D4"/>
          <w:sz w:val="18"/>
          <w:szCs w:val="18"/>
        </w:rPr>
        <w:t xml:space="preserve"> </w:t>
      </w:r>
    </w:p>
    <w:p w14:paraId="714A8324">
      <w:pPr>
        <w:shd w:val="clear" w:fill="1E1E1E"/>
        <w:spacing w:before="20" w:after="20"/>
        <w:ind w:left="360" w:right="360"/>
      </w:pPr>
      <w:r>
        <w:rPr>
          <w:rFonts w:ascii="Courier New" w:hAnsi="Courier New" w:eastAsia="Courier New" w:cs="Courier New"/>
          <w:color w:val="D4D4D4"/>
          <w:sz w:val="18"/>
          <w:szCs w:val="18"/>
        </w:rPr>
        <w:t>val df1 = indexer1.fit(df).transform(df)</w:t>
      </w:r>
    </w:p>
    <w:p w14:paraId="0E5B9D98">
      <w:pPr>
        <w:shd w:val="clear" w:fill="1E1E1E"/>
        <w:spacing w:before="20" w:after="20"/>
        <w:ind w:left="360" w:right="360"/>
      </w:pPr>
      <w:r>
        <w:rPr>
          <w:rFonts w:ascii="Courier New" w:hAnsi="Courier New" w:eastAsia="Courier New" w:cs="Courier New"/>
          <w:color w:val="D4D4D4"/>
          <w:sz w:val="18"/>
          <w:szCs w:val="18"/>
        </w:rPr>
        <w:t>val df2 = indexer2.fit(df1).transform(df1)</w:t>
      </w:r>
    </w:p>
    <w:p w14:paraId="5ABD9198">
      <w:pPr>
        <w:shd w:val="clear" w:fill="1E1E1E"/>
        <w:spacing w:before="20" w:after="20"/>
        <w:ind w:left="360" w:right="360"/>
      </w:pPr>
      <w:r>
        <w:rPr>
          <w:rFonts w:ascii="Courier New" w:hAnsi="Courier New" w:eastAsia="Courier New" w:cs="Courier New"/>
          <w:color w:val="D4D4D4"/>
          <w:sz w:val="18"/>
          <w:szCs w:val="18"/>
        </w:rPr>
        <w:t>val df3 = indexer3.fit(df2).transform(df2)</w:t>
      </w:r>
    </w:p>
    <w:p w14:paraId="4478C54F">
      <w:pPr>
        <w:shd w:val="clear" w:fill="1E1E1E"/>
        <w:spacing w:before="20" w:after="20"/>
        <w:ind w:left="360" w:right="360"/>
      </w:pPr>
      <w:r>
        <w:rPr>
          <w:rFonts w:ascii="Courier New" w:hAnsi="Courier New" w:eastAsia="Courier New" w:cs="Courier New"/>
          <w:color w:val="D4D4D4"/>
          <w:sz w:val="18"/>
          <w:szCs w:val="18"/>
        </w:rPr>
        <w:t xml:space="preserve"> </w:t>
      </w:r>
    </w:p>
    <w:p w14:paraId="72BDEE65">
      <w:pPr>
        <w:shd w:val="clear" w:fill="1E1E1E"/>
        <w:spacing w:before="20" w:after="20"/>
        <w:ind w:left="360" w:right="360"/>
      </w:pPr>
      <w:r>
        <w:rPr>
          <w:rFonts w:ascii="Courier New" w:hAnsi="Courier New" w:eastAsia="Courier New" w:cs="Courier New"/>
          <w:color w:val="D4D4D4"/>
          <w:sz w:val="18"/>
          <w:szCs w:val="18"/>
        </w:rPr>
        <w:t>// Étape 2 : Assemblage des 6 features en vecteur</w:t>
      </w:r>
    </w:p>
    <w:p w14:paraId="3DE292A9">
      <w:pPr>
        <w:shd w:val="clear" w:fill="1E1E1E"/>
        <w:spacing w:before="20" w:after="20"/>
        <w:ind w:left="360" w:right="360"/>
      </w:pPr>
      <w:r>
        <w:rPr>
          <w:rFonts w:ascii="Courier New" w:hAnsi="Courier New" w:eastAsia="Courier New" w:cs="Courier New"/>
          <w:color w:val="D4D4D4"/>
          <w:sz w:val="18"/>
          <w:szCs w:val="18"/>
        </w:rPr>
        <w:t>val assembler = new VectorAssembler()</w:t>
      </w:r>
    </w:p>
    <w:p w14:paraId="0B86E24C">
      <w:pPr>
        <w:shd w:val="clear" w:fill="1E1E1E"/>
        <w:spacing w:before="20" w:after="20"/>
        <w:ind w:left="360" w:right="360"/>
      </w:pPr>
      <w:r>
        <w:rPr>
          <w:rFonts w:ascii="Courier New" w:hAnsi="Courier New" w:eastAsia="Courier New" w:cs="Courier New"/>
          <w:color w:val="D4D4D4"/>
          <w:sz w:val="18"/>
          <w:szCs w:val="18"/>
        </w:rPr>
        <w:t xml:space="preserve">  .setInputCols(Array(</w:t>
      </w:r>
    </w:p>
    <w:p w14:paraId="11083BE6">
      <w:pPr>
        <w:shd w:val="clear" w:fill="1E1E1E"/>
        <w:spacing w:before="20" w:after="20"/>
        <w:ind w:left="360" w:right="360"/>
      </w:pPr>
      <w:r>
        <w:rPr>
          <w:rFonts w:ascii="Courier New" w:hAnsi="Courier New" w:eastAsia="Courier New" w:cs="Courier New"/>
          <w:color w:val="D4D4D4"/>
          <w:sz w:val="18"/>
          <w:szCs w:val="18"/>
        </w:rPr>
        <w:t xml:space="preserve">    "TransactionAmount", "LoginAttempts", "AccountBalance",</w:t>
      </w:r>
    </w:p>
    <w:p w14:paraId="6105ECCE">
      <w:pPr>
        <w:shd w:val="clear" w:fill="1E1E1E"/>
        <w:spacing w:before="20" w:after="20"/>
        <w:ind w:left="360" w:right="360"/>
      </w:pPr>
      <w:r>
        <w:rPr>
          <w:rFonts w:ascii="Courier New" w:hAnsi="Courier New" w:eastAsia="Courier New" w:cs="Courier New"/>
          <w:color w:val="D4D4D4"/>
          <w:sz w:val="18"/>
          <w:szCs w:val="18"/>
        </w:rPr>
        <w:t xml:space="preserve">    "TransactionTypeIndex", "ChannelIndex", "DeviceTypeIndex"</w:t>
      </w:r>
    </w:p>
    <w:p w14:paraId="655365E5">
      <w:pPr>
        <w:shd w:val="clear" w:fill="1E1E1E"/>
        <w:spacing w:before="20" w:after="20"/>
        <w:ind w:left="360" w:right="360"/>
      </w:pPr>
      <w:r>
        <w:rPr>
          <w:rFonts w:ascii="Courier New" w:hAnsi="Courier New" w:eastAsia="Courier New" w:cs="Courier New"/>
          <w:color w:val="D4D4D4"/>
          <w:sz w:val="18"/>
          <w:szCs w:val="18"/>
        </w:rPr>
        <w:t xml:space="preserve">  ))</w:t>
      </w:r>
    </w:p>
    <w:p w14:paraId="3BD022FF">
      <w:pPr>
        <w:shd w:val="clear" w:fill="1E1E1E"/>
        <w:spacing w:before="20" w:after="20"/>
        <w:ind w:left="360" w:right="360"/>
      </w:pPr>
      <w:r>
        <w:rPr>
          <w:rFonts w:ascii="Courier New" w:hAnsi="Courier New" w:eastAsia="Courier New" w:cs="Courier New"/>
          <w:color w:val="D4D4D4"/>
          <w:sz w:val="18"/>
          <w:szCs w:val="18"/>
        </w:rPr>
        <w:t xml:space="preserve">  .setOutputCol("features")</w:t>
      </w:r>
    </w:p>
    <w:p w14:paraId="3F40FFB3">
      <w:pPr>
        <w:shd w:val="clear" w:fill="1E1E1E"/>
        <w:spacing w:before="20" w:after="20"/>
        <w:ind w:left="360" w:right="360"/>
      </w:pPr>
      <w:r>
        <w:rPr>
          <w:rFonts w:ascii="Courier New" w:hAnsi="Courier New" w:eastAsia="Courier New" w:cs="Courier New"/>
          <w:color w:val="D4D4D4"/>
          <w:sz w:val="18"/>
          <w:szCs w:val="18"/>
        </w:rPr>
        <w:t xml:space="preserve"> </w:t>
      </w:r>
    </w:p>
    <w:p w14:paraId="4A89F662">
      <w:pPr>
        <w:shd w:val="clear" w:fill="1E1E1E"/>
        <w:spacing w:before="20" w:after="20"/>
        <w:ind w:left="360" w:right="360"/>
      </w:pPr>
      <w:r>
        <w:rPr>
          <w:rFonts w:ascii="Courier New" w:hAnsi="Courier New" w:eastAsia="Courier New" w:cs="Courier New"/>
          <w:color w:val="D4D4D4"/>
          <w:sz w:val="18"/>
          <w:szCs w:val="18"/>
        </w:rPr>
        <w:t>val finalData = assembler.transform(df3)</w:t>
      </w:r>
    </w:p>
    <w:p w14:paraId="6FAB8BAD">
      <w:pPr>
        <w:shd w:val="clear" w:fill="1E1E1E"/>
        <w:spacing w:before="20" w:after="20"/>
        <w:ind w:left="360" w:right="360"/>
      </w:pPr>
      <w:r>
        <w:rPr>
          <w:rFonts w:ascii="Courier New" w:hAnsi="Courier New" w:eastAsia="Courier New" w:cs="Courier New"/>
          <w:color w:val="D4D4D4"/>
          <w:sz w:val="18"/>
          <w:szCs w:val="18"/>
        </w:rPr>
        <w:t>// → DataFrame avec 11 colonnes incluant le vecteur 'features'</w:t>
      </w:r>
    </w:p>
    <w:p w14:paraId="31F68FF3">
      <w:pPr>
        <w:spacing w:before="200" w:after="0"/>
      </w:pPr>
    </w:p>
    <w:p w14:paraId="44081A19">
      <w:pPr>
        <w:spacing w:before="200" w:after="0"/>
      </w:pPr>
    </w:p>
    <w:p w14:paraId="042CD0F4">
      <w:pPr>
        <w:spacing w:before="200" w:after="0"/>
      </w:pPr>
    </w:p>
    <w:p w14:paraId="1017E19D">
      <w:pPr>
        <w:spacing w:before="200" w:after="0"/>
      </w:pPr>
    </w:p>
    <w:p w14:paraId="568ECA23">
      <w:pPr>
        <w:pStyle w:val="2"/>
        <w:shd w:val="clear" w:fill="1F3864"/>
        <w:spacing w:before="360" w:after="180"/>
        <w:ind w:left="240" w:right="240"/>
      </w:pPr>
      <w:r>
        <w:rPr>
          <w:rFonts w:ascii="Arial" w:hAnsi="Arial" w:eastAsia="Arial" w:cs="Arial"/>
          <w:b/>
          <w:bCs/>
          <w:color w:val="FFFFFF"/>
          <w:sz w:val="30"/>
          <w:szCs w:val="30"/>
        </w:rPr>
        <w:t>6. Tâche 3 — Isolation Forest (Score d'Anomalie Composite)</w:t>
      </w:r>
    </w:p>
    <w:p w14:paraId="2C208FFC">
      <w:pPr>
        <w:pStyle w:val="3"/>
        <w:pBdr>
          <w:bottom w:val="single" w:color="2E74B5" w:sz="6" w:space="4"/>
        </w:pBdr>
        <w:spacing w:before="240" w:after="120"/>
      </w:pPr>
      <w:r>
        <w:rPr>
          <w:rFonts w:ascii="Arial" w:hAnsi="Arial" w:eastAsia="Arial" w:cs="Arial"/>
          <w:b/>
          <w:bCs/>
          <w:color w:val="1F3864"/>
          <w:sz w:val="26"/>
          <w:szCs w:val="26"/>
        </w:rPr>
        <w:t>6.1 Principe et Implémentation</w:t>
      </w:r>
    </w:p>
    <w:p w14:paraId="53FBC1F5">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L'Isolation Forest est un algorithme non supervisé qui isole les anomalies plus rapidement que les points normaux via des arbres de décision aléatoires. Spark MLlib 4.1.1 n'intègre pas nativement cet algorithme, c'est pourquoi ce projet implémente un scoring d'anomalie composite équivalent (z-score multi-features).</w:t>
      </w:r>
    </w:p>
    <w:p w14:paraId="03ED09AC">
      <w:pPr>
        <w:spacing w:before="80" w:after="0"/>
      </w:pPr>
    </w:p>
    <w:p w14:paraId="4F684668">
      <w:pPr>
        <w:shd w:val="clear" w:fill="1E1E1E"/>
        <w:spacing w:before="20" w:after="20"/>
        <w:ind w:left="360" w:right="360"/>
      </w:pPr>
      <w:r>
        <w:rPr>
          <w:rFonts w:ascii="Courier New" w:hAnsi="Courier New" w:eastAsia="Courier New" w:cs="Courier New"/>
          <w:color w:val="D4D4D4"/>
          <w:sz w:val="18"/>
          <w:szCs w:val="18"/>
        </w:rPr>
        <w:t>// Score d'anomalie composite (plus grand = plus suspect)</w:t>
      </w:r>
    </w:p>
    <w:p w14:paraId="0B6AF124">
      <w:pPr>
        <w:shd w:val="clear" w:fill="1E1E1E"/>
        <w:spacing w:before="20" w:after="20"/>
        <w:ind w:left="360" w:right="360"/>
      </w:pPr>
      <w:r>
        <w:rPr>
          <w:rFonts w:ascii="Courier New" w:hAnsi="Courier New" w:eastAsia="Courier New" w:cs="Courier New"/>
          <w:color w:val="D4D4D4"/>
          <w:sz w:val="18"/>
          <w:szCs w:val="18"/>
        </w:rPr>
        <w:t>val stats = processedDF.select(</w:t>
      </w:r>
    </w:p>
    <w:p w14:paraId="22E8F8A7">
      <w:pPr>
        <w:shd w:val="clear" w:fill="1E1E1E"/>
        <w:spacing w:before="20" w:after="20"/>
        <w:ind w:left="360" w:right="360"/>
      </w:pPr>
      <w:r>
        <w:rPr>
          <w:rFonts w:ascii="Courier New" w:hAnsi="Courier New" w:eastAsia="Courier New" w:cs="Courier New"/>
          <w:color w:val="D4D4D4"/>
          <w:sz w:val="18"/>
          <w:szCs w:val="18"/>
        </w:rPr>
        <w:t xml:space="preserve">  mean("TransactionAmount").alias("mean_amount"),</w:t>
      </w:r>
    </w:p>
    <w:p w14:paraId="35E60249">
      <w:pPr>
        <w:shd w:val="clear" w:fill="1E1E1E"/>
        <w:spacing w:before="20" w:after="20"/>
        <w:ind w:left="360" w:right="360"/>
      </w:pPr>
      <w:r>
        <w:rPr>
          <w:rFonts w:ascii="Courier New" w:hAnsi="Courier New" w:eastAsia="Courier New" w:cs="Courier New"/>
          <w:color w:val="D4D4D4"/>
          <w:sz w:val="18"/>
          <w:szCs w:val="18"/>
        </w:rPr>
        <w:t xml:space="preserve">  stddev("TransactionAmount").alias("std_amount"),</w:t>
      </w:r>
    </w:p>
    <w:p w14:paraId="325BEF2E">
      <w:pPr>
        <w:shd w:val="clear" w:fill="1E1E1E"/>
        <w:spacing w:before="20" w:after="20"/>
        <w:ind w:left="360" w:right="360"/>
      </w:pPr>
      <w:r>
        <w:rPr>
          <w:rFonts w:ascii="Courier New" w:hAnsi="Courier New" w:eastAsia="Courier New" w:cs="Courier New"/>
          <w:color w:val="D4D4D4"/>
          <w:sz w:val="18"/>
          <w:szCs w:val="18"/>
        </w:rPr>
        <w:t xml:space="preserve">  mean("LoginAttempts").alias("mean_attempts"),</w:t>
      </w:r>
    </w:p>
    <w:p w14:paraId="77258C8F">
      <w:pPr>
        <w:shd w:val="clear" w:fill="1E1E1E"/>
        <w:spacing w:before="20" w:after="20"/>
        <w:ind w:left="360" w:right="360"/>
      </w:pPr>
      <w:r>
        <w:rPr>
          <w:rFonts w:ascii="Courier New" w:hAnsi="Courier New" w:eastAsia="Courier New" w:cs="Courier New"/>
          <w:color w:val="D4D4D4"/>
          <w:sz w:val="18"/>
          <w:szCs w:val="18"/>
        </w:rPr>
        <w:t xml:space="preserve">  stddev("LoginAttempts").alias("std_attempts")</w:t>
      </w:r>
    </w:p>
    <w:p w14:paraId="7665D4DE">
      <w:pPr>
        <w:shd w:val="clear" w:fill="1E1E1E"/>
        <w:spacing w:before="20" w:after="20"/>
        <w:ind w:left="360" w:right="360"/>
      </w:pPr>
      <w:r>
        <w:rPr>
          <w:rFonts w:ascii="Courier New" w:hAnsi="Courier New" w:eastAsia="Courier New" w:cs="Courier New"/>
          <w:color w:val="D4D4D4"/>
          <w:sz w:val="18"/>
          <w:szCs w:val="18"/>
        </w:rPr>
        <w:t>).first()</w:t>
      </w:r>
    </w:p>
    <w:p w14:paraId="594B0ED4">
      <w:pPr>
        <w:shd w:val="clear" w:fill="1E1E1E"/>
        <w:spacing w:before="20" w:after="20"/>
        <w:ind w:left="360" w:right="360"/>
      </w:pPr>
      <w:r>
        <w:rPr>
          <w:rFonts w:ascii="Courier New" w:hAnsi="Courier New" w:eastAsia="Courier New" w:cs="Courier New"/>
          <w:color w:val="D4D4D4"/>
          <w:sz w:val="18"/>
          <w:szCs w:val="18"/>
        </w:rPr>
        <w:t xml:space="preserve"> </w:t>
      </w:r>
    </w:p>
    <w:p w14:paraId="0D091B90">
      <w:pPr>
        <w:shd w:val="clear" w:fill="1E1E1E"/>
        <w:spacing w:before="20" w:after="20"/>
        <w:ind w:left="360" w:right="360"/>
      </w:pPr>
      <w:r>
        <w:rPr>
          <w:rFonts w:ascii="Courier New" w:hAnsi="Courier New" w:eastAsia="Courier New" w:cs="Courier New"/>
          <w:color w:val="D4D4D4"/>
          <w:sz w:val="18"/>
          <w:szCs w:val="18"/>
        </w:rPr>
        <w:t>val scoredDF = processedDF.withColumn("anomaly_score",</w:t>
      </w:r>
    </w:p>
    <w:p w14:paraId="61B7D750">
      <w:pPr>
        <w:shd w:val="clear" w:fill="1E1E1E"/>
        <w:spacing w:before="20" w:after="20"/>
        <w:ind w:left="360" w:right="360"/>
      </w:pPr>
      <w:r>
        <w:rPr>
          <w:rFonts w:ascii="Courier New" w:hAnsi="Courier New" w:eastAsia="Courier New" w:cs="Courier New"/>
          <w:color w:val="D4D4D4"/>
          <w:sz w:val="18"/>
          <w:szCs w:val="18"/>
        </w:rPr>
        <w:t xml:space="preserve">  (abs(col("TransactionAmount") - stats.getAs[Double]("mean_amount")) /</w:t>
      </w:r>
    </w:p>
    <w:p w14:paraId="1F3FF66B">
      <w:pPr>
        <w:shd w:val="clear" w:fill="1E1E1E"/>
        <w:spacing w:before="20" w:after="20"/>
        <w:ind w:left="360" w:right="360"/>
      </w:pPr>
      <w:r>
        <w:rPr>
          <w:rFonts w:ascii="Courier New" w:hAnsi="Courier New" w:eastAsia="Courier New" w:cs="Courier New"/>
          <w:color w:val="D4D4D4"/>
          <w:sz w:val="18"/>
          <w:szCs w:val="18"/>
        </w:rPr>
        <w:t xml:space="preserve">    stats.getAs[Double]("std_amount") * 0.4) +</w:t>
      </w:r>
    </w:p>
    <w:p w14:paraId="33FB409A">
      <w:pPr>
        <w:shd w:val="clear" w:fill="1E1E1E"/>
        <w:spacing w:before="20" w:after="20"/>
        <w:ind w:left="360" w:right="360"/>
      </w:pPr>
      <w:r>
        <w:rPr>
          <w:rFonts w:ascii="Courier New" w:hAnsi="Courier New" w:eastAsia="Courier New" w:cs="Courier New"/>
          <w:color w:val="D4D4D4"/>
          <w:sz w:val="18"/>
          <w:szCs w:val="18"/>
        </w:rPr>
        <w:t xml:space="preserve">  (abs(col("LoginAttempts") - stats.getAs[Double]("mean_attempts")) /</w:t>
      </w:r>
    </w:p>
    <w:p w14:paraId="16745454">
      <w:pPr>
        <w:shd w:val="clear" w:fill="1E1E1E"/>
        <w:spacing w:before="20" w:after="20"/>
        <w:ind w:left="360" w:right="360"/>
      </w:pPr>
      <w:r>
        <w:rPr>
          <w:rFonts w:ascii="Courier New" w:hAnsi="Courier New" w:eastAsia="Courier New" w:cs="Courier New"/>
          <w:color w:val="D4D4D4"/>
          <w:sz w:val="18"/>
          <w:szCs w:val="18"/>
        </w:rPr>
        <w:t xml:space="preserve">    stats.getAs[Double]("std_attempts") * 0.4) +</w:t>
      </w:r>
    </w:p>
    <w:p w14:paraId="0D0941B5">
      <w:pPr>
        <w:shd w:val="clear" w:fill="1E1E1E"/>
        <w:spacing w:before="20" w:after="20"/>
        <w:ind w:left="360" w:right="360"/>
      </w:pPr>
      <w:r>
        <w:rPr>
          <w:rFonts w:ascii="Courier New" w:hAnsi="Courier New" w:eastAsia="Courier New" w:cs="Courier New"/>
          <w:color w:val="D4D4D4"/>
          <w:sz w:val="18"/>
          <w:szCs w:val="18"/>
        </w:rPr>
        <w:t xml:space="preserve">  (abs(col("AccountBalance") - meanBal) / stdBal * 0.2)</w:t>
      </w:r>
    </w:p>
    <w:p w14:paraId="756E9206">
      <w:pPr>
        <w:shd w:val="clear" w:fill="1E1E1E"/>
        <w:spacing w:before="20" w:after="20"/>
        <w:ind w:left="360" w:right="360"/>
      </w:pPr>
      <w:r>
        <w:rPr>
          <w:rFonts w:ascii="Courier New" w:hAnsi="Courier New" w:eastAsia="Courier New" w:cs="Courier New"/>
          <w:color w:val="D4D4D4"/>
          <w:sz w:val="18"/>
          <w:szCs w:val="18"/>
        </w:rPr>
        <w:t>)</w:t>
      </w:r>
    </w:p>
    <w:p w14:paraId="63BD8EC2">
      <w:pPr>
        <w:shd w:val="clear" w:fill="1E1E1E"/>
        <w:spacing w:before="20" w:after="20"/>
        <w:ind w:left="360" w:right="360"/>
      </w:pPr>
      <w:r>
        <w:rPr>
          <w:rFonts w:ascii="Courier New" w:hAnsi="Courier New" w:eastAsia="Courier New" w:cs="Courier New"/>
          <w:color w:val="D4D4D4"/>
          <w:sz w:val="18"/>
          <w:szCs w:val="18"/>
        </w:rPr>
        <w:t xml:space="preserve"> </w:t>
      </w:r>
    </w:p>
    <w:p w14:paraId="1FF50767">
      <w:pPr>
        <w:shd w:val="clear" w:fill="1E1E1E"/>
        <w:spacing w:before="20" w:after="20"/>
        <w:ind w:left="360" w:right="360"/>
      </w:pPr>
      <w:r>
        <w:rPr>
          <w:rFonts w:ascii="Courier New" w:hAnsi="Courier New" w:eastAsia="Courier New" w:cs="Courier New"/>
          <w:color w:val="D4D4D4"/>
          <w:sz w:val="18"/>
          <w:szCs w:val="18"/>
        </w:rPr>
        <w:t>// Seuil au 70e percentile → top 30% marqués comme suspects</w:t>
      </w:r>
    </w:p>
    <w:p w14:paraId="5F8335CF">
      <w:pPr>
        <w:shd w:val="clear" w:fill="1E1E1E"/>
        <w:spacing w:before="20" w:after="20"/>
        <w:ind w:left="360" w:right="360"/>
      </w:pPr>
      <w:r>
        <w:rPr>
          <w:rFonts w:ascii="Courier New" w:hAnsi="Courier New" w:eastAsia="Courier New" w:cs="Courier New"/>
          <w:color w:val="D4D4D4"/>
          <w:sz w:val="18"/>
          <w:szCs w:val="18"/>
        </w:rPr>
        <w:t>val threshold = scoredDF.stat.approxQuantile("anomaly_score", Array(0.70), 0.01)(0)</w:t>
      </w:r>
    </w:p>
    <w:p w14:paraId="19799634">
      <w:pPr>
        <w:shd w:val="clear" w:fill="1E1E1E"/>
        <w:spacing w:before="20" w:after="20"/>
        <w:ind w:left="360" w:right="360"/>
      </w:pPr>
      <w:r>
        <w:rPr>
          <w:rFonts w:ascii="Courier New" w:hAnsi="Courier New" w:eastAsia="Courier New" w:cs="Courier New"/>
          <w:color w:val="D4D4D4"/>
          <w:sz w:val="18"/>
          <w:szCs w:val="18"/>
        </w:rPr>
        <w:t>val ifPredDF  = scoredDF.withColumn("if_prediction",</w:t>
      </w:r>
    </w:p>
    <w:p w14:paraId="715609C5">
      <w:pPr>
        <w:shd w:val="clear" w:fill="1E1E1E"/>
        <w:spacing w:before="20" w:after="20"/>
        <w:ind w:left="360" w:right="360"/>
      </w:pPr>
      <w:r>
        <w:rPr>
          <w:rFonts w:ascii="Courier New" w:hAnsi="Courier New" w:eastAsia="Courier New" w:cs="Courier New"/>
          <w:color w:val="D4D4D4"/>
          <w:sz w:val="18"/>
          <w:szCs w:val="18"/>
        </w:rPr>
        <w:t xml:space="preserve">  when(col("anomaly_score") &gt; threshold, 1.0).otherwise(0.0))</w:t>
      </w:r>
    </w:p>
    <w:p w14:paraId="3AD7E3CB">
      <w:pPr>
        <w:spacing w:before="200" w:after="0"/>
      </w:pPr>
    </w:p>
    <w:p w14:paraId="0EB6A702">
      <w:pPr>
        <w:pStyle w:val="2"/>
        <w:shd w:val="clear" w:fill="1F3864"/>
        <w:spacing w:before="360" w:after="180"/>
        <w:ind w:left="240" w:right="240"/>
      </w:pPr>
      <w:r>
        <w:rPr>
          <w:rFonts w:ascii="Arial" w:hAnsi="Arial" w:eastAsia="Arial" w:cs="Arial"/>
          <w:b/>
          <w:bCs/>
          <w:color w:val="FFFFFF"/>
          <w:sz w:val="30"/>
          <w:szCs w:val="30"/>
        </w:rPr>
        <w:t>7. Tâche 4 — K-Means : Clustering et Clusters Suspects</w:t>
      </w:r>
    </w:p>
    <w:p w14:paraId="2BFE6474">
      <w:pPr>
        <w:spacing w:before="80" w:after="0"/>
      </w:pPr>
    </w:p>
    <w:p w14:paraId="40F5E56E">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K-Means est appliqué en mode non supervisé pour identifier naturellement les clusters de comportements. Le cluster présentant le taux de fraude le plus élevé est désigné comme suspect.</w:t>
      </w:r>
    </w:p>
    <w:p w14:paraId="06CE1895">
      <w:pPr>
        <w:shd w:val="clear" w:fill="1E1E1E"/>
        <w:spacing w:before="20" w:after="20"/>
        <w:ind w:left="360" w:right="360"/>
      </w:pPr>
      <w:r>
        <w:rPr>
          <w:rFonts w:ascii="Courier New" w:hAnsi="Courier New" w:eastAsia="Courier New" w:cs="Courier New"/>
          <w:color w:val="D4D4D4"/>
          <w:sz w:val="18"/>
          <w:szCs w:val="18"/>
        </w:rPr>
        <w:t>import org.apache.spark.ml.clustering.KMeans</w:t>
      </w:r>
    </w:p>
    <w:p w14:paraId="59532692">
      <w:pPr>
        <w:shd w:val="clear" w:fill="1E1E1E"/>
        <w:spacing w:before="20" w:after="20"/>
        <w:ind w:left="360" w:right="360"/>
      </w:pPr>
      <w:r>
        <w:rPr>
          <w:rFonts w:ascii="Courier New" w:hAnsi="Courier New" w:eastAsia="Courier New" w:cs="Courier New"/>
          <w:color w:val="D4D4D4"/>
          <w:sz w:val="18"/>
          <w:szCs w:val="18"/>
        </w:rPr>
        <w:t xml:space="preserve"> </w:t>
      </w:r>
    </w:p>
    <w:p w14:paraId="27DC2D95">
      <w:pPr>
        <w:shd w:val="clear" w:fill="1E1E1E"/>
        <w:spacing w:before="20" w:after="20"/>
        <w:ind w:left="360" w:right="360"/>
      </w:pPr>
      <w:r>
        <w:rPr>
          <w:rFonts w:ascii="Courier New" w:hAnsi="Courier New" w:eastAsia="Courier New" w:cs="Courier New"/>
          <w:color w:val="D4D4D4"/>
          <w:sz w:val="18"/>
          <w:szCs w:val="18"/>
        </w:rPr>
        <w:t>val kmeans = new KMeans()</w:t>
      </w:r>
    </w:p>
    <w:p w14:paraId="2298D362">
      <w:pPr>
        <w:shd w:val="clear" w:fill="1E1E1E"/>
        <w:spacing w:before="20" w:after="20"/>
        <w:ind w:left="360" w:right="360"/>
      </w:pPr>
      <w:r>
        <w:rPr>
          <w:rFonts w:ascii="Courier New" w:hAnsi="Courier New" w:eastAsia="Courier New" w:cs="Courier New"/>
          <w:color w:val="D4D4D4"/>
          <w:sz w:val="18"/>
          <w:szCs w:val="18"/>
        </w:rPr>
        <w:t xml:space="preserve">  .setK(3)              // 3 clusters : Normal, Suspect, Ambigu</w:t>
      </w:r>
    </w:p>
    <w:p w14:paraId="26010601">
      <w:pPr>
        <w:shd w:val="clear" w:fill="1E1E1E"/>
        <w:spacing w:before="20" w:after="20"/>
        <w:ind w:left="360" w:right="360"/>
      </w:pPr>
      <w:r>
        <w:rPr>
          <w:rFonts w:ascii="Courier New" w:hAnsi="Courier New" w:eastAsia="Courier New" w:cs="Courier New"/>
          <w:color w:val="D4D4D4"/>
          <w:sz w:val="18"/>
          <w:szCs w:val="18"/>
        </w:rPr>
        <w:t xml:space="preserve">  .setSeed(42)</w:t>
      </w:r>
    </w:p>
    <w:p w14:paraId="540D41FB">
      <w:pPr>
        <w:shd w:val="clear" w:fill="1E1E1E"/>
        <w:spacing w:before="20" w:after="20"/>
        <w:ind w:left="360" w:right="360"/>
      </w:pPr>
      <w:r>
        <w:rPr>
          <w:rFonts w:ascii="Courier New" w:hAnsi="Courier New" w:eastAsia="Courier New" w:cs="Courier New"/>
          <w:color w:val="D4D4D4"/>
          <w:sz w:val="18"/>
          <w:szCs w:val="18"/>
        </w:rPr>
        <w:t xml:space="preserve">  .setFeaturesCol("features")</w:t>
      </w:r>
    </w:p>
    <w:p w14:paraId="11BD54A6">
      <w:pPr>
        <w:shd w:val="clear" w:fill="1E1E1E"/>
        <w:spacing w:before="20" w:after="20"/>
        <w:ind w:left="360" w:right="360"/>
      </w:pPr>
      <w:r>
        <w:rPr>
          <w:rFonts w:ascii="Courier New" w:hAnsi="Courier New" w:eastAsia="Courier New" w:cs="Courier New"/>
          <w:color w:val="D4D4D4"/>
          <w:sz w:val="18"/>
          <w:szCs w:val="18"/>
        </w:rPr>
        <w:t xml:space="preserve">  .setPredictionCol("cluster")</w:t>
      </w:r>
    </w:p>
    <w:p w14:paraId="371B2A5B">
      <w:pPr>
        <w:shd w:val="clear" w:fill="1E1E1E"/>
        <w:spacing w:before="20" w:after="20"/>
        <w:ind w:left="360" w:right="360"/>
      </w:pPr>
      <w:r>
        <w:rPr>
          <w:rFonts w:ascii="Courier New" w:hAnsi="Courier New" w:eastAsia="Courier New" w:cs="Courier New"/>
          <w:color w:val="D4D4D4"/>
          <w:sz w:val="18"/>
          <w:szCs w:val="18"/>
        </w:rPr>
        <w:t xml:space="preserve"> </w:t>
      </w:r>
    </w:p>
    <w:p w14:paraId="3D0EA077">
      <w:pPr>
        <w:shd w:val="clear" w:fill="1E1E1E"/>
        <w:spacing w:before="20" w:after="20"/>
        <w:ind w:left="360" w:right="360"/>
      </w:pPr>
      <w:r>
        <w:rPr>
          <w:rFonts w:ascii="Courier New" w:hAnsi="Courier New" w:eastAsia="Courier New" w:cs="Courier New"/>
          <w:color w:val="D4D4D4"/>
          <w:sz w:val="18"/>
          <w:szCs w:val="18"/>
        </w:rPr>
        <w:t>val kModel     = kmeans.fit(finalData)</w:t>
      </w:r>
    </w:p>
    <w:p w14:paraId="7383E66F">
      <w:pPr>
        <w:shd w:val="clear" w:fill="1E1E1E"/>
        <w:spacing w:before="20" w:after="20"/>
        <w:ind w:left="360" w:right="360"/>
      </w:pPr>
      <w:r>
        <w:rPr>
          <w:rFonts w:ascii="Courier New" w:hAnsi="Courier New" w:eastAsia="Courier New" w:cs="Courier New"/>
          <w:color w:val="D4D4D4"/>
          <w:sz w:val="18"/>
          <w:szCs w:val="18"/>
        </w:rPr>
        <w:t>val clusteredDF = kModel.transform(finalData)</w:t>
      </w:r>
    </w:p>
    <w:p w14:paraId="0ED24CB2">
      <w:pPr>
        <w:shd w:val="clear" w:fill="1E1E1E"/>
        <w:spacing w:before="20" w:after="20"/>
        <w:ind w:left="360" w:right="360"/>
      </w:pPr>
      <w:r>
        <w:rPr>
          <w:rFonts w:ascii="Courier New" w:hAnsi="Courier New" w:eastAsia="Courier New" w:cs="Courier New"/>
          <w:color w:val="D4D4D4"/>
          <w:sz w:val="18"/>
          <w:szCs w:val="18"/>
        </w:rPr>
        <w:t xml:space="preserve"> </w:t>
      </w:r>
    </w:p>
    <w:p w14:paraId="0AC06BBC">
      <w:pPr>
        <w:shd w:val="clear" w:fill="1E1E1E"/>
        <w:spacing w:before="20" w:after="20"/>
        <w:ind w:left="360" w:right="360"/>
      </w:pPr>
      <w:r>
        <w:rPr>
          <w:rFonts w:ascii="Courier New" w:hAnsi="Courier New" w:eastAsia="Courier New" w:cs="Courier New"/>
          <w:color w:val="D4D4D4"/>
          <w:sz w:val="18"/>
          <w:szCs w:val="18"/>
        </w:rPr>
        <w:t>// Taux de fraude par cluster → identifier le cluster frauduleux</w:t>
      </w:r>
    </w:p>
    <w:p w14:paraId="0B492851">
      <w:pPr>
        <w:shd w:val="clear" w:fill="1E1E1E"/>
        <w:spacing w:before="20" w:after="20"/>
        <w:ind w:left="360" w:right="360"/>
      </w:pPr>
      <w:r>
        <w:rPr>
          <w:rFonts w:ascii="Courier New" w:hAnsi="Courier New" w:eastAsia="Courier New" w:cs="Courier New"/>
          <w:color w:val="D4D4D4"/>
          <w:sz w:val="18"/>
          <w:szCs w:val="18"/>
        </w:rPr>
        <w:t>clusteredDF.groupBy("cluster")</w:t>
      </w:r>
    </w:p>
    <w:p w14:paraId="5A07EC7E">
      <w:pPr>
        <w:shd w:val="clear" w:fill="1E1E1E"/>
        <w:spacing w:before="20" w:after="20"/>
        <w:ind w:left="360" w:right="360"/>
      </w:pPr>
      <w:r>
        <w:rPr>
          <w:rFonts w:ascii="Courier New" w:hAnsi="Courier New" w:eastAsia="Courier New" w:cs="Courier New"/>
          <w:color w:val="D4D4D4"/>
          <w:sz w:val="18"/>
          <w:szCs w:val="18"/>
        </w:rPr>
        <w:t xml:space="preserve">  .agg(avg("Fraud").alias("fraud_rate"), count("*").alias("size"))</w:t>
      </w:r>
    </w:p>
    <w:p w14:paraId="1EA5E75A">
      <w:pPr>
        <w:shd w:val="clear" w:fill="1E1E1E"/>
        <w:spacing w:before="20" w:after="20"/>
        <w:ind w:left="360" w:right="360"/>
      </w:pPr>
      <w:r>
        <w:rPr>
          <w:rFonts w:ascii="Courier New" w:hAnsi="Courier New" w:eastAsia="Courier New" w:cs="Courier New"/>
          <w:color w:val="D4D4D4"/>
          <w:sz w:val="18"/>
          <w:szCs w:val="18"/>
        </w:rPr>
        <w:t xml:space="preserve">  .orderBy(desc("fraud_rate")).show()</w:t>
      </w:r>
    </w:p>
    <w:p w14:paraId="1008FB77">
      <w:pPr>
        <w:shd w:val="clear" w:fill="1E1E1E"/>
        <w:spacing w:before="20" w:after="20"/>
        <w:ind w:left="360" w:right="360"/>
      </w:pPr>
      <w:r>
        <w:rPr>
          <w:rFonts w:ascii="Courier New" w:hAnsi="Courier New" w:eastAsia="Courier New" w:cs="Courier New"/>
          <w:color w:val="D4D4D4"/>
          <w:sz w:val="18"/>
          <w:szCs w:val="18"/>
        </w:rPr>
        <w:t>// → Cluster le plus frauduleux : taux ≈ 85%, désigné cluster suspect</w:t>
      </w:r>
    </w:p>
    <w:p w14:paraId="51530B9C">
      <w:pPr>
        <w:spacing w:before="200" w:after="0"/>
      </w:pPr>
    </w:p>
    <w:p w14:paraId="17D7828F">
      <w:pPr>
        <w:spacing w:before="200" w:after="0"/>
      </w:pPr>
    </w:p>
    <w:p w14:paraId="1FA8A31B">
      <w:pPr>
        <w:pStyle w:val="2"/>
        <w:shd w:val="clear" w:fill="1F3864"/>
        <w:spacing w:before="360" w:after="180"/>
        <w:ind w:left="240" w:right="240"/>
      </w:pPr>
      <w:r>
        <w:rPr>
          <w:rFonts w:ascii="Arial" w:hAnsi="Arial" w:eastAsia="Arial" w:cs="Arial"/>
          <w:b/>
          <w:bCs/>
          <w:color w:val="FFFFFF"/>
          <w:sz w:val="30"/>
          <w:szCs w:val="30"/>
        </w:rPr>
        <w:t>8. Tâche 5 — Classification Binaire : Logistic Regression</w:t>
      </w:r>
    </w:p>
    <w:p w14:paraId="781977E3">
      <w:pPr>
        <w:pStyle w:val="3"/>
        <w:pBdr>
          <w:bottom w:val="single" w:color="2E74B5" w:sz="6" w:space="4"/>
        </w:pBdr>
        <w:spacing w:before="240" w:after="120"/>
      </w:pPr>
      <w:r>
        <w:rPr>
          <w:rFonts w:ascii="Arial" w:hAnsi="Arial" w:eastAsia="Arial" w:cs="Arial"/>
          <w:b/>
          <w:bCs/>
          <w:color w:val="1F3864"/>
          <w:sz w:val="26"/>
          <w:szCs w:val="26"/>
        </w:rPr>
        <w:t>8.1 Implémentation — Session Spark Réelle</w:t>
      </w:r>
    </w:p>
    <w:p w14:paraId="417A0893">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La Logistic Regression a été entraînée et évaluée dans la session Spark 4.1.1. Voici le code exact exécuté avec les résultats obtenus en console :</w:t>
      </w:r>
    </w:p>
    <w:p w14:paraId="7A6F2321">
      <w:pPr>
        <w:spacing w:before="60" w:after="0"/>
      </w:pPr>
    </w:p>
    <w:p w14:paraId="27EA46EA">
      <w:pPr>
        <w:shd w:val="clear" w:fill="1E1E1E"/>
        <w:spacing w:before="20" w:after="20"/>
        <w:ind w:left="360" w:right="360"/>
      </w:pPr>
      <w:r>
        <w:rPr>
          <w:rFonts w:ascii="Courier New" w:hAnsi="Courier New" w:eastAsia="Courier New" w:cs="Courier New"/>
          <w:color w:val="D4D4D4"/>
          <w:sz w:val="18"/>
          <w:szCs w:val="18"/>
        </w:rPr>
        <w:t>import org.apache.spark.ml.classification.LogisticRegression</w:t>
      </w:r>
    </w:p>
    <w:p w14:paraId="29189E71">
      <w:pPr>
        <w:shd w:val="clear" w:fill="1E1E1E"/>
        <w:spacing w:before="20" w:after="20"/>
        <w:ind w:left="360" w:right="360"/>
      </w:pPr>
      <w:r>
        <w:rPr>
          <w:rFonts w:ascii="Courier New" w:hAnsi="Courier New" w:eastAsia="Courier New" w:cs="Courier New"/>
          <w:color w:val="D4D4D4"/>
          <w:sz w:val="18"/>
          <w:szCs w:val="18"/>
        </w:rPr>
        <w:t>import org.apache.spark.ml.evaluation.BinaryClassificationEvaluator</w:t>
      </w:r>
    </w:p>
    <w:p w14:paraId="3BA125A8">
      <w:pPr>
        <w:shd w:val="clear" w:fill="1E1E1E"/>
        <w:spacing w:before="20" w:after="20"/>
        <w:ind w:left="360" w:right="360"/>
      </w:pPr>
      <w:r>
        <w:rPr>
          <w:rFonts w:ascii="Courier New" w:hAnsi="Courier New" w:eastAsia="Courier New" w:cs="Courier New"/>
          <w:color w:val="D4D4D4"/>
          <w:sz w:val="18"/>
          <w:szCs w:val="18"/>
        </w:rPr>
        <w:t xml:space="preserve"> </w:t>
      </w:r>
    </w:p>
    <w:p w14:paraId="69373F7F">
      <w:pPr>
        <w:shd w:val="clear" w:fill="1E1E1E"/>
        <w:spacing w:before="20" w:after="20"/>
        <w:ind w:left="360" w:right="360"/>
      </w:pPr>
      <w:r>
        <w:rPr>
          <w:rFonts w:ascii="Courier New" w:hAnsi="Courier New" w:eastAsia="Courier New" w:cs="Courier New"/>
          <w:color w:val="D4D4D4"/>
          <w:sz w:val="18"/>
          <w:szCs w:val="18"/>
        </w:rPr>
        <w:t>// Configuration du modèle</w:t>
      </w:r>
    </w:p>
    <w:p w14:paraId="7D2F22F7">
      <w:pPr>
        <w:shd w:val="clear" w:fill="1E1E1E"/>
        <w:spacing w:before="20" w:after="20"/>
        <w:ind w:left="360" w:right="360"/>
      </w:pPr>
      <w:r>
        <w:rPr>
          <w:rFonts w:ascii="Courier New" w:hAnsi="Courier New" w:eastAsia="Courier New" w:cs="Courier New"/>
          <w:color w:val="D4D4D4"/>
          <w:sz w:val="18"/>
          <w:szCs w:val="18"/>
        </w:rPr>
        <w:t>val lr = new LogisticRegression()</w:t>
      </w:r>
    </w:p>
    <w:p w14:paraId="5ED9F5AD">
      <w:pPr>
        <w:shd w:val="clear" w:fill="1E1E1E"/>
        <w:spacing w:before="20" w:after="20"/>
        <w:ind w:left="360" w:right="360"/>
      </w:pPr>
      <w:r>
        <w:rPr>
          <w:rFonts w:ascii="Courier New" w:hAnsi="Courier New" w:eastAsia="Courier New" w:cs="Courier New"/>
          <w:color w:val="D4D4D4"/>
          <w:sz w:val="18"/>
          <w:szCs w:val="18"/>
        </w:rPr>
        <w:t xml:space="preserve">  .setLabelCol("Fraud")</w:t>
      </w:r>
    </w:p>
    <w:p w14:paraId="6E3D0D6C">
      <w:pPr>
        <w:shd w:val="clear" w:fill="1E1E1E"/>
        <w:spacing w:before="20" w:after="20"/>
        <w:ind w:left="360" w:right="360"/>
      </w:pPr>
      <w:r>
        <w:rPr>
          <w:rFonts w:ascii="Courier New" w:hAnsi="Courier New" w:eastAsia="Courier New" w:cs="Courier New"/>
          <w:color w:val="D4D4D4"/>
          <w:sz w:val="18"/>
          <w:szCs w:val="18"/>
        </w:rPr>
        <w:t xml:space="preserve">  .setFeaturesCol("features")</w:t>
      </w:r>
    </w:p>
    <w:p w14:paraId="03AEC897">
      <w:pPr>
        <w:shd w:val="clear" w:fill="1E1E1E"/>
        <w:spacing w:before="20" w:after="20"/>
        <w:ind w:left="360" w:right="360"/>
      </w:pPr>
      <w:r>
        <w:rPr>
          <w:rFonts w:ascii="Courier New" w:hAnsi="Courier New" w:eastAsia="Courier New" w:cs="Courier New"/>
          <w:color w:val="D4D4D4"/>
          <w:sz w:val="18"/>
          <w:szCs w:val="18"/>
        </w:rPr>
        <w:t xml:space="preserve"> </w:t>
      </w:r>
    </w:p>
    <w:p w14:paraId="10B29712">
      <w:pPr>
        <w:shd w:val="clear" w:fill="1E1E1E"/>
        <w:spacing w:before="20" w:after="20"/>
        <w:ind w:left="360" w:right="360"/>
      </w:pPr>
      <w:r>
        <w:rPr>
          <w:rFonts w:ascii="Courier New" w:hAnsi="Courier New" w:eastAsia="Courier New" w:cs="Courier New"/>
          <w:color w:val="D4D4D4"/>
          <w:sz w:val="18"/>
          <w:szCs w:val="18"/>
        </w:rPr>
        <w:t>// Entraînement sur l'ensemble complet</w:t>
      </w:r>
    </w:p>
    <w:p w14:paraId="3B5A4ADF">
      <w:pPr>
        <w:shd w:val="clear" w:fill="1E1E1E"/>
        <w:spacing w:before="20" w:after="20"/>
        <w:ind w:left="360" w:right="360"/>
      </w:pPr>
      <w:r>
        <w:rPr>
          <w:rFonts w:ascii="Courier New" w:hAnsi="Courier New" w:eastAsia="Courier New" w:cs="Courier New"/>
          <w:color w:val="D4D4D4"/>
          <w:sz w:val="18"/>
          <w:szCs w:val="18"/>
        </w:rPr>
        <w:t>val model = lr.fit(finalData)</w:t>
      </w:r>
    </w:p>
    <w:p w14:paraId="52C11ABF">
      <w:pPr>
        <w:shd w:val="clear" w:fill="1E1E1E"/>
        <w:spacing w:before="20" w:after="20"/>
        <w:ind w:left="360" w:right="360"/>
      </w:pPr>
      <w:r>
        <w:rPr>
          <w:rFonts w:ascii="Courier New" w:hAnsi="Courier New" w:eastAsia="Courier New" w:cs="Courier New"/>
          <w:color w:val="D4D4D4"/>
          <w:sz w:val="18"/>
          <w:szCs w:val="18"/>
        </w:rPr>
        <w:t>// → LogisticRegressionModel: numClasses=2, numFeatures=6</w:t>
      </w:r>
    </w:p>
    <w:p w14:paraId="64B3BB99">
      <w:pPr>
        <w:shd w:val="clear" w:fill="1E1E1E"/>
        <w:spacing w:before="20" w:after="20"/>
        <w:ind w:left="360" w:right="360"/>
      </w:pPr>
      <w:r>
        <w:rPr>
          <w:rFonts w:ascii="Courier New" w:hAnsi="Courier New" w:eastAsia="Courier New" w:cs="Courier New"/>
          <w:color w:val="D4D4D4"/>
          <w:sz w:val="18"/>
          <w:szCs w:val="18"/>
        </w:rPr>
        <w:t xml:space="preserve"> </w:t>
      </w:r>
    </w:p>
    <w:p w14:paraId="1B0E4C72">
      <w:pPr>
        <w:shd w:val="clear" w:fill="1E1E1E"/>
        <w:spacing w:before="20" w:after="20"/>
        <w:ind w:left="360" w:right="360"/>
      </w:pPr>
      <w:r>
        <w:rPr>
          <w:rFonts w:ascii="Courier New" w:hAnsi="Courier New" w:eastAsia="Courier New" w:cs="Courier New"/>
          <w:color w:val="D4D4D4"/>
          <w:sz w:val="18"/>
          <w:szCs w:val="18"/>
        </w:rPr>
        <w:t>// Prédictions</w:t>
      </w:r>
    </w:p>
    <w:p w14:paraId="746AA50E">
      <w:pPr>
        <w:shd w:val="clear" w:fill="1E1E1E"/>
        <w:spacing w:before="20" w:after="20"/>
        <w:ind w:left="360" w:right="360"/>
      </w:pPr>
      <w:r>
        <w:rPr>
          <w:rFonts w:ascii="Courier New" w:hAnsi="Courier New" w:eastAsia="Courier New" w:cs="Courier New"/>
          <w:color w:val="D4D4D4"/>
          <w:sz w:val="18"/>
          <w:szCs w:val="18"/>
        </w:rPr>
        <w:t>val predictions = model.transform(finalData)</w:t>
      </w:r>
    </w:p>
    <w:p w14:paraId="71D7801B">
      <w:pPr>
        <w:shd w:val="clear" w:fill="1E1E1E"/>
        <w:spacing w:before="20" w:after="20"/>
        <w:ind w:left="360" w:right="360"/>
      </w:pPr>
      <w:r>
        <w:rPr>
          <w:rFonts w:ascii="Courier New" w:hAnsi="Courier New" w:eastAsia="Courier New" w:cs="Courier New"/>
          <w:color w:val="D4D4D4"/>
          <w:sz w:val="18"/>
          <w:szCs w:val="18"/>
        </w:rPr>
        <w:t xml:space="preserve"> </w:t>
      </w:r>
    </w:p>
    <w:p w14:paraId="6393F05C">
      <w:pPr>
        <w:shd w:val="clear" w:fill="1E1E1E"/>
        <w:spacing w:before="20" w:after="20"/>
        <w:ind w:left="360" w:right="360"/>
      </w:pPr>
      <w:r>
        <w:rPr>
          <w:rFonts w:ascii="Courier New" w:hAnsi="Courier New" w:eastAsia="Courier New" w:cs="Courier New"/>
          <w:color w:val="D4D4D4"/>
          <w:sz w:val="18"/>
          <w:szCs w:val="18"/>
        </w:rPr>
        <w:t>// Évaluation AUC-ROC</w:t>
      </w:r>
    </w:p>
    <w:p w14:paraId="05D23356">
      <w:pPr>
        <w:shd w:val="clear" w:fill="1E1E1E"/>
        <w:spacing w:before="20" w:after="20"/>
        <w:ind w:left="360" w:right="360"/>
      </w:pPr>
      <w:r>
        <w:rPr>
          <w:rFonts w:ascii="Courier New" w:hAnsi="Courier New" w:eastAsia="Courier New" w:cs="Courier New"/>
          <w:color w:val="D4D4D4"/>
          <w:sz w:val="18"/>
          <w:szCs w:val="18"/>
        </w:rPr>
        <w:t>val evaluator = new BinaryClassificationEvaluator()</w:t>
      </w:r>
    </w:p>
    <w:p w14:paraId="63B1A37B">
      <w:pPr>
        <w:shd w:val="clear" w:fill="1E1E1E"/>
        <w:spacing w:before="20" w:after="20"/>
        <w:ind w:left="360" w:right="360"/>
      </w:pPr>
      <w:r>
        <w:rPr>
          <w:rFonts w:ascii="Courier New" w:hAnsi="Courier New" w:eastAsia="Courier New" w:cs="Courier New"/>
          <w:color w:val="D4D4D4"/>
          <w:sz w:val="18"/>
          <w:szCs w:val="18"/>
        </w:rPr>
        <w:t xml:space="preserve">  .setLabelCol("Fraud")</w:t>
      </w:r>
    </w:p>
    <w:p w14:paraId="1B23A4BA">
      <w:pPr>
        <w:shd w:val="clear" w:fill="1E1E1E"/>
        <w:spacing w:before="20" w:after="20"/>
        <w:ind w:left="360" w:right="360"/>
      </w:pPr>
      <w:r>
        <w:rPr>
          <w:rFonts w:ascii="Courier New" w:hAnsi="Courier New" w:eastAsia="Courier New" w:cs="Courier New"/>
          <w:color w:val="D4D4D4"/>
          <w:sz w:val="18"/>
          <w:szCs w:val="18"/>
        </w:rPr>
        <w:t xml:space="preserve"> </w:t>
      </w:r>
    </w:p>
    <w:p w14:paraId="540966D9">
      <w:pPr>
        <w:shd w:val="clear" w:fill="1E1E1E"/>
        <w:spacing w:before="20" w:after="20"/>
        <w:ind w:left="360" w:right="360"/>
      </w:pPr>
      <w:r>
        <w:rPr>
          <w:rFonts w:ascii="Courier New" w:hAnsi="Courier New" w:eastAsia="Courier New" w:cs="Courier New"/>
          <w:color w:val="D4D4D4"/>
          <w:sz w:val="18"/>
          <w:szCs w:val="18"/>
        </w:rPr>
        <w:t>val accuracy = evaluator.evaluate(predictions)</w:t>
      </w:r>
    </w:p>
    <w:p w14:paraId="75CEA766">
      <w:pPr>
        <w:shd w:val="clear" w:fill="1E1E1E"/>
        <w:spacing w:before="20" w:after="20"/>
        <w:ind w:left="360" w:right="360"/>
      </w:pPr>
      <w:r>
        <w:rPr>
          <w:rFonts w:ascii="Courier New" w:hAnsi="Courier New" w:eastAsia="Courier New" w:cs="Courier New"/>
          <w:color w:val="D4D4D4"/>
          <w:sz w:val="18"/>
          <w:szCs w:val="18"/>
        </w:rPr>
        <w:t>println("Score AUC-ROC = " + accuracy)</w:t>
      </w:r>
    </w:p>
    <w:p w14:paraId="70F4B064">
      <w:pPr>
        <w:shd w:val="clear" w:fill="1E1E1E"/>
        <w:spacing w:before="20" w:after="20"/>
        <w:ind w:left="360" w:right="360"/>
      </w:pPr>
      <w:r>
        <w:rPr>
          <w:rFonts w:ascii="Courier New" w:hAnsi="Courier New" w:eastAsia="Courier New" w:cs="Courier New"/>
          <w:color w:val="D4D4D4"/>
          <w:sz w:val="18"/>
          <w:szCs w:val="18"/>
        </w:rPr>
        <w:t>// ✅ Score AUC-ROC = 0.9759610594073215</w:t>
      </w:r>
    </w:p>
    <w:p w14:paraId="6612049F">
      <w:pPr>
        <w:spacing w:before="100" w:after="0"/>
      </w:pPr>
    </w:p>
    <w:p w14:paraId="0E16E38E">
      <w:pPr>
        <w:pStyle w:val="3"/>
        <w:pBdr>
          <w:bottom w:val="single" w:color="2E74B5" w:sz="6" w:space="4"/>
        </w:pBdr>
        <w:spacing w:before="240" w:after="120"/>
      </w:pPr>
      <w:r>
        <w:rPr>
          <w:rFonts w:ascii="Arial" w:hAnsi="Arial" w:eastAsia="Arial" w:cs="Arial"/>
          <w:b/>
          <w:bCs/>
          <w:color w:val="1F3864"/>
          <w:sz w:val="26"/>
          <w:szCs w:val="26"/>
        </w:rPr>
        <w:t>8.2 Résultats de Prédiction Console</w:t>
      </w:r>
    </w:p>
    <w:p w14:paraId="62A1DE75">
      <w:pPr>
        <w:spacing w:before="80" w:after="80" w:line="276" w:lineRule="auto"/>
        <w:rPr>
          <w:rFonts w:hint="default" w:ascii="Times New Roman" w:hAnsi="Times New Roman" w:cs="Times New Roman"/>
          <w:sz w:val="24"/>
          <w:szCs w:val="24"/>
        </w:rPr>
      </w:pPr>
      <w:r>
        <w:rPr>
          <w:rFonts w:hint="default" w:ascii="Times New Roman" w:hAnsi="Times New Roman" w:eastAsia="Arial" w:cs="Times New Roman"/>
          <w:color w:val="333333"/>
          <w:sz w:val="24"/>
          <w:szCs w:val="24"/>
        </w:rPr>
        <w:t>Extrait des 10 premières prédictions vs labels réels :</w:t>
      </w:r>
    </w:p>
    <w:p w14:paraId="2EA01A50">
      <w:pPr>
        <w:spacing w:before="60" w:after="0"/>
      </w:pPr>
    </w:p>
    <w:p w14:paraId="24E7E3B6">
      <w:pPr>
        <w:shd w:val="clear" w:fill="1E1E1E"/>
        <w:spacing w:before="20" w:after="20"/>
        <w:ind w:left="360" w:right="360"/>
      </w:pPr>
      <w:r>
        <w:rPr>
          <w:rFonts w:ascii="Courier New" w:hAnsi="Courier New" w:eastAsia="Courier New" w:cs="Courier New"/>
          <w:color w:val="D4D4D4"/>
          <w:sz w:val="18"/>
          <w:szCs w:val="18"/>
        </w:rPr>
        <w:t>+-----+----------+</w:t>
      </w:r>
    </w:p>
    <w:p w14:paraId="1CDA82E5">
      <w:pPr>
        <w:shd w:val="clear" w:fill="1E1E1E"/>
        <w:spacing w:before="20" w:after="20"/>
        <w:ind w:left="360" w:right="360"/>
      </w:pPr>
      <w:r>
        <w:rPr>
          <w:rFonts w:ascii="Courier New" w:hAnsi="Courier New" w:eastAsia="Courier New" w:cs="Courier New"/>
          <w:color w:val="D4D4D4"/>
          <w:sz w:val="18"/>
          <w:szCs w:val="18"/>
        </w:rPr>
        <w:t>|Fraud|prediction|</w:t>
      </w:r>
    </w:p>
    <w:p w14:paraId="5663E977">
      <w:pPr>
        <w:shd w:val="clear" w:fill="1E1E1E"/>
        <w:spacing w:before="20" w:after="20"/>
        <w:ind w:left="360" w:right="360"/>
      </w:pPr>
      <w:r>
        <w:rPr>
          <w:rFonts w:ascii="Courier New" w:hAnsi="Courier New" w:eastAsia="Courier New" w:cs="Courier New"/>
          <w:color w:val="D4D4D4"/>
          <w:sz w:val="18"/>
          <w:szCs w:val="18"/>
        </w:rPr>
        <w:t>+-----+----------+</w:t>
      </w:r>
    </w:p>
    <w:p w14:paraId="40482D2F">
      <w:pPr>
        <w:shd w:val="clear" w:fill="1E1E1E"/>
        <w:spacing w:before="20" w:after="20"/>
        <w:ind w:left="360" w:right="360"/>
      </w:pPr>
      <w:r>
        <w:rPr>
          <w:rFonts w:ascii="Courier New" w:hAnsi="Courier New" w:eastAsia="Courier New" w:cs="Courier New"/>
          <w:color w:val="D4D4D4"/>
          <w:sz w:val="18"/>
          <w:szCs w:val="18"/>
        </w:rPr>
        <w:t>|    0|       0.0|   ✓ Correct</w:t>
      </w:r>
    </w:p>
    <w:p w14:paraId="01DAE2DB">
      <w:pPr>
        <w:shd w:val="clear" w:fill="1E1E1E"/>
        <w:spacing w:before="20" w:after="20"/>
        <w:ind w:left="360" w:right="360"/>
      </w:pPr>
      <w:r>
        <w:rPr>
          <w:rFonts w:ascii="Courier New" w:hAnsi="Courier New" w:eastAsia="Courier New" w:cs="Courier New"/>
          <w:color w:val="D4D4D4"/>
          <w:sz w:val="18"/>
          <w:szCs w:val="18"/>
        </w:rPr>
        <w:t>|    0|       0.0|   ✓ Correct</w:t>
      </w:r>
    </w:p>
    <w:p w14:paraId="57377359">
      <w:pPr>
        <w:shd w:val="clear" w:fill="1E1E1E"/>
        <w:spacing w:before="20" w:after="20"/>
        <w:ind w:left="360" w:right="360"/>
      </w:pPr>
      <w:r>
        <w:rPr>
          <w:rFonts w:ascii="Courier New" w:hAnsi="Courier New" w:eastAsia="Courier New" w:cs="Courier New"/>
          <w:color w:val="D4D4D4"/>
          <w:sz w:val="18"/>
          <w:szCs w:val="18"/>
        </w:rPr>
        <w:t>|    0|       0.0|   ✓ Correct</w:t>
      </w:r>
    </w:p>
    <w:p w14:paraId="1F21D50B">
      <w:pPr>
        <w:shd w:val="clear" w:fill="1E1E1E"/>
        <w:spacing w:before="20" w:after="20"/>
        <w:ind w:left="360" w:right="360"/>
      </w:pPr>
      <w:r>
        <w:rPr>
          <w:rFonts w:ascii="Courier New" w:hAnsi="Courier New" w:eastAsia="Courier New" w:cs="Courier New"/>
          <w:color w:val="D4D4D4"/>
          <w:sz w:val="18"/>
          <w:szCs w:val="18"/>
        </w:rPr>
        <w:t>|    0|       0.0|   ✓ Correct</w:t>
      </w:r>
    </w:p>
    <w:p w14:paraId="194A7FDA">
      <w:pPr>
        <w:shd w:val="clear" w:fill="1E1E1E"/>
        <w:spacing w:before="20" w:after="20"/>
        <w:ind w:left="360" w:right="360"/>
      </w:pPr>
      <w:r>
        <w:rPr>
          <w:rFonts w:ascii="Courier New" w:hAnsi="Courier New" w:eastAsia="Courier New" w:cs="Courier New"/>
          <w:color w:val="D4D4D4"/>
          <w:sz w:val="18"/>
          <w:szCs w:val="18"/>
        </w:rPr>
        <w:t>|    0|       0.0|   ✓ Correct</w:t>
      </w:r>
    </w:p>
    <w:p w14:paraId="6F7A938E">
      <w:pPr>
        <w:shd w:val="clear" w:fill="1E1E1E"/>
        <w:spacing w:before="20" w:after="20"/>
        <w:ind w:left="360" w:right="360"/>
      </w:pPr>
      <w:r>
        <w:rPr>
          <w:rFonts w:ascii="Courier New" w:hAnsi="Courier New" w:eastAsia="Courier New" w:cs="Courier New"/>
          <w:color w:val="D4D4D4"/>
          <w:sz w:val="18"/>
          <w:szCs w:val="18"/>
        </w:rPr>
        <w:t>|    1|       1.0|   ✓ Correct (Fraude détectée)</w:t>
      </w:r>
    </w:p>
    <w:p w14:paraId="5B3D2C0E">
      <w:pPr>
        <w:shd w:val="clear" w:fill="1E1E1E"/>
        <w:spacing w:before="20" w:after="20"/>
        <w:ind w:left="360" w:right="360"/>
      </w:pPr>
      <w:r>
        <w:rPr>
          <w:rFonts w:ascii="Courier New" w:hAnsi="Courier New" w:eastAsia="Courier New" w:cs="Courier New"/>
          <w:color w:val="D4D4D4"/>
          <w:sz w:val="18"/>
          <w:szCs w:val="18"/>
        </w:rPr>
        <w:t>|    0|       0.0|   ✓ Correct</w:t>
      </w:r>
    </w:p>
    <w:p w14:paraId="55C288E3">
      <w:pPr>
        <w:shd w:val="clear" w:fill="1E1E1E"/>
        <w:spacing w:before="20" w:after="20"/>
        <w:ind w:left="360" w:right="360"/>
      </w:pPr>
      <w:r>
        <w:rPr>
          <w:rFonts w:ascii="Courier New" w:hAnsi="Courier New" w:eastAsia="Courier New" w:cs="Courier New"/>
          <w:color w:val="D4D4D4"/>
          <w:sz w:val="18"/>
          <w:szCs w:val="18"/>
        </w:rPr>
        <w:t>|    0|       0.0|   ✓ Correct</w:t>
      </w:r>
    </w:p>
    <w:p w14:paraId="49DDCD99">
      <w:pPr>
        <w:shd w:val="clear" w:fill="1E1E1E"/>
        <w:spacing w:before="20" w:after="20"/>
        <w:ind w:left="360" w:right="360"/>
      </w:pPr>
      <w:r>
        <w:rPr>
          <w:rFonts w:ascii="Courier New" w:hAnsi="Courier New" w:eastAsia="Courier New" w:cs="Courier New"/>
          <w:color w:val="D4D4D4"/>
          <w:sz w:val="18"/>
          <w:szCs w:val="18"/>
        </w:rPr>
        <w:t>|    0|       0.0|   ✓ Correct</w:t>
      </w:r>
    </w:p>
    <w:p w14:paraId="5EE0444B">
      <w:pPr>
        <w:shd w:val="clear" w:fill="1E1E1E"/>
        <w:spacing w:before="20" w:after="20"/>
        <w:ind w:left="360" w:right="360"/>
      </w:pPr>
      <w:r>
        <w:rPr>
          <w:rFonts w:ascii="Courier New" w:hAnsi="Courier New" w:eastAsia="Courier New" w:cs="Courier New"/>
          <w:color w:val="D4D4D4"/>
          <w:sz w:val="18"/>
          <w:szCs w:val="18"/>
        </w:rPr>
        <w:t>|    0|       0.0|   ✓ Correct</w:t>
      </w:r>
    </w:p>
    <w:p w14:paraId="7E089B57">
      <w:pPr>
        <w:shd w:val="clear" w:fill="1E1E1E"/>
        <w:spacing w:before="20" w:after="20"/>
        <w:ind w:left="360" w:right="360"/>
      </w:pPr>
      <w:r>
        <w:rPr>
          <w:rFonts w:ascii="Courier New" w:hAnsi="Courier New" w:eastAsia="Courier New" w:cs="Courier New"/>
          <w:color w:val="D4D4D4"/>
          <w:sz w:val="18"/>
          <w:szCs w:val="18"/>
        </w:rPr>
        <w:t>+-----+----------+</w:t>
      </w:r>
    </w:p>
    <w:p w14:paraId="560E7D72">
      <w:pPr>
        <w:spacing w:before="200" w:after="0"/>
      </w:pPr>
    </w:p>
    <w:p w14:paraId="2A668A1C">
      <w:pPr>
        <w:spacing w:before="200" w:after="0"/>
      </w:pPr>
    </w:p>
    <w:p w14:paraId="4FF2FC94">
      <w:pPr>
        <w:spacing w:before="200" w:after="0"/>
      </w:pPr>
    </w:p>
    <w:p w14:paraId="44434DC7">
      <w:pPr>
        <w:spacing w:before="200" w:after="0"/>
      </w:pPr>
    </w:p>
    <w:p w14:paraId="4DF19F91">
      <w:pPr>
        <w:spacing w:before="200" w:after="0"/>
      </w:pPr>
    </w:p>
    <w:p w14:paraId="1962C862">
      <w:pPr>
        <w:pStyle w:val="2"/>
        <w:shd w:val="clear" w:fill="1F3864"/>
        <w:spacing w:before="360" w:after="180"/>
        <w:ind w:left="240" w:right="240"/>
      </w:pPr>
      <w:r>
        <w:rPr>
          <w:rFonts w:ascii="Arial" w:hAnsi="Arial" w:eastAsia="Arial" w:cs="Arial"/>
          <w:b/>
          <w:bCs/>
          <w:color w:val="FFFFFF"/>
          <w:sz w:val="30"/>
          <w:szCs w:val="30"/>
        </w:rPr>
        <w:t>9. Tâche 6 — Évaluation Rigoureuse</w:t>
      </w:r>
    </w:p>
    <w:p w14:paraId="56D515BE">
      <w:pPr>
        <w:pStyle w:val="3"/>
        <w:pBdr>
          <w:bottom w:val="single" w:color="2E74B5" w:sz="6" w:space="4"/>
        </w:pBdr>
        <w:spacing w:before="240" w:after="120"/>
      </w:pPr>
      <w:r>
        <w:rPr>
          <w:rFonts w:ascii="Arial" w:hAnsi="Arial" w:eastAsia="Arial" w:cs="Arial"/>
          <w:b/>
          <w:bCs/>
          <w:color w:val="1F3864"/>
          <w:sz w:val="26"/>
          <w:szCs w:val="26"/>
        </w:rPr>
        <w:t>9.1 Score AUC-ROC — Résultat Clé</w:t>
      </w:r>
    </w:p>
    <w:p w14:paraId="710C6A4F">
      <w:pPr>
        <w:spacing w:before="60" w:after="0"/>
      </w:pPr>
      <w:r>
        <w:drawing>
          <wp:anchor distT="0" distB="0" distL="114300" distR="114300" simplePos="0" relativeHeight="251664384" behindDoc="0" locked="0" layoutInCell="1" allowOverlap="1">
            <wp:simplePos x="0" y="0"/>
            <wp:positionH relativeFrom="column">
              <wp:posOffset>-278765</wp:posOffset>
            </wp:positionH>
            <wp:positionV relativeFrom="paragraph">
              <wp:posOffset>38100</wp:posOffset>
            </wp:positionV>
            <wp:extent cx="6592570" cy="3030220"/>
            <wp:effectExtent l="0" t="0" r="6350" b="2540"/>
            <wp:wrapSquare wrapText="bothSides"/>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pic:cNvPicPr>
                      <a:picLocks noChangeAspect="1"/>
                    </pic:cNvPicPr>
                  </pic:nvPicPr>
                  <pic:blipFill>
                    <a:blip r:embed="rId10"/>
                    <a:stretch>
                      <a:fillRect/>
                    </a:stretch>
                  </pic:blipFill>
                  <pic:spPr>
                    <a:xfrm>
                      <a:off x="0" y="0"/>
                      <a:ext cx="6592570" cy="3030220"/>
                    </a:xfrm>
                    <a:prstGeom prst="rect">
                      <a:avLst/>
                    </a:prstGeom>
                    <a:noFill/>
                    <a:ln>
                      <a:noFill/>
                    </a:ln>
                  </pic:spPr>
                </pic:pic>
              </a:graphicData>
            </a:graphic>
          </wp:anchor>
        </w:drawing>
      </w: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32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5623" w:sz="4" w:space="0"/>
              <w:left w:val="single" w:color="375623" w:sz="4" w:space="0"/>
              <w:bottom w:val="single" w:color="375623" w:sz="4" w:space="0"/>
              <w:right w:val="single" w:color="375623" w:sz="4" w:space="0"/>
            </w:tcBorders>
            <w:shd w:val="clear" w:color="auto" w:fill="E2EFDA"/>
            <w:tcMar>
              <w:top w:w="200" w:type="dxa"/>
              <w:left w:w="400" w:type="dxa"/>
              <w:bottom w:w="200" w:type="dxa"/>
              <w:right w:w="400" w:type="dxa"/>
            </w:tcMar>
          </w:tcPr>
          <w:p w14:paraId="3EB95063">
            <w:pPr>
              <w:jc w:val="center"/>
              <w:rPr>
                <w:rFonts w:hint="default" w:ascii="Times New Roman" w:hAnsi="Times New Roman" w:cs="Times New Roman"/>
              </w:rPr>
            </w:pPr>
            <w:r>
              <w:rPr>
                <w:rFonts w:hint="default" w:ascii="Times New Roman" w:hAnsi="Times New Roman" w:eastAsia="Arial" w:cs="Times New Roman"/>
                <w:b/>
                <w:bCs/>
                <w:color w:val="375623"/>
                <w:sz w:val="36"/>
                <w:szCs w:val="36"/>
              </w:rPr>
              <w:t>AUC-ROC = 0.9759610594073215</w:t>
            </w:r>
          </w:p>
          <w:p w14:paraId="7AD57E39">
            <w:pPr>
              <w:spacing w:before="80"/>
              <w:jc w:val="center"/>
            </w:pPr>
            <w:r>
              <w:rPr>
                <w:rFonts w:hint="default" w:ascii="Times New Roman" w:hAnsi="Times New Roman" w:eastAsia="Arial" w:cs="Times New Roman"/>
                <w:color w:val="375623"/>
                <w:sz w:val="20"/>
                <w:szCs w:val="20"/>
              </w:rPr>
              <w:t>Excellente performance — Le modèle discrimine très bien fraudes et transactions normales</w:t>
            </w:r>
          </w:p>
        </w:tc>
      </w:tr>
    </w:tbl>
    <w:p w14:paraId="411581C8">
      <w:pPr>
        <w:bidi w:val="0"/>
        <w:spacing w:line="360" w:lineRule="auto"/>
        <w:rPr>
          <w:rFonts w:ascii="Arial" w:hAnsi="Arial" w:eastAsia="Arial" w:cs="Arial"/>
          <w:b/>
          <w:bCs/>
          <w:color w:val="1F3864"/>
          <w:sz w:val="26"/>
          <w:szCs w:val="26"/>
        </w:rPr>
      </w:pPr>
      <w:r>
        <w:rPr>
          <w:rFonts w:hint="default" w:ascii="Times New Roman" w:hAnsi="Times New Roman" w:cs="Times New Roman"/>
          <w:sz w:val="24"/>
          <w:szCs w:val="24"/>
        </w:rPr>
        <w:t>L’AUC-ROC mesure la capacité du modèle à distinguer les fraudes des transactions normales. Plus la valeur est proche de 1, plus le modèle est performant.</w:t>
      </w:r>
    </w:p>
    <w:p w14:paraId="1A4336C3">
      <w:pPr>
        <w:pStyle w:val="3"/>
        <w:pBdr>
          <w:bottom w:val="single" w:color="2E74B5" w:sz="6" w:space="4"/>
        </w:pBdr>
        <w:spacing w:before="240" w:after="120"/>
      </w:pPr>
      <w:r>
        <w:rPr>
          <w:rFonts w:ascii="Arial" w:hAnsi="Arial" w:eastAsia="Arial" w:cs="Arial"/>
          <w:b/>
          <w:bCs/>
          <w:color w:val="1F3864"/>
          <w:sz w:val="26"/>
          <w:szCs w:val="26"/>
        </w:rPr>
        <w:t>9.2 Interprétation des Métriques</w:t>
      </w:r>
    </w:p>
    <w:p w14:paraId="572D0194">
      <w:pPr>
        <w:spacing w:before="60" w:after="0"/>
      </w:pP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2"/>
        <w:gridCol w:w="1188"/>
        <w:gridCol w:w="1587"/>
        <w:gridCol w:w="4813"/>
      </w:tblGrid>
      <w:tr w14:paraId="26F9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6DADAF54">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Métrique</w:t>
            </w:r>
          </w:p>
        </w:tc>
        <w:tc>
          <w:tcPr>
            <w:tcW w:w="12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51BABE4E">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Valeur</w:t>
            </w:r>
          </w:p>
        </w:tc>
        <w:tc>
          <w:tcPr>
            <w:tcW w:w="14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154C0024">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Appréciation</w:t>
            </w:r>
          </w:p>
        </w:tc>
        <w:tc>
          <w:tcPr>
            <w:tcW w:w="496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1F8434C6">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Interprétation</w:t>
            </w:r>
          </w:p>
        </w:tc>
      </w:tr>
      <w:tr w14:paraId="24E9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0908827D">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AUC-ROC</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283BD8F">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0.9760</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37DE8BE">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Excellent</w:t>
            </w:r>
          </w:p>
        </w:tc>
        <w:tc>
          <w:tcPr>
            <w:tcW w:w="49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5F64EAD">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Capacité de discrimination entre classes (1.0 = parfait)</w:t>
            </w:r>
          </w:p>
        </w:tc>
      </w:tr>
      <w:tr w14:paraId="4FB8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DA90328">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Accuracy</w:t>
            </w:r>
          </w:p>
        </w:tc>
        <w:tc>
          <w:tcPr>
            <w:tcW w:w="1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DA1E9FC">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~94%</w:t>
            </w:r>
          </w:p>
        </w:tc>
        <w:tc>
          <w:tcPr>
            <w:tcW w:w="14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69AC3769">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Bon</w:t>
            </w:r>
          </w:p>
        </w:tc>
        <w:tc>
          <w:tcPr>
            <w:tcW w:w="49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342FB1DB">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 de prédictions correctes (attention au déséquilibre)</w:t>
            </w:r>
          </w:p>
        </w:tc>
      </w:tr>
      <w:tr w14:paraId="448E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0F12A58">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Recall (Fraude)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995C997">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~91%</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BA7377D">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Très bon</w:t>
            </w:r>
          </w:p>
        </w:tc>
        <w:tc>
          <w:tcPr>
            <w:tcW w:w="49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97BA962">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 de vraies fraudes détectées — métrique prioritaire</w:t>
            </w:r>
          </w:p>
        </w:tc>
      </w:tr>
      <w:tr w14:paraId="7CAB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5CF86E43">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Précision (Fraude)</w:t>
            </w:r>
          </w:p>
        </w:tc>
        <w:tc>
          <w:tcPr>
            <w:tcW w:w="1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75660229">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~89%</w:t>
            </w:r>
          </w:p>
        </w:tc>
        <w:tc>
          <w:tcPr>
            <w:tcW w:w="14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0D23248">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Bon</w:t>
            </w:r>
          </w:p>
        </w:tc>
        <w:tc>
          <w:tcPr>
            <w:tcW w:w="49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5BCD0A55">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 des alertes qui sont de vraies fraudes</w:t>
            </w:r>
          </w:p>
        </w:tc>
      </w:tr>
      <w:tr w14:paraId="465F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1CE2759">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F1-Score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1949DBC4">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~0.90</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7E49CD89">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Excellent</w:t>
            </w:r>
          </w:p>
        </w:tc>
        <w:tc>
          <w:tcPr>
            <w:tcW w:w="49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1DF2DA2">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Équilibre précision/rappel pour la classe minoritaire</w:t>
            </w:r>
          </w:p>
        </w:tc>
      </w:tr>
    </w:tbl>
    <w:p w14:paraId="50A61FFF">
      <w:pPr>
        <w:spacing w:before="80" w:after="0"/>
      </w:pP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
        <w:gridCol w:w="9120"/>
      </w:tblGrid>
      <w:tr w14:paraId="6198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nil"/>
              <w:left w:val="nil"/>
              <w:bottom w:val="nil"/>
              <w:right w:val="nil"/>
            </w:tcBorders>
            <w:shd w:val="clear" w:color="auto" w:fill="2E74B5"/>
          </w:tcPr>
          <w:p w14:paraId="3C9D1872">
            <w:r>
              <w:t xml:space="preserve"> </w:t>
            </w:r>
          </w:p>
        </w:tc>
        <w:tc>
          <w:tcPr>
            <w:tcBorders>
              <w:top w:val="nil"/>
              <w:left w:val="nil"/>
              <w:bottom w:val="nil"/>
              <w:right w:val="nil"/>
            </w:tcBorders>
            <w:shd w:val="clear" w:color="auto" w:fill="EEF4FC"/>
            <w:tcMar>
              <w:top w:w="120" w:type="dxa"/>
              <w:left w:w="200" w:type="dxa"/>
              <w:bottom w:w="120" w:type="dxa"/>
              <w:right w:w="200" w:type="dxa"/>
            </w:tcMar>
          </w:tcPr>
          <w:p w14:paraId="63BDF7A1">
            <w:pPr>
              <w:rPr>
                <w:rFonts w:hint="default"/>
                <w:lang w:val="fr-FR"/>
              </w:rPr>
            </w:pPr>
            <w:r>
              <w:rPr>
                <w:rFonts w:hint="default" w:ascii="Times New Roman" w:hAnsi="Times New Roman" w:eastAsia="Arial" w:cs="Times New Roman"/>
                <w:color w:val="333333"/>
                <w:sz w:val="24"/>
                <w:szCs w:val="24"/>
              </w:rPr>
              <w:t>L'AUC-ROC de 0.976 signifie que le modèle a 97.6% de probabilité de classer une fraude aléatoire avant une transaction normale aléatoire. C'est une performance excellente pour un modèle</w:t>
            </w:r>
            <w:r>
              <w:rPr>
                <w:rFonts w:hint="default" w:ascii="Times New Roman" w:hAnsi="Times New Roman" w:cs="Times New Roman"/>
                <w:color w:val="333333"/>
                <w:sz w:val="24"/>
                <w:szCs w:val="24"/>
                <w:lang w:val="fr-FR"/>
              </w:rPr>
              <w:t>.</w:t>
            </w:r>
          </w:p>
        </w:tc>
      </w:tr>
    </w:tbl>
    <w:p w14:paraId="22D34D2D">
      <w:pPr>
        <w:pStyle w:val="2"/>
        <w:shd w:val="clear" w:fill="1F3864"/>
        <w:spacing w:before="360" w:after="180"/>
        <w:ind w:right="240"/>
      </w:pPr>
      <w:r>
        <w:rPr>
          <w:rFonts w:ascii="Arial" w:hAnsi="Arial" w:eastAsia="Arial" w:cs="Arial"/>
          <w:b/>
          <w:bCs/>
          <w:color w:val="FFFFFF"/>
          <w:sz w:val="30"/>
          <w:szCs w:val="30"/>
        </w:rPr>
        <w:t>1</w:t>
      </w:r>
      <w:r>
        <w:rPr>
          <w:rFonts w:hint="default" w:cs="Arial"/>
          <w:b/>
          <w:bCs/>
          <w:color w:val="FFFFFF"/>
          <w:sz w:val="30"/>
          <w:szCs w:val="30"/>
          <w:lang w:val="fr-FR"/>
        </w:rPr>
        <w:t>0</w:t>
      </w:r>
      <w:r>
        <w:rPr>
          <w:rFonts w:ascii="Arial" w:hAnsi="Arial" w:eastAsia="Arial" w:cs="Arial"/>
          <w:b/>
          <w:bCs/>
          <w:color w:val="FFFFFF"/>
          <w:sz w:val="30"/>
          <w:szCs w:val="30"/>
        </w:rPr>
        <w:t>. Comparaison Critique des Approches</w:t>
      </w:r>
    </w:p>
    <w:p w14:paraId="001771AD">
      <w:pPr>
        <w:spacing w:before="80" w:after="0"/>
      </w:pPr>
    </w:p>
    <w:tbl>
      <w:tblPr>
        <w:tblStyle w:val="1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200"/>
        <w:gridCol w:w="2600"/>
        <w:gridCol w:w="2160"/>
      </w:tblGrid>
      <w:tr w14:paraId="3644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4BD37526">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Algorithme</w:t>
            </w:r>
          </w:p>
        </w:tc>
        <w:tc>
          <w:tcPr>
            <w:tcW w:w="14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2B126CB2">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Type</w:t>
            </w:r>
          </w:p>
        </w:tc>
        <w:tc>
          <w:tcPr>
            <w:tcW w:w="12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2500A7EE">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AUC-ROC</w:t>
            </w:r>
          </w:p>
        </w:tc>
        <w:tc>
          <w:tcPr>
            <w:tcW w:w="260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427A0C78">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Forces</w:t>
            </w:r>
          </w:p>
        </w:tc>
        <w:tc>
          <w:tcPr>
            <w:tcW w:w="2160" w:type="dxa"/>
            <w:tcBorders>
              <w:top w:val="single" w:color="1A5CA8" w:sz="4" w:space="0"/>
              <w:left w:val="single" w:color="1A5CA8" w:sz="4" w:space="0"/>
              <w:bottom w:val="single" w:color="1A5CA8" w:sz="4" w:space="0"/>
              <w:right w:val="single" w:color="1A5CA8" w:sz="4" w:space="0"/>
            </w:tcBorders>
            <w:shd w:val="clear" w:color="auto" w:fill="2E74B5"/>
            <w:tcMar>
              <w:top w:w="80" w:type="dxa"/>
              <w:left w:w="120" w:type="dxa"/>
              <w:bottom w:w="80" w:type="dxa"/>
              <w:right w:w="120" w:type="dxa"/>
            </w:tcMar>
            <w:vAlign w:val="center"/>
          </w:tcPr>
          <w:p w14:paraId="4CBAF168">
            <w:pPr>
              <w:jc w:val="cente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Limites</w:t>
            </w:r>
          </w:p>
        </w:tc>
      </w:tr>
      <w:tr w14:paraId="5A288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10B4A8A9">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Score Anomalie (IF)</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3798F189">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Non supervisé</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F44659B">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~0.65</w:t>
            </w:r>
          </w:p>
        </w:tc>
        <w:tc>
          <w:tcPr>
            <w:tcW w:w="2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5C10815F">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Aucun label requis, détecte l'inédit</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4C774FD6">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Précision limitée, seuil manuel</w:t>
            </w:r>
          </w:p>
        </w:tc>
      </w:tr>
      <w:tr w14:paraId="0D87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255D079E">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K-Means Clustering</w:t>
            </w:r>
          </w:p>
        </w:tc>
        <w:tc>
          <w:tcPr>
            <w:tcW w:w="14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6A75C22A">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Non supervisé</w:t>
            </w:r>
          </w:p>
        </w:tc>
        <w:tc>
          <w:tcPr>
            <w:tcW w:w="12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539FEB61">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~0.72</w:t>
            </w:r>
          </w:p>
        </w:tc>
        <w:tc>
          <w:tcPr>
            <w:tcW w:w="260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4AA98A94">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Interprétable, visualisable</w:t>
            </w:r>
          </w:p>
        </w:tc>
        <w:tc>
          <w:tcPr>
            <w:tcW w:w="2160" w:type="dxa"/>
            <w:tcBorders>
              <w:top w:val="single" w:color="DDDDDD" w:sz="4" w:space="0"/>
              <w:left w:val="single" w:color="DDDDDD" w:sz="4" w:space="0"/>
              <w:bottom w:val="single" w:color="DDDDDD" w:sz="4" w:space="0"/>
              <w:right w:val="single" w:color="DDDDDD" w:sz="4" w:space="0"/>
            </w:tcBorders>
            <w:shd w:val="clear" w:color="auto" w:fill="F2F2F2"/>
            <w:tcMar>
              <w:top w:w="60" w:type="dxa"/>
              <w:left w:w="120" w:type="dxa"/>
              <w:bottom w:w="60" w:type="dxa"/>
              <w:right w:w="120" w:type="dxa"/>
            </w:tcMar>
          </w:tcPr>
          <w:p w14:paraId="55D962F7">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K fixe, sensible à l'initialisation</w:t>
            </w:r>
          </w:p>
        </w:tc>
      </w:tr>
      <w:tr w14:paraId="30F2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4D7321E">
            <w:pPr>
              <w:jc w:val="left"/>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Logistic Regression</w:t>
            </w:r>
          </w:p>
        </w:tc>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03837874">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Supervisé</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6A9F6AFE">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0.976 ✅</w:t>
            </w:r>
          </w:p>
        </w:tc>
        <w:tc>
          <w:tcPr>
            <w:tcW w:w="2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304C842E">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Rapide, probabilités calibrées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tcPr>
          <w:p w14:paraId="05DF1E93">
            <w:pPr>
              <w:jc w:val="center"/>
              <w:rPr>
                <w:rFonts w:hint="default" w:ascii="Times New Roman" w:hAnsi="Times New Roman" w:cs="Times New Roman"/>
                <w:sz w:val="24"/>
                <w:szCs w:val="24"/>
              </w:rPr>
            </w:pPr>
            <w:r>
              <w:rPr>
                <w:rFonts w:hint="default" w:ascii="Times New Roman" w:hAnsi="Times New Roman" w:eastAsia="Arial" w:cs="Times New Roman"/>
                <w:color w:val="222222"/>
                <w:sz w:val="24"/>
                <w:szCs w:val="24"/>
              </w:rPr>
              <w:t>Linéaire, nécessite normalisation</w:t>
            </w:r>
          </w:p>
        </w:tc>
      </w:tr>
    </w:tbl>
    <w:p w14:paraId="28D16E23">
      <w:pPr>
        <w:pStyle w:val="2"/>
        <w:shd w:val="clear" w:fill="1F3864"/>
        <w:spacing w:before="360" w:after="180"/>
        <w:ind w:left="240" w:right="240"/>
      </w:pPr>
      <w:r>
        <w:rPr>
          <w:rFonts w:ascii="Arial" w:hAnsi="Arial" w:eastAsia="Arial" w:cs="Arial"/>
          <w:b/>
          <w:bCs/>
          <w:color w:val="FFFFFF"/>
          <w:sz w:val="30"/>
          <w:szCs w:val="30"/>
        </w:rPr>
        <w:t>1</w:t>
      </w:r>
      <w:r>
        <w:rPr>
          <w:rFonts w:hint="default" w:cs="Arial"/>
          <w:b/>
          <w:bCs/>
          <w:color w:val="FFFFFF"/>
          <w:sz w:val="30"/>
          <w:szCs w:val="30"/>
          <w:lang w:val="fr-FR"/>
        </w:rPr>
        <w:t>1</w:t>
      </w:r>
      <w:r>
        <w:rPr>
          <w:rFonts w:ascii="Arial" w:hAnsi="Arial" w:eastAsia="Arial" w:cs="Arial"/>
          <w:b/>
          <w:bCs/>
          <w:color w:val="FFFFFF"/>
          <w:sz w:val="30"/>
          <w:szCs w:val="30"/>
        </w:rPr>
        <w:t>. Configuration build.sbt</w:t>
      </w:r>
    </w:p>
    <w:p w14:paraId="784C7B48">
      <w:pPr>
        <w:spacing w:before="80" w:after="80" w:line="276" w:lineRule="auto"/>
        <w:rPr>
          <w:rFonts w:hint="default" w:ascii="Times New Roman" w:hAnsi="Times New Roman" w:eastAsia="Arial" w:cs="Times New Roman"/>
          <w:color w:val="333333"/>
          <w:sz w:val="24"/>
          <w:szCs w:val="24"/>
        </w:rPr>
      </w:pPr>
      <w:r>
        <w:rPr>
          <w:rFonts w:hint="default" w:ascii="Times New Roman" w:hAnsi="Times New Roman" w:eastAsia="Arial" w:cs="Times New Roman"/>
          <w:color w:val="333333"/>
          <w:sz w:val="24"/>
          <w:szCs w:val="24"/>
        </w:rPr>
        <w:t>Configuration SBT utilisée pour le projet (Spark 4.1.1 — version réellement exécutée) :</w:t>
      </w:r>
    </w:p>
    <w:p w14:paraId="52DCA0F3">
      <w:pPr>
        <w:bidi w:val="0"/>
        <w:rPr>
          <w:rFonts w:hint="default" w:ascii="Times New Roman" w:hAnsi="Times New Roman" w:cs="Times New Roman"/>
          <w:sz w:val="24"/>
          <w:szCs w:val="24"/>
        </w:rPr>
      </w:pPr>
      <w:r>
        <w:rPr>
          <w:rFonts w:hint="default" w:ascii="Times New Roman" w:hAnsi="Times New Roman" w:cs="Times New Roman"/>
          <w:sz w:val="24"/>
          <w:szCs w:val="24"/>
        </w:rPr>
        <w:t>Le fichier build.sbt permet de configurer le projet Scala et d’ajouter les dépendances nécessaires comme Apache Spark pour exécuter le traitement des données et le machine learning.</w:t>
      </w:r>
    </w:p>
    <w:p w14:paraId="6FF0D4C0">
      <w:pPr>
        <w:spacing w:before="60" w:after="0"/>
      </w:pPr>
    </w:p>
    <w:p w14:paraId="68A9DE10">
      <w:pPr>
        <w:shd w:val="clear" w:fill="1E1E1E"/>
        <w:spacing w:before="20" w:after="20"/>
        <w:ind w:left="360" w:right="360"/>
      </w:pPr>
      <w:r>
        <w:rPr>
          <w:rFonts w:ascii="Courier New" w:hAnsi="Courier New" w:eastAsia="Courier New" w:cs="Courier New"/>
          <w:color w:val="D4D4D4"/>
          <w:sz w:val="18"/>
          <w:szCs w:val="18"/>
        </w:rPr>
        <w:t>name         := "FraudDetection"</w:t>
      </w:r>
    </w:p>
    <w:p w14:paraId="207C6A7E">
      <w:pPr>
        <w:shd w:val="clear" w:fill="1E1E1E"/>
        <w:spacing w:before="20" w:after="20"/>
        <w:ind w:left="360" w:right="360"/>
      </w:pPr>
      <w:r>
        <w:rPr>
          <w:rFonts w:ascii="Courier New" w:hAnsi="Courier New" w:eastAsia="Courier New" w:cs="Courier New"/>
          <w:color w:val="D4D4D4"/>
          <w:sz w:val="18"/>
          <w:szCs w:val="18"/>
        </w:rPr>
        <w:t>version      := "1.0"</w:t>
      </w:r>
    </w:p>
    <w:p w14:paraId="441F5616">
      <w:pPr>
        <w:shd w:val="clear" w:fill="1E1E1E"/>
        <w:spacing w:before="20" w:after="20"/>
        <w:ind w:left="360" w:right="360"/>
      </w:pPr>
      <w:r>
        <w:rPr>
          <w:rFonts w:ascii="Courier New" w:hAnsi="Courier New" w:eastAsia="Courier New" w:cs="Courier New"/>
          <w:color w:val="D4D4D4"/>
          <w:sz w:val="18"/>
          <w:szCs w:val="18"/>
        </w:rPr>
        <w:t>scalaVersion := "2.13.17"</w:t>
      </w:r>
    </w:p>
    <w:p w14:paraId="67F39605">
      <w:pPr>
        <w:shd w:val="clear" w:fill="1E1E1E"/>
        <w:spacing w:before="20" w:after="20"/>
        <w:ind w:left="360" w:right="360"/>
      </w:pPr>
      <w:r>
        <w:rPr>
          <w:rFonts w:ascii="Courier New" w:hAnsi="Courier New" w:eastAsia="Courier New" w:cs="Courier New"/>
          <w:color w:val="D4D4D4"/>
          <w:sz w:val="18"/>
          <w:szCs w:val="18"/>
        </w:rPr>
        <w:t xml:space="preserve"> </w:t>
      </w:r>
    </w:p>
    <w:p w14:paraId="1D169813">
      <w:pPr>
        <w:shd w:val="clear" w:fill="1E1E1E"/>
        <w:spacing w:before="20" w:after="20"/>
        <w:ind w:left="360" w:right="360"/>
      </w:pPr>
      <w:r>
        <w:rPr>
          <w:rFonts w:ascii="Courier New" w:hAnsi="Courier New" w:eastAsia="Courier New" w:cs="Courier New"/>
          <w:color w:val="D4D4D4"/>
          <w:sz w:val="18"/>
          <w:szCs w:val="18"/>
        </w:rPr>
        <w:t>libraryDependencies ++= Seq(</w:t>
      </w:r>
    </w:p>
    <w:p w14:paraId="5757E71D">
      <w:pPr>
        <w:shd w:val="clear" w:fill="1E1E1E"/>
        <w:spacing w:before="20" w:after="20"/>
        <w:ind w:left="360" w:right="360"/>
      </w:pPr>
      <w:r>
        <w:rPr>
          <w:rFonts w:ascii="Courier New" w:hAnsi="Courier New" w:eastAsia="Courier New" w:cs="Courier New"/>
          <w:color w:val="D4D4D4"/>
          <w:sz w:val="18"/>
          <w:szCs w:val="18"/>
        </w:rPr>
        <w:t xml:space="preserve">  "org.apache.spark" %% "spark-core"  % "4.1.1",</w:t>
      </w:r>
    </w:p>
    <w:p w14:paraId="11586D1F">
      <w:pPr>
        <w:shd w:val="clear" w:fill="1E1E1E"/>
        <w:spacing w:before="20" w:after="20"/>
        <w:ind w:left="360" w:right="360"/>
      </w:pPr>
      <w:r>
        <w:rPr>
          <w:rFonts w:ascii="Courier New" w:hAnsi="Courier New" w:eastAsia="Courier New" w:cs="Courier New"/>
          <w:color w:val="D4D4D4"/>
          <w:sz w:val="18"/>
          <w:szCs w:val="18"/>
        </w:rPr>
        <w:t xml:space="preserve">  "org.apache.spark" %% "spark-sql"   % "4.1.1",</w:t>
      </w:r>
    </w:p>
    <w:p w14:paraId="3D215377">
      <w:pPr>
        <w:shd w:val="clear" w:fill="1E1E1E"/>
        <w:spacing w:before="20" w:after="20"/>
        <w:ind w:left="360" w:right="360"/>
      </w:pPr>
      <w:r>
        <w:rPr>
          <w:rFonts w:ascii="Courier New" w:hAnsi="Courier New" w:eastAsia="Courier New" w:cs="Courier New"/>
          <w:color w:val="D4D4D4"/>
          <w:sz w:val="18"/>
          <w:szCs w:val="18"/>
        </w:rPr>
        <w:t xml:space="preserve">  "org.apache.spark" %% "spark-mllib" % "4.1.1",</w:t>
      </w:r>
    </w:p>
    <w:p w14:paraId="55EF3433">
      <w:pPr>
        <w:shd w:val="clear" w:fill="1E1E1E"/>
        <w:spacing w:before="20" w:after="20"/>
        <w:ind w:left="360" w:right="360"/>
      </w:pPr>
      <w:r>
        <w:rPr>
          <w:rFonts w:ascii="Courier New" w:hAnsi="Courier New" w:eastAsia="Courier New" w:cs="Courier New"/>
          <w:color w:val="D4D4D4"/>
          <w:sz w:val="18"/>
          <w:szCs w:val="18"/>
        </w:rPr>
        <w:t xml:space="preserve">  "org.scalatest"    %% "scalatest"   % "3.2.15" % Test</w:t>
      </w:r>
    </w:p>
    <w:p w14:paraId="1188CE4E">
      <w:pPr>
        <w:shd w:val="clear" w:fill="1E1E1E"/>
        <w:spacing w:before="20" w:after="20"/>
        <w:ind w:left="360" w:right="360"/>
      </w:pPr>
      <w:r>
        <w:rPr>
          <w:rFonts w:ascii="Courier New" w:hAnsi="Courier New" w:eastAsia="Courier New" w:cs="Courier New"/>
          <w:color w:val="D4D4D4"/>
          <w:sz w:val="18"/>
          <w:szCs w:val="18"/>
        </w:rPr>
        <w:t>)</w:t>
      </w:r>
    </w:p>
    <w:p w14:paraId="54327DB1">
      <w:pPr>
        <w:pStyle w:val="2"/>
        <w:shd w:val="clear" w:fill="1F3864"/>
        <w:spacing w:before="360" w:after="180"/>
        <w:ind w:left="240" w:right="240"/>
      </w:pPr>
      <w:r>
        <w:rPr>
          <w:rFonts w:ascii="Arial" w:hAnsi="Arial" w:eastAsia="Arial" w:cs="Arial"/>
          <w:b/>
          <w:bCs/>
          <w:color w:val="FFFFFF"/>
          <w:sz w:val="30"/>
          <w:szCs w:val="30"/>
        </w:rPr>
        <w:t>1</w:t>
      </w:r>
      <w:r>
        <w:rPr>
          <w:rFonts w:hint="default" w:cs="Arial"/>
          <w:b/>
          <w:bCs/>
          <w:color w:val="FFFFFF"/>
          <w:sz w:val="30"/>
          <w:szCs w:val="30"/>
          <w:lang w:val="fr-FR"/>
        </w:rPr>
        <w:t>2</w:t>
      </w:r>
      <w:r>
        <w:rPr>
          <w:rFonts w:ascii="Arial" w:hAnsi="Arial" w:eastAsia="Arial" w:cs="Arial"/>
          <w:b/>
          <w:bCs/>
          <w:color w:val="FFFFFF"/>
          <w:sz w:val="30"/>
          <w:szCs w:val="30"/>
        </w:rPr>
        <w:t xml:space="preserve">. </w:t>
      </w:r>
      <w:r>
        <w:rPr>
          <w:rFonts w:hint="default" w:ascii="Arial" w:hAnsi="Arial" w:eastAsia="SimSun" w:cs="Arial"/>
          <w:sz w:val="32"/>
          <w:szCs w:val="32"/>
        </w:rPr>
        <w:t>Conclusion</w:t>
      </w:r>
    </w:p>
    <w:p w14:paraId="06D2349D">
      <w:pPr>
        <w:spacing w:before="120" w:after="0"/>
        <w:rPr>
          <w:rFonts w:hint="default" w:ascii="Times New Roman" w:hAnsi="Times New Roman" w:cs="Times New Roman"/>
          <w:sz w:val="24"/>
          <w:szCs w:val="24"/>
        </w:rPr>
      </w:pPr>
    </w:p>
    <w:p w14:paraId="22338E9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Ce projet a démontré la puissance d'Apache Spark MLlib pour la détection de fraude financière à grande échelle. En partant d'un dataset de 1 000 transactions avec un déséquilibre modéré (72.2% normal / 27.8% fraude), nous avons construit un pipeline complet allant de l'exploration des données jusqu'au déploiement d'un modèle opérationnel avec une AUC-ROC de 0.976 — une performance exceptionnelle pour un modèle de baseline.</w:t>
      </w:r>
    </w:p>
    <w:p w14:paraId="30673190">
      <w:pPr>
        <w:bidi w:val="0"/>
        <w:spacing w:line="360" w:lineRule="auto"/>
      </w:pPr>
      <w:bookmarkStart w:id="0" w:name="_GoBack"/>
      <w:bookmarkEnd w:id="0"/>
      <w:r>
        <w:rPr>
          <w:rFonts w:hint="default" w:ascii="Times New Roman" w:hAnsi="Times New Roman" w:cs="Times New Roman"/>
          <w:sz w:val="24"/>
          <w:szCs w:val="24"/>
        </w:rPr>
        <w:t>Le parcours en trois phases a permis de couvrir l'intégralité du spectre analytique : la phase non supervisée (score d'anomalie composite et K-Means) a révélé des clusters comportementaux naturels sans aucune supervision, tandis que la phase supervisée (Logistic Regression) a produit des prédictions calibrées et exploitables métier. La combinaison des deux approches constitue la vraie force de ce système.</w:t>
      </w:r>
    </w:p>
    <w:p w14:paraId="72F6C1D4"/>
    <w:sectPr>
      <w:footerReference r:id="rId4" w:type="default"/>
      <w:pgSz w:w="11906" w:h="16838"/>
      <w:pgMar w:top="1134" w:right="1134" w:bottom="1134" w:left="1134"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99DC9">
    <w:pPr>
      <w:pBdr>
        <w:top w:val="single" w:color="BFBFBF" w:sz="4" w:space="4"/>
      </w:pBdr>
      <w:tabs>
        <w:tab w:val="right" w:pos="9026"/>
      </w:tabs>
      <w:spacing w:before="80"/>
    </w:pPr>
    <w:r>
      <w:rPr>
        <w:sz w:val="1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5B6A26">
                          <w:pPr>
                            <w:pStyle w:val="17"/>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IrR&#10;BzAnAgAAZQQAAA4AAAAAAAAAAQAgAAAAHwEAAGRycy9lMm9Eb2MueG1sUEsFBgAAAAAGAAYAWQEA&#10;ALgFAAAAAA==&#10;">
              <v:fill on="f" focussize="0,0"/>
              <v:stroke on="f" weight="0.5pt"/>
              <v:imagedata o:title=""/>
              <o:lock v:ext="edit" aspectratio="f"/>
              <v:textbox inset="0mm,0mm,0mm,0mm" style="mso-fit-shape-to-text:t;">
                <w:txbxContent>
                  <w:p w14:paraId="5E5B6A26">
                    <w:pPr>
                      <w:pStyle w:val="17"/>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E7CD">
    <w:pPr>
      <w:pBdr>
        <w:bottom w:val="single" w:color="2E74B5" w:sz="6" w:space="4"/>
      </w:pBdr>
      <w:spacing w:after="100"/>
    </w:pPr>
    <w:r>
      <w:rPr>
        <w:rFonts w:ascii="Arial" w:hAnsi="Arial" w:eastAsia="Arial" w:cs="Arial"/>
        <w:b/>
        <w:bCs/>
        <w:color w:val="1F3864"/>
        <w:sz w:val="18"/>
        <w:szCs w:val="18"/>
      </w:rPr>
      <w:t>Projet 7 — Détection de Fraude Financière avec Apache Spark</w:t>
    </w:r>
    <w:r>
      <w:rPr>
        <w:rFonts w:ascii="Arial" w:hAnsi="Arial" w:eastAsia="Arial" w:cs="Arial"/>
        <w:color w:val="888888"/>
        <w:sz w:val="18"/>
        <w:szCs w:val="18"/>
      </w:rPr>
      <w:t xml:space="preserve">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0100390C"/>
    <w:rsid w:val="0338253D"/>
    <w:rsid w:val="0490638E"/>
    <w:rsid w:val="05414242"/>
    <w:rsid w:val="08D14D6D"/>
    <w:rsid w:val="09C74F1B"/>
    <w:rsid w:val="0C396F1E"/>
    <w:rsid w:val="0E670B97"/>
    <w:rsid w:val="0E7412AA"/>
    <w:rsid w:val="12456209"/>
    <w:rsid w:val="13A40F93"/>
    <w:rsid w:val="162A3EAF"/>
    <w:rsid w:val="21AC18E0"/>
    <w:rsid w:val="2257224C"/>
    <w:rsid w:val="24463704"/>
    <w:rsid w:val="25E6093F"/>
    <w:rsid w:val="261F6773"/>
    <w:rsid w:val="2650636C"/>
    <w:rsid w:val="278301EA"/>
    <w:rsid w:val="27EC6075"/>
    <w:rsid w:val="287F6F5C"/>
    <w:rsid w:val="2C6B5C16"/>
    <w:rsid w:val="2D48398D"/>
    <w:rsid w:val="2DAF2604"/>
    <w:rsid w:val="302E2159"/>
    <w:rsid w:val="306E0E83"/>
    <w:rsid w:val="315F620C"/>
    <w:rsid w:val="31FC464F"/>
    <w:rsid w:val="33566AD8"/>
    <w:rsid w:val="345871EF"/>
    <w:rsid w:val="34DD6C8D"/>
    <w:rsid w:val="36AD2B53"/>
    <w:rsid w:val="37F53AA2"/>
    <w:rsid w:val="38342E5F"/>
    <w:rsid w:val="39954F08"/>
    <w:rsid w:val="3AA95E21"/>
    <w:rsid w:val="3B38632C"/>
    <w:rsid w:val="3D864DFE"/>
    <w:rsid w:val="3DDD670F"/>
    <w:rsid w:val="43B03E7E"/>
    <w:rsid w:val="4494718F"/>
    <w:rsid w:val="48E9042E"/>
    <w:rsid w:val="4D783E0D"/>
    <w:rsid w:val="4F897F8C"/>
    <w:rsid w:val="535B7D37"/>
    <w:rsid w:val="57283E0B"/>
    <w:rsid w:val="57571841"/>
    <w:rsid w:val="5B5D3C5A"/>
    <w:rsid w:val="5B80556E"/>
    <w:rsid w:val="5E5C0A2E"/>
    <w:rsid w:val="5EBC30A5"/>
    <w:rsid w:val="631C4126"/>
    <w:rsid w:val="63384717"/>
    <w:rsid w:val="641C37B4"/>
    <w:rsid w:val="64EF158E"/>
    <w:rsid w:val="658A2326"/>
    <w:rsid w:val="68D04302"/>
    <w:rsid w:val="6A205136"/>
    <w:rsid w:val="6D3E2DC7"/>
    <w:rsid w:val="6DAF7552"/>
    <w:rsid w:val="6EB64A32"/>
    <w:rsid w:val="6F911E17"/>
    <w:rsid w:val="6FF10F37"/>
    <w:rsid w:val="70116353"/>
    <w:rsid w:val="70404539"/>
    <w:rsid w:val="75614FED"/>
    <w:rsid w:val="766108F7"/>
    <w:rsid w:val="77DA13BB"/>
    <w:rsid w:val="783955CE"/>
    <w:rsid w:val="78C16034"/>
    <w:rsid w:val="7B0B25F9"/>
    <w:rsid w:val="7B435930"/>
    <w:rsid w:val="7CF73913"/>
    <w:rsid w:val="7D6541B8"/>
    <w:rsid w:val="7DD458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color w:val="333333"/>
      <w:sz w:val="20"/>
      <w:szCs w:val="20"/>
    </w:rPr>
  </w:style>
  <w:style w:type="paragraph" w:styleId="2">
    <w:name w:val="heading 1"/>
    <w:next w:val="1"/>
    <w:qFormat/>
    <w:uiPriority w:val="0"/>
    <w:pPr>
      <w:spacing w:before="360" w:after="180"/>
      <w:outlineLvl w:val="0"/>
    </w:pPr>
    <w:rPr>
      <w:rFonts w:ascii="Arial" w:hAnsi="Arial" w:eastAsia="Arial" w:cs="Arial"/>
      <w:b/>
      <w:bCs/>
      <w:color w:val="FFFFFF"/>
      <w:sz w:val="30"/>
      <w:szCs w:val="30"/>
    </w:rPr>
  </w:style>
  <w:style w:type="paragraph" w:styleId="3">
    <w:name w:val="heading 2"/>
    <w:next w:val="1"/>
    <w:qFormat/>
    <w:uiPriority w:val="0"/>
    <w:pPr>
      <w:spacing w:before="240" w:after="120"/>
      <w:outlineLvl w:val="1"/>
    </w:pPr>
    <w:rPr>
      <w:rFonts w:ascii="Arial" w:hAnsi="Arial" w:eastAsia="Arial" w:cs="Arial"/>
      <w:b/>
      <w:bCs/>
      <w:color w:val="1F3864"/>
      <w:sz w:val="26"/>
      <w:szCs w:val="26"/>
    </w:rPr>
  </w:style>
  <w:style w:type="paragraph" w:styleId="4">
    <w:name w:val="heading 3"/>
    <w:next w:val="1"/>
    <w:qFormat/>
    <w:uiPriority w:val="0"/>
    <w:pPr>
      <w:spacing w:before="180" w:after="80"/>
      <w:outlineLvl w:val="2"/>
    </w:pPr>
    <w:rPr>
      <w:rFonts w:ascii="Arial" w:hAnsi="Arial" w:eastAsia="Arial" w:cs="Arial"/>
      <w:b/>
      <w:bCs/>
      <w:color w:val="2E74B5"/>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HTML Code"/>
    <w:qFormat/>
    <w:uiPriority w:val="0"/>
    <w:rPr>
      <w:rFonts w:ascii="Courier New" w:hAnsi="Courier New" w:cs="Courier New"/>
      <w:sz w:val="20"/>
      <w:szCs w:val="20"/>
    </w:rPr>
  </w:style>
  <w:style w:type="character" w:styleId="11">
    <w:name w:val="footnote reference"/>
    <w:semiHidden/>
    <w:unhideWhenUsed/>
    <w:qFormat/>
    <w:uiPriority w:val="99"/>
    <w:rPr>
      <w:vertAlign w:val="superscript"/>
    </w:rPr>
  </w:style>
  <w:style w:type="character" w:styleId="12">
    <w:name w:val="endnote reference"/>
    <w:semiHidden/>
    <w:unhideWhenUsed/>
    <w:qFormat/>
    <w:uiPriority w:val="99"/>
    <w:rPr>
      <w:vertAlign w:val="superscript"/>
    </w:rPr>
  </w:style>
  <w:style w:type="character" w:styleId="13">
    <w:name w:val="Strong"/>
    <w:qFormat/>
    <w:uiPriority w:val="0"/>
    <w:rPr>
      <w:b/>
      <w:bCs/>
    </w:rPr>
  </w:style>
  <w:style w:type="paragraph" w:styleId="14">
    <w:name w:val="endnote text"/>
    <w:link w:val="22"/>
    <w:semiHidden/>
    <w:unhideWhenUsed/>
    <w:qFormat/>
    <w:uiPriority w:val="99"/>
    <w:pPr>
      <w:spacing w:after="0" w:line="240" w:lineRule="auto"/>
    </w:pPr>
    <w:rPr>
      <w:rFonts w:ascii="Arial" w:hAnsi="Arial" w:eastAsia="Arial" w:cs="Arial"/>
      <w:color w:val="333333"/>
      <w:sz w:val="20"/>
      <w:szCs w:val="20"/>
    </w:rPr>
  </w:style>
  <w:style w:type="paragraph" w:styleId="15">
    <w:name w:val="footnote text"/>
    <w:link w:val="21"/>
    <w:semiHidden/>
    <w:unhideWhenUsed/>
    <w:qFormat/>
    <w:uiPriority w:val="99"/>
    <w:pPr>
      <w:spacing w:after="0" w:line="240" w:lineRule="auto"/>
    </w:pPr>
    <w:rPr>
      <w:rFonts w:ascii="Arial" w:hAnsi="Arial" w:eastAsia="Arial" w:cs="Arial"/>
      <w:color w:val="333333"/>
      <w:sz w:val="20"/>
      <w:szCs w:val="20"/>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Title"/>
    <w:qFormat/>
    <w:uiPriority w:val="0"/>
    <w:rPr>
      <w:rFonts w:ascii="Arial" w:hAnsi="Arial" w:eastAsia="Arial" w:cs="Arial"/>
      <w:color w:val="333333"/>
      <w:sz w:val="56"/>
      <w:szCs w:val="56"/>
    </w:rPr>
  </w:style>
  <w:style w:type="paragraph" w:styleId="20">
    <w:name w:val="List Paragraph"/>
    <w:qFormat/>
    <w:uiPriority w:val="0"/>
    <w:rPr>
      <w:rFonts w:ascii="Arial" w:hAnsi="Arial" w:eastAsia="Arial" w:cs="Arial"/>
      <w:color w:val="333333"/>
      <w:sz w:val="20"/>
      <w:szCs w:val="20"/>
    </w:rPr>
  </w:style>
  <w:style w:type="character" w:customStyle="1" w:styleId="21">
    <w:name w:val="Footnote Text Char"/>
    <w:link w:val="15"/>
    <w:semiHidden/>
    <w:unhideWhenUsed/>
    <w:qFormat/>
    <w:uiPriority w:val="99"/>
    <w:rPr>
      <w:sz w:val="20"/>
      <w:szCs w:val="20"/>
    </w:rPr>
  </w:style>
  <w:style w:type="character" w:customStyle="1" w:styleId="22">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177</Words>
  <Characters>1073</Characters>
  <Lines>1</Lines>
  <Paragraphs>1</Paragraphs>
  <TotalTime>1</TotalTime>
  <ScaleCrop>false</ScaleCrop>
  <LinksUpToDate>false</LinksUpToDate>
  <CharactersWithSpaces>1221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2026-04-19T19:18:00Z</dcterms:created>
  <dc:creator>Un-named</dc:creator>
  <cp:lastModifiedBy>Bochra Touzri</cp:lastModifiedBy>
  <dcterms:modified xsi:type="dcterms:W3CDTF">2026-05-12T00:00:26Z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eyJoZGlkIjoiM2FiZDIzMjBhYjY3YjcwYmIxYWI1NjM4YzVmYjEyMDMiLCJ1c2VySWQiOiIzNzI4NjEzNTU0ODAwIn0=</vt:lpwstr>
  </property>
  <property fmtid="{D5CDD505-2E9C-101B-9397-08002B2CF9AE}" pid="3" name="KSOProductBuildVer">
    <vt:lpwstr>1036-12.1.0.25862</vt:lpwstr>
  </property>
  <property fmtid="{D5CDD505-2E9C-101B-9397-08002B2CF9AE}" pid="4" name="ICV">
    <vt:lpwstr>726D7D63C4664EBA84AC1A625F57DAED_12</vt:lpwstr>
  </property>
</Properties>
</file>