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600" w:firstLine="0"/>
        <w:rPr>
          <w:color w:val="4d57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d575d"/>
          <w:sz w:val="32"/>
          <w:szCs w:val="32"/>
          <w:highlight w:val="white"/>
        </w:rPr>
      </w:pPr>
      <w:r w:rsidDel="00000000" w:rsidR="00000000" w:rsidRPr="00000000">
        <w:rPr>
          <w:b w:val="1"/>
          <w:color w:val="4d575d"/>
          <w:sz w:val="32"/>
          <w:szCs w:val="32"/>
          <w:highlight w:val="white"/>
          <w:rtl w:val="0"/>
        </w:rPr>
        <w:t xml:space="preserve">Specification Document:</w:t>
      </w:r>
    </w:p>
    <w:p w:rsidR="00000000" w:rsidDel="00000000" w:rsidP="00000000" w:rsidRDefault="00000000" w:rsidRPr="00000000" w14:paraId="00000003">
      <w:pPr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d575d"/>
          <w:sz w:val="28"/>
          <w:szCs w:val="28"/>
          <w:highlight w:val="white"/>
        </w:rPr>
      </w:pPr>
      <w:r w:rsidDel="00000000" w:rsidR="00000000" w:rsidRPr="00000000">
        <w:rPr>
          <w:b w:val="1"/>
          <w:color w:val="4d575d"/>
          <w:sz w:val="28"/>
          <w:szCs w:val="28"/>
          <w:highlight w:val="white"/>
          <w:rtl w:val="0"/>
        </w:rPr>
        <w:t xml:space="preserve">Product Capabilities: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Admin is provided with a login to start the service.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Admin has the ability to change the login password.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Once logged in, admin can Create, Retrieve, Delete and modify records of a shoe product, subscribed users (in the prototype) and purchase(also in the prototype).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In real scenario admin has the ability to categorize shoe products, see logged in users and check the purchase reports.</w:t>
      </w:r>
    </w:p>
    <w:p w:rsidR="00000000" w:rsidDel="00000000" w:rsidP="00000000" w:rsidRDefault="00000000" w:rsidRPr="00000000" w14:paraId="00000009">
      <w:pPr>
        <w:ind w:left="72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75d"/>
          <w:sz w:val="28"/>
          <w:szCs w:val="28"/>
          <w:highlight w:val="white"/>
          <w:rtl w:val="0"/>
        </w:rPr>
        <w:t xml:space="preserve">Appearance</w:t>
      </w: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Login page is generic, console/ command line interface to avoid creating a front end in the current phase.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The admin can visit “localhost:2020/h2” to see the data values as database form with the ability to use SQL queries.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Users can use any API testing tool such as postman to fetch, insert, delete or update data.</w:t>
      </w:r>
    </w:p>
    <w:p w:rsidR="00000000" w:rsidDel="00000000" w:rsidP="00000000" w:rsidRDefault="00000000" w:rsidRPr="00000000" w14:paraId="0000000E">
      <w:pPr>
        <w:ind w:left="72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4d575d"/>
          <w:sz w:val="28"/>
          <w:szCs w:val="28"/>
          <w:highlight w:val="white"/>
        </w:rPr>
      </w:pPr>
      <w:r w:rsidDel="00000000" w:rsidR="00000000" w:rsidRPr="00000000">
        <w:rPr>
          <w:b w:val="1"/>
          <w:color w:val="4d575d"/>
          <w:sz w:val="28"/>
          <w:szCs w:val="28"/>
          <w:highlight w:val="white"/>
          <w:rtl w:val="0"/>
        </w:rPr>
        <w:t xml:space="preserve">User interactions: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At the beginning, admin is prompted to enter default password: “admin”.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Then he/she has the option to change the password or launch the spring boot project.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Once launched,  “localhost:2020/h2” gives users the option to use SQL queries on “Shoes”, “subscriber” and “ProjectReport”.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Also as per the admin’s choice can use an api testing tool for the same.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localhost:2020, \&lt;value&gt; gives the user various options: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\&lt;object name&gt;: list all objects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\&lt;object name&gt;\&lt;column-name&gt;/&lt;value&gt;: retrieves objects with particular column value.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Here key objects are Shoes, Subscribers, Project Report</w:t>
      </w:r>
    </w:p>
    <w:p w:rsidR="00000000" w:rsidDel="00000000" w:rsidP="00000000" w:rsidRDefault="00000000" w:rsidRPr="00000000" w14:paraId="00000019">
      <w:pPr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Stopping the spring application ends the application.</w:t>
      </w:r>
    </w:p>
    <w:p w:rsidR="00000000" w:rsidDel="00000000" w:rsidP="00000000" w:rsidRDefault="00000000" w:rsidRPr="00000000" w14:paraId="0000001A">
      <w:pPr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4d575d"/>
          <w:sz w:val="32"/>
          <w:szCs w:val="32"/>
          <w:highlight w:val="white"/>
        </w:rPr>
      </w:pPr>
      <w:r w:rsidDel="00000000" w:rsidR="00000000" w:rsidRPr="00000000">
        <w:rPr>
          <w:b w:val="1"/>
          <w:color w:val="4d575d"/>
          <w:sz w:val="32"/>
          <w:szCs w:val="32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1D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Here is the github link: </w:t>
      </w:r>
    </w:p>
    <w:p w:rsidR="00000000" w:rsidDel="00000000" w:rsidP="00000000" w:rsidRDefault="00000000" w:rsidRPr="00000000" w14:paraId="0000001E">
      <w:pPr>
        <w:ind w:left="0" w:firstLine="0"/>
        <w:rPr>
          <w:color w:val="4d575d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https://github.com/Bodha/SportyShoes/tree/master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4d575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4d575d"/>
          <w:sz w:val="32"/>
          <w:szCs w:val="32"/>
          <w:highlight w:val="white"/>
        </w:rPr>
      </w:pPr>
      <w:r w:rsidDel="00000000" w:rsidR="00000000" w:rsidRPr="00000000">
        <w:rPr>
          <w:b w:val="1"/>
          <w:color w:val="4d575d"/>
          <w:sz w:val="32"/>
          <w:szCs w:val="32"/>
          <w:highlight w:val="white"/>
          <w:rtl w:val="0"/>
        </w:rPr>
        <w:t xml:space="preserve">Java Concept: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@SpringBootApplication 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enable a host of features, e.g. Java-based Spring configuration, component scanning, and in particular for enabling Spring Boot's auto-configuration feature.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@RestController: used in the classes as controllers where @RequestMapping methods are used for @ResponseBody semantic.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@RequestMapping for get, post, put etc. http/https requests.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@ResponseBody refers to the value or semantic to pass.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@Autowired: Marks a constructor,methods, or config method as to be autowired by Spring's dependency injection facilities.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Lombok to automatically assign getter, setter, Tostring, etc functionality to a base class.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H2: a persistent database for the duration of an active spring app. Also called embedded database, provides SQL queries to be written for it.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@Repository : A bit similar to implementing DAO. Provides mechanisms for encapsulating storage, retrieval, and search behavior that has scope over a range of objects.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@Service: Associated with the service layer of a project, with no encapsulated state.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Application.properties in resources help to set spring properties.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Pom.xml file in maven helps update dependencies, properties etc on the go.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dha/SportyShoe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