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33D2" w14:textId="77777777" w:rsidR="00000000" w:rsidRDefault="00AF2A3D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AntV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ECharts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Comparasions</w:t>
      </w:r>
      <w:proofErr w:type="spellEnd"/>
    </w:p>
    <w:p w14:paraId="5CF7EA96" w14:textId="77777777" w:rsidR="00000000" w:rsidRDefault="00AF2A3D">
      <w:pPr>
        <w:pStyle w:val="Heading2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color w:val="000000"/>
          <w:sz w:val="32"/>
          <w:szCs w:val="32"/>
        </w:rPr>
        <w:t>AntV</w:t>
      </w:r>
      <w:proofErr w:type="spellEnd"/>
      <w:r>
        <w:rPr>
          <w:rFonts w:ascii="SimSun" w:eastAsia="SimSun" w:hAnsi="SimSun" w:cs="SimSun" w:hint="eastAsia"/>
          <w:color w:val="000000"/>
          <w:sz w:val="32"/>
          <w:szCs w:val="32"/>
        </w:rPr>
        <w:t>和</w:t>
      </w:r>
      <w:proofErr w:type="spellStart"/>
      <w:r>
        <w:rPr>
          <w:rFonts w:eastAsia="Times New Roman"/>
          <w:color w:val="000000"/>
          <w:sz w:val="32"/>
          <w:szCs w:val="32"/>
        </w:rPr>
        <w:t>ECharts</w:t>
      </w:r>
      <w:proofErr w:type="spellEnd"/>
      <w:r>
        <w:rPr>
          <w:rFonts w:ascii="SimSun" w:eastAsia="SimSun" w:hAnsi="SimSun" w:cs="SimSun" w:hint="eastAsia"/>
          <w:color w:val="000000"/>
          <w:sz w:val="32"/>
          <w:szCs w:val="32"/>
        </w:rPr>
        <w:t>对比表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63"/>
        <w:gridCol w:w="1859"/>
        <w:gridCol w:w="2970"/>
        <w:gridCol w:w="3052"/>
      </w:tblGrid>
      <w:tr w:rsidR="00000000" w14:paraId="140CDE9E" w14:textId="77777777">
        <w:trPr>
          <w:divId w:val="980157744"/>
          <w:cantSplit/>
        </w:trPr>
        <w:tc>
          <w:tcPr>
            <w:tcW w:w="177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F5A87" w14:textId="77777777" w:rsidR="00000000" w:rsidRDefault="00AF2A3D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0C54F" w14:textId="77777777" w:rsidR="00000000" w:rsidRDefault="00AF2A3D">
            <w:pPr>
              <w:pStyle w:val="Heading2"/>
              <w:rPr>
                <w:rFonts w:eastAsia="Times New Roman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AntV</w:t>
            </w:r>
            <w:proofErr w:type="spellEnd"/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E407D" w14:textId="77777777" w:rsidR="00000000" w:rsidRDefault="00AF2A3D">
            <w:pPr>
              <w:pStyle w:val="Heading2"/>
              <w:rPr>
                <w:rFonts w:eastAsia="Times New Roman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Echarts</w:t>
            </w:r>
            <w:proofErr w:type="spellEnd"/>
          </w:p>
        </w:tc>
      </w:tr>
      <w:tr w:rsidR="00000000" w14:paraId="2D245113" w14:textId="77777777">
        <w:trPr>
          <w:divId w:val="980157744"/>
          <w:cantSplit/>
        </w:trPr>
        <w:tc>
          <w:tcPr>
            <w:tcW w:w="177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519C1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Developed By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9F075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Alipay(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蚂蚁金服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A8F33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百度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已转交</w:t>
            </w:r>
            <w:r>
              <w:rPr>
                <w:rFonts w:eastAsia="Times New Roman"/>
                <w:color w:val="000000"/>
                <w:sz w:val="20"/>
                <w:szCs w:val="20"/>
              </w:rPr>
              <w:t>Apache)</w:t>
            </w:r>
          </w:p>
        </w:tc>
      </w:tr>
      <w:tr w:rsidR="00000000" w14:paraId="71B9AECD" w14:textId="77777777">
        <w:trPr>
          <w:divId w:val="980157744"/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70C8F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2D1A53F" w14:textId="77777777">
        <w:trPr>
          <w:divId w:val="98015774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3DB0A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26A7167B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 community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62C4C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Stars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E419E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39.6K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8145B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50.9K</w:t>
            </w:r>
          </w:p>
        </w:tc>
      </w:tr>
      <w:tr w:rsidR="00000000" w14:paraId="0A220176" w14:textId="77777777">
        <w:trPr>
          <w:divId w:val="98015774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BD58F3" w14:textId="77777777" w:rsidR="00000000" w:rsidRDefault="00AF2A3D">
            <w:pPr>
              <w:rPr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A2DCE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Used by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C1546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11.1K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8E550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177K</w:t>
            </w:r>
          </w:p>
        </w:tc>
      </w:tr>
      <w:tr w:rsidR="00000000" w14:paraId="70526FE7" w14:textId="77777777">
        <w:trPr>
          <w:divId w:val="98015774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EC5B6" w14:textId="77777777" w:rsidR="00000000" w:rsidRDefault="00AF2A3D">
            <w:pPr>
              <w:rPr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3B9A6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Contributors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5E9AC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2598D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162</w:t>
            </w:r>
          </w:p>
        </w:tc>
      </w:tr>
      <w:tr w:rsidR="00000000" w14:paraId="7C4D3741" w14:textId="77777777">
        <w:trPr>
          <w:divId w:val="98015774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BF086" w14:textId="77777777" w:rsidR="00000000" w:rsidRDefault="00AF2A3D">
            <w:pPr>
              <w:rPr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7050A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Open Issues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951F6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1072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A1179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2045</w:t>
            </w:r>
          </w:p>
        </w:tc>
      </w:tr>
      <w:tr w:rsidR="00000000" w14:paraId="33C57981" w14:textId="77777777">
        <w:trPr>
          <w:divId w:val="98015774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DB2D2" w14:textId="77777777" w:rsidR="00000000" w:rsidRDefault="00AF2A3D">
            <w:pPr>
              <w:rPr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20604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Docs</w:t>
            </w:r>
          </w:p>
        </w:tc>
        <w:tc>
          <w:tcPr>
            <w:tcW w:w="32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DBE97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Both have rich docs</w:t>
            </w:r>
          </w:p>
        </w:tc>
      </w:tr>
      <w:tr w:rsidR="00000000" w14:paraId="70504D20" w14:textId="77777777">
        <w:trPr>
          <w:divId w:val="980157744"/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30AC0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37E57FF" w14:textId="77777777">
        <w:trPr>
          <w:divId w:val="98015774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BBB9C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7E493A97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5A59BAC6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3F5F2AF3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40FF9122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F8B90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基础统计分析图</w:t>
            </w:r>
          </w:p>
        </w:tc>
        <w:tc>
          <w:tcPr>
            <w:tcW w:w="32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9CE5A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AntV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与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ECharts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均有对基础统计分析图（如折线图、柱状图、饼状图等等）丰富的支持</w:t>
            </w:r>
          </w:p>
        </w:tc>
      </w:tr>
      <w:tr w:rsidR="00000000" w14:paraId="5019C2EE" w14:textId="77777777">
        <w:trPr>
          <w:divId w:val="98015774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28A81" w14:textId="77777777" w:rsidR="00000000" w:rsidRDefault="00AF2A3D">
            <w:pPr>
              <w:rPr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8871E6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528641EC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039BCB83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高级统计分析图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B0CBA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AntV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对高级统计分析图支持更丰富一些，如：</w:t>
            </w:r>
          </w:p>
          <w:p w14:paraId="1083EE86" w14:textId="77777777" w:rsidR="00000000" w:rsidRDefault="00AF2A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多维可视化分析表格</w:t>
            </w:r>
          </w:p>
          <w:p w14:paraId="306251F0" w14:textId="77777777" w:rsidR="00000000" w:rsidRDefault="00AF2A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关系数据可视化引擎与图分析</w:t>
            </w:r>
          </w:p>
          <w:p w14:paraId="46EE3410" w14:textId="77777777" w:rsidR="00000000" w:rsidRDefault="00AF2A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易定制、开箱即用、数据驱动的图编辑引擎</w:t>
            </w:r>
          </w:p>
          <w:p w14:paraId="3B50156A" w14:textId="77777777" w:rsidR="00000000" w:rsidRDefault="00AF2A3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地理空间数据可视化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267EA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ECharts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的高级图功能较少，</w:t>
            </w:r>
          </w:p>
          <w:p w14:paraId="16693EC6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支持的特色高级图如：</w:t>
            </w:r>
          </w:p>
          <w:p w14:paraId="5E99DF56" w14:textId="77777777" w:rsidR="00000000" w:rsidRDefault="00AF2A3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3D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柱状图、</w:t>
            </w:r>
            <w:r>
              <w:rPr>
                <w:rFonts w:eastAsia="Times New Roman"/>
                <w:color w:val="000000"/>
                <w:sz w:val="20"/>
                <w:szCs w:val="20"/>
              </w:rPr>
              <w:t>3D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散点图、</w:t>
            </w:r>
            <w:r>
              <w:rPr>
                <w:rFonts w:eastAsia="Times New Roman"/>
                <w:color w:val="000000"/>
                <w:sz w:val="20"/>
                <w:szCs w:val="20"/>
              </w:rPr>
              <w:t>3D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曲面等</w:t>
            </w:r>
          </w:p>
        </w:tc>
      </w:tr>
      <w:tr w:rsidR="00000000" w14:paraId="10B622E5" w14:textId="77777777">
        <w:trPr>
          <w:divId w:val="98015774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7F264" w14:textId="77777777" w:rsidR="00000000" w:rsidRDefault="00AF2A3D">
            <w:pPr>
              <w:rPr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A9635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工具栏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14BB7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AntV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的工具栏支持较少，需要自己实现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28ADD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ECharts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的工具栏支持更丰富一些</w:t>
            </w:r>
          </w:p>
        </w:tc>
      </w:tr>
      <w:tr w:rsidR="00000000" w14:paraId="6A271534" w14:textId="77777777">
        <w:trPr>
          <w:divId w:val="980157744"/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5602B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272DD69" w14:textId="77777777">
        <w:trPr>
          <w:divId w:val="980157744"/>
          <w:cantSplit/>
        </w:trPr>
        <w:tc>
          <w:tcPr>
            <w:tcW w:w="177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565F2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</w:p>
          <w:p w14:paraId="6504F0FE" w14:textId="77777777" w:rsidR="00000000" w:rsidRDefault="00AF2A3D">
            <w:pPr>
              <w:pStyle w:val="NormalWeb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Used by these Companies</w:t>
            </w: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E38B0" w14:textId="77777777" w:rsidR="00000000" w:rsidRDefault="00AF2A3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阿里云</w:t>
            </w:r>
          </w:p>
          <w:p w14:paraId="15F16772" w14:textId="77777777" w:rsidR="00000000" w:rsidRDefault="00AF2A3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支付宝</w:t>
            </w:r>
          </w:p>
          <w:p w14:paraId="691A3A08" w14:textId="77777777" w:rsidR="00000000" w:rsidRDefault="00AF2A3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淘宝</w:t>
            </w:r>
          </w:p>
          <w:p w14:paraId="2E3138E6" w14:textId="77777777" w:rsidR="00000000" w:rsidRDefault="00AF2A3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网商银行</w:t>
            </w:r>
          </w:p>
          <w:p w14:paraId="316089ED" w14:textId="77777777" w:rsidR="00000000" w:rsidRDefault="00AF2A3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京东</w:t>
            </w: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80FAE" w14:textId="77777777" w:rsidR="00000000" w:rsidRDefault="00AF2A3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Google</w:t>
            </w:r>
          </w:p>
          <w:p w14:paraId="679E6418" w14:textId="77777777" w:rsidR="00000000" w:rsidRDefault="00AF2A3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Gitlab</w:t>
            </w:r>
          </w:p>
        </w:tc>
      </w:tr>
      <w:tr w:rsidR="00000000" w14:paraId="317681DB" w14:textId="77777777">
        <w:trPr>
          <w:divId w:val="9801577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4E62D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F2ECF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3623D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C89FC" w14:textId="77777777" w:rsidR="00000000" w:rsidRDefault="00AF2A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A608B65" w14:textId="77777777" w:rsidR="00000000" w:rsidRDefault="00AF2A3D">
      <w:pPr>
        <w:pStyle w:val="Heading2"/>
        <w:rPr>
          <w:rFonts w:eastAsia="Times New Roman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Summary</w:t>
      </w:r>
    </w:p>
    <w:p w14:paraId="54D07D8D" w14:textId="77777777" w:rsidR="00000000" w:rsidRDefault="00AF2A3D">
      <w:pPr>
        <w:pStyle w:val="auto-cursor-target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AntV</w:t>
      </w:r>
      <w:proofErr w:type="spellEnd"/>
      <w:r>
        <w:rPr>
          <w:rFonts w:ascii="SimSun" w:eastAsia="SimSun" w:hAnsi="SimSun" w:cs="SimSun" w:hint="eastAsia"/>
          <w:color w:val="000000"/>
          <w:sz w:val="20"/>
          <w:szCs w:val="20"/>
        </w:rPr>
        <w:t>提供的功能更丰富一些，尤其是一些高级分析图表库，可以很方便的和</w:t>
      </w:r>
      <w:r>
        <w:rPr>
          <w:color w:val="000000"/>
          <w:sz w:val="20"/>
          <w:szCs w:val="20"/>
        </w:rPr>
        <w:t xml:space="preserve"> React 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等前端框架集成。</w:t>
      </w:r>
    </w:p>
    <w:p w14:paraId="5D6D7E96" w14:textId="77777777" w:rsidR="00000000" w:rsidRDefault="00AF2A3D">
      <w:pPr>
        <w:pStyle w:val="auto-cursor-target"/>
        <w:rPr>
          <w:sz w:val="20"/>
          <w:szCs w:val="20"/>
        </w:rPr>
      </w:pPr>
      <w:r>
        <w:rPr>
          <w:rFonts w:ascii="SimSun" w:eastAsia="SimSun" w:hAnsi="SimSun" w:cs="SimSun" w:hint="eastAsia"/>
          <w:color w:val="000000"/>
          <w:sz w:val="20"/>
          <w:szCs w:val="20"/>
        </w:rPr>
        <w:t>相较而言，</w:t>
      </w:r>
      <w:proofErr w:type="spellStart"/>
      <w:r>
        <w:rPr>
          <w:color w:val="000000"/>
          <w:sz w:val="20"/>
          <w:szCs w:val="20"/>
        </w:rPr>
        <w:t>ECharts</w:t>
      </w:r>
      <w:proofErr w:type="spellEnd"/>
      <w:r>
        <w:rPr>
          <w:rFonts w:ascii="SimSun" w:eastAsia="SimSun" w:hAnsi="SimSun" w:cs="SimSun" w:hint="eastAsia"/>
          <w:color w:val="000000"/>
          <w:sz w:val="20"/>
          <w:szCs w:val="20"/>
        </w:rPr>
        <w:t>的开发者社区更大，使用者更多，功能健壮性应该更好一些，基础工具栏支持更丰富一些，以及一些</w:t>
      </w:r>
      <w:r>
        <w:rPr>
          <w:color w:val="000000"/>
          <w:sz w:val="20"/>
          <w:szCs w:val="20"/>
        </w:rPr>
        <w:t>3D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图形也更丰富。</w:t>
      </w:r>
    </w:p>
    <w:p w14:paraId="4C9E1DB4" w14:textId="77777777" w:rsidR="00000000" w:rsidRDefault="00AF2A3D">
      <w:pPr>
        <w:pStyle w:val="auto-cursor-target"/>
        <w:rPr>
          <w:sz w:val="20"/>
          <w:szCs w:val="20"/>
        </w:rPr>
      </w:pPr>
      <w:r>
        <w:rPr>
          <w:rFonts w:ascii="SimSun" w:eastAsia="SimSun" w:hAnsi="SimSun" w:cs="SimSun" w:hint="eastAsia"/>
          <w:color w:val="000000"/>
          <w:sz w:val="20"/>
          <w:szCs w:val="20"/>
        </w:rPr>
        <w:t>另外从其</w:t>
      </w:r>
      <w:proofErr w:type="spellStart"/>
      <w:r>
        <w:rPr>
          <w:color w:val="000000"/>
          <w:sz w:val="20"/>
          <w:szCs w:val="20"/>
        </w:rPr>
        <w:t>Github</w:t>
      </w:r>
      <w:proofErr w:type="spellEnd"/>
      <w:r>
        <w:rPr>
          <w:rFonts w:ascii="SimSun" w:eastAsia="SimSun" w:hAnsi="SimSun" w:cs="SimSun" w:hint="eastAsia"/>
          <w:color w:val="000000"/>
          <w:sz w:val="20"/>
          <w:szCs w:val="20"/>
        </w:rPr>
        <w:t>项目可以看到，</w:t>
      </w:r>
      <w:proofErr w:type="spellStart"/>
      <w:r>
        <w:rPr>
          <w:color w:val="000000"/>
          <w:sz w:val="20"/>
          <w:szCs w:val="20"/>
        </w:rPr>
        <w:t>ECharts</w:t>
      </w:r>
      <w:proofErr w:type="spellEnd"/>
      <w:r>
        <w:rPr>
          <w:rFonts w:ascii="SimSun" w:eastAsia="SimSun" w:hAnsi="SimSun" w:cs="SimSun" w:hint="eastAsia"/>
          <w:color w:val="000000"/>
          <w:sz w:val="20"/>
          <w:szCs w:val="20"/>
        </w:rPr>
        <w:t>的</w:t>
      </w:r>
      <w:r>
        <w:rPr>
          <w:color w:val="000000"/>
          <w:sz w:val="20"/>
          <w:szCs w:val="20"/>
        </w:rPr>
        <w:t>Open Issue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要比</w:t>
      </w:r>
      <w:proofErr w:type="spellStart"/>
      <w:r>
        <w:rPr>
          <w:color w:val="000000"/>
          <w:sz w:val="20"/>
          <w:szCs w:val="20"/>
        </w:rPr>
        <w:t>AntV</w:t>
      </w:r>
      <w:proofErr w:type="spellEnd"/>
      <w:r>
        <w:rPr>
          <w:rFonts w:ascii="SimSun" w:eastAsia="SimSun" w:hAnsi="SimSun" w:cs="SimSun" w:hint="eastAsia"/>
          <w:color w:val="000000"/>
          <w:sz w:val="20"/>
          <w:szCs w:val="20"/>
        </w:rPr>
        <w:t>多一些，这也可能是因为采用</w:t>
      </w:r>
      <w:proofErr w:type="spellStart"/>
      <w:r>
        <w:rPr>
          <w:color w:val="000000"/>
          <w:sz w:val="20"/>
          <w:szCs w:val="20"/>
        </w:rPr>
        <w:t>ECharts</w:t>
      </w:r>
      <w:proofErr w:type="spellEnd"/>
      <w:r>
        <w:rPr>
          <w:rFonts w:ascii="SimSun" w:eastAsia="SimSun" w:hAnsi="SimSun" w:cs="SimSun" w:hint="eastAsia"/>
          <w:color w:val="000000"/>
          <w:sz w:val="20"/>
          <w:szCs w:val="20"/>
        </w:rPr>
        <w:t>的人更多一些。</w:t>
      </w:r>
    </w:p>
    <w:p w14:paraId="68E65ABB" w14:textId="77777777" w:rsidR="00000000" w:rsidRDefault="00AF2A3D">
      <w:pPr>
        <w:pStyle w:val="auto-cursor-target"/>
        <w:rPr>
          <w:sz w:val="20"/>
          <w:szCs w:val="20"/>
        </w:rPr>
      </w:pPr>
      <w:r>
        <w:rPr>
          <w:color w:val="000000"/>
          <w:sz w:val="20"/>
          <w:szCs w:val="20"/>
        </w:rPr>
        <w:t>.</w:t>
      </w:r>
    </w:p>
    <w:p w14:paraId="683397B1" w14:textId="77777777" w:rsidR="00AF2A3D" w:rsidRDefault="00AF2A3D">
      <w:pPr>
        <w:pStyle w:val="auto-cursor-target"/>
        <w:rPr>
          <w:sz w:val="20"/>
          <w:szCs w:val="20"/>
        </w:rPr>
      </w:pPr>
      <w:r>
        <w:rPr>
          <w:rFonts w:ascii="SimSun" w:eastAsia="SimSun" w:hAnsi="SimSun" w:cs="SimSun" w:hint="eastAsia"/>
          <w:color w:val="000000"/>
          <w:sz w:val="20"/>
          <w:szCs w:val="20"/>
        </w:rPr>
        <w:t>由上可知两个图形库相较而言均有利弊，建议可以结合两者的优势、针对不同的业务需求场景采用最优的图表组件。</w:t>
      </w:r>
    </w:p>
    <w:sectPr w:rsidR="00AF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A14"/>
    <w:multiLevelType w:val="multilevel"/>
    <w:tmpl w:val="2D0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17B8"/>
    <w:multiLevelType w:val="multilevel"/>
    <w:tmpl w:val="3CA0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60808"/>
    <w:multiLevelType w:val="multilevel"/>
    <w:tmpl w:val="950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F73C2"/>
    <w:multiLevelType w:val="multilevel"/>
    <w:tmpl w:val="380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E"/>
    <w:rsid w:val="008845AE"/>
    <w:rsid w:val="00A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5DCB2"/>
  <w15:chartTrackingRefBased/>
  <w15:docId w15:val="{0AAAD0F7-C983-41EB-982B-D8A3298A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uiPriority w:val="99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AntV and ECharts Comparasions</dc:title>
  <dc:subject/>
  <dc:creator>Hu, Bodhi</dc:creator>
  <cp:keywords/>
  <dc:description/>
  <cp:lastModifiedBy>Hu, Bodhi</cp:lastModifiedBy>
  <cp:revision>2</cp:revision>
  <dcterms:created xsi:type="dcterms:W3CDTF">2022-05-13T06:58:00Z</dcterms:created>
  <dcterms:modified xsi:type="dcterms:W3CDTF">2022-05-13T06:58:00Z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2022-05-13T06:58:56Z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d28b644c-766d-42f3-8c18-46380f79f304</vt:lpwstr>
  </property>
  <property fmtid="{D5CDD505-2E9C-101B-9397-08002B2CF9AE}" pid="8" name="MSIP_Label_64e4cbe8-b4f6-45dc-bcba-6123dfd2d8bf_ContentBits">
    <vt:lpwstr>0</vt:lpwstr>
  </property>
</Properties>
</file>