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418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Bij VR Bedrijven krijg je als Engineer W niet alleen verantwoordelijkheid, maar ook de ruimte om door te groeien. Van luxe woningbouw tot scholen, zorginstellingen en distributiecentra: je werkt aan uiteenlopende utiliteitsprojecten waarin techniek, samenwerking en slimme oplossingen samenkomen.</w:t>
      </w:r>
    </w:p>
    <w:p/>
    <w:p>
      <w:r>
        <w:t>Een mooi voorbeeld daarvan is een collega die enkele jaren geleden startte als junior engineer na zijn studie Installatietechniek. Inmiddels werkt hij zelfstandig aan complete ontwerpen voor verwarmings-, koel- en luchtbehandelingsinstallaties en begeleidt hij regelmatig jongere collega’s binnen projecten. Die ontwikkeling stimuleren we actief met begeleiding, opleidingen en kennisdeling binnen TVB Academy.</w:t>
      </w:r>
    </w:p>
    <w:p/>
    <w:p>
      <w:r>
        <w:t>Heb jij al enige ervaring binnen de werktuigbouwkundige installatietechniek of ben je recent afgestudeerd en klaar voor de volgende stap? Dan komen we graag met je in contact.</w:t>
      </w:r>
    </w:p>
    <w:p/>
    <w:p>
      <w:r>
        <w:t>Bekijk de vacature:</w:t>
      </w:r>
    </w:p>
    <w:p>
      <w:r>
        <w:t>https://vr-bedrijven.nl/vacature/engineer-w/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