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PowerGuard IoT - DFD Context Diagram</w:t>
      </w:r>
    </w:p>
    <w:p>
      <w:r>
        <w:t>This diagram follows the layout provided in the reference image, mapping the PowerGuard system entities.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User (Admin)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PZEM Energy Meters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|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|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v</w:t>
              <w:br/>
              <w:t>payments (OFF command)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------&gt;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&lt;------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v</w:t>
              <w:br/>
              <w:t>supplies (metrics)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^ extra notes (Schedules)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 | 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PowerGuard</w:t>
              <w:br/>
              <w:t>Management System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v status alerts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 xml:space="preserve"> | 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|</w:t>
              <w:br/>
              <w:t>trip signal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------&gt;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&lt;------</w:t>
            </w:r>
          </w:p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|</w:t>
              <w:br/>
              <w:t>logs/history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^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</w:tcPr>
          <w:p>
            <w:pPr>
              <w:jc w:val="center"/>
            </w:pPr>
            <w:r>
              <w:rPr>
                <w:sz w:val="16"/>
              </w:rPr>
              <w:t>^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Relay Modules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vAlign w:val="center"/>
            <w:tcBorders>
              <w:top w:sz="12" w:val="single" w:color="000000"/>
              <w:left w:sz="12" w:val="single" w:color="000000"/>
              <w:bottom w:sz="12" w:val="single" w:color="000000"/>
              <w:right w:sz="12" w:val="single" w:color="000000"/>
            </w:tcBorders>
          </w:tcPr>
          <w:p>
            <w:pPr>
              <w:jc w:val="center"/>
            </w:pPr>
            <w:r>
              <w:rPr>
                <w:b/>
              </w:rPr>
              <w:t>Supabase Database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