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32BD" w:rsidRDefault="00186B97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Федеральное государственное автономное образовательное учреждение </w:t>
      </w:r>
    </w:p>
    <w:p w:rsidR="002732BD" w:rsidRDefault="00186B97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высшего образования</w:t>
      </w:r>
    </w:p>
    <w:p w:rsidR="002732BD" w:rsidRDefault="00186B97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«Национальный исследовательский университет «Высшая школа экономики»</w:t>
      </w:r>
    </w:p>
    <w:p w:rsidR="002732BD" w:rsidRDefault="002732BD">
      <w:pPr>
        <w:spacing w:after="0"/>
        <w:rPr>
          <w:rFonts w:ascii="Times New Roman" w:hAnsi="Times New Roman"/>
          <w:sz w:val="26"/>
          <w:szCs w:val="26"/>
        </w:rPr>
      </w:pPr>
    </w:p>
    <w:p w:rsidR="002732BD" w:rsidRDefault="00186B97">
      <w:pPr>
        <w:spacing w:after="0"/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ИНДИВИДУАЛЬНОЕ ЗАДАНИЕ и ПЛАН-ГРАФИК </w:t>
      </w:r>
    </w:p>
    <w:p w:rsidR="002732BD" w:rsidRDefault="00186B97">
      <w:pPr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в структурном подразделении факультета компьютерных наук,</w:t>
      </w:r>
    </w:p>
    <w:p w:rsidR="002732BD" w:rsidRDefault="00186B97">
      <w:pPr>
        <w:spacing w:after="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студенту 1 курса очной формы обучения</w:t>
      </w:r>
    </w:p>
    <w:p w:rsidR="002732BD" w:rsidRDefault="00186B97">
      <w:pPr>
        <w:spacing w:after="280"/>
        <w:jc w:val="center"/>
        <w:rPr>
          <w:rFonts w:ascii="Times New Roman" w:hAnsi="Times New Roman"/>
          <w:i/>
          <w:sz w:val="24"/>
          <w:szCs w:val="24"/>
        </w:rPr>
      </w:pPr>
      <w:r>
        <w:t>Бодо Леонид Андреевич (фамилия, имя, отчество при наличии)</w:t>
      </w:r>
    </w:p>
    <w:tbl>
      <w:tblPr>
        <w:tblStyle w:val="StGen16"/>
        <w:tblW w:w="963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720"/>
        <w:gridCol w:w="5910"/>
      </w:tblGrid>
      <w:tr w:rsidR="002732BD">
        <w:trPr>
          <w:trHeight w:val="360"/>
        </w:trPr>
        <w:tc>
          <w:tcPr>
            <w:tcW w:w="3720" w:type="dxa"/>
            <w:vAlign w:val="bottom"/>
          </w:tcPr>
          <w:p w:rsidR="002732BD" w:rsidRDefault="00186B97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образовательной программы</w:t>
            </w:r>
          </w:p>
        </w:tc>
        <w:tc>
          <w:tcPr>
            <w:tcW w:w="5910" w:type="dxa"/>
            <w:vAlign w:val="bottom"/>
          </w:tcPr>
          <w:p w:rsidR="002732BD" w:rsidRDefault="00186B97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Прикладная математика и информатика</w:t>
            </w:r>
          </w:p>
        </w:tc>
      </w:tr>
      <w:tr w:rsidR="002732BD">
        <w:tc>
          <w:tcPr>
            <w:tcW w:w="3720" w:type="dxa"/>
            <w:vAlign w:val="bottom"/>
          </w:tcPr>
          <w:p w:rsidR="002732BD" w:rsidRDefault="00186B97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уровня</w:t>
            </w:r>
          </w:p>
        </w:tc>
        <w:tc>
          <w:tcPr>
            <w:tcW w:w="5910" w:type="dxa"/>
            <w:vAlign w:val="bottom"/>
          </w:tcPr>
          <w:p w:rsidR="002732BD" w:rsidRDefault="00186B97">
            <w:pPr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бакалавриат</w:t>
            </w:r>
            <w:proofErr w:type="spellEnd"/>
          </w:p>
        </w:tc>
      </w:tr>
      <w:tr w:rsidR="002732BD">
        <w:trPr>
          <w:trHeight w:val="366"/>
        </w:trPr>
        <w:tc>
          <w:tcPr>
            <w:tcW w:w="3720" w:type="dxa"/>
            <w:vAlign w:val="bottom"/>
          </w:tcPr>
          <w:p w:rsidR="002732BD" w:rsidRDefault="00186B97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по направлению</w:t>
            </w:r>
          </w:p>
        </w:tc>
        <w:tc>
          <w:tcPr>
            <w:tcW w:w="5910" w:type="dxa"/>
            <w:vAlign w:val="bottom"/>
          </w:tcPr>
          <w:p w:rsidR="002732BD" w:rsidRDefault="00186B97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01.03.02 </w:t>
            </w:r>
            <w:r>
              <w:rPr>
                <w:rFonts w:ascii="Times New Roman" w:hAnsi="Times New Roman"/>
                <w:sz w:val="26"/>
                <w:szCs w:val="26"/>
              </w:rPr>
              <w:t>Прикладная математика и информатика</w:t>
            </w:r>
          </w:p>
        </w:tc>
      </w:tr>
      <w:tr w:rsidR="002732BD">
        <w:tc>
          <w:tcPr>
            <w:tcW w:w="3720" w:type="dxa"/>
            <w:vAlign w:val="bottom"/>
          </w:tcPr>
          <w:p w:rsidR="002732BD" w:rsidRDefault="00186B97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факультета</w:t>
            </w:r>
          </w:p>
        </w:tc>
        <w:tc>
          <w:tcPr>
            <w:tcW w:w="5910" w:type="dxa"/>
            <w:vAlign w:val="bottom"/>
          </w:tcPr>
          <w:p w:rsidR="002732BD" w:rsidRDefault="00186B97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компьютерных наук</w:t>
            </w:r>
          </w:p>
        </w:tc>
      </w:tr>
      <w:tr w:rsidR="002732BD">
        <w:tc>
          <w:tcPr>
            <w:tcW w:w="3720" w:type="dxa"/>
            <w:vAlign w:val="bottom"/>
          </w:tcPr>
          <w:p w:rsidR="002732BD" w:rsidRDefault="00186B97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Вид практики</w:t>
            </w:r>
          </w:p>
        </w:tc>
        <w:tc>
          <w:tcPr>
            <w:tcW w:w="5910" w:type="dxa"/>
            <w:vAlign w:val="bottom"/>
          </w:tcPr>
          <w:p w:rsidR="002732BD" w:rsidRDefault="00186B97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учебная</w:t>
            </w:r>
          </w:p>
        </w:tc>
      </w:tr>
      <w:tr w:rsidR="002732BD">
        <w:trPr>
          <w:trHeight w:val="441"/>
        </w:trPr>
        <w:tc>
          <w:tcPr>
            <w:tcW w:w="3720" w:type="dxa"/>
            <w:vAlign w:val="bottom"/>
          </w:tcPr>
          <w:p w:rsidR="002732BD" w:rsidRDefault="00186B97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Тип практики</w:t>
            </w:r>
          </w:p>
        </w:tc>
        <w:tc>
          <w:tcPr>
            <w:tcW w:w="5910" w:type="dxa"/>
            <w:vAlign w:val="bottom"/>
          </w:tcPr>
          <w:p w:rsidR="002732BD" w:rsidRDefault="00186B97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учебная</w:t>
            </w:r>
          </w:p>
        </w:tc>
      </w:tr>
      <w:tr w:rsidR="002732BD">
        <w:tc>
          <w:tcPr>
            <w:tcW w:w="3720" w:type="dxa"/>
            <w:vAlign w:val="bottom"/>
          </w:tcPr>
          <w:p w:rsidR="002732BD" w:rsidRDefault="00186B97">
            <w:pPr>
              <w:spacing w:after="200"/>
              <w:rPr>
                <w:rFonts w:ascii="Times New Roman" w:hAnsi="Times New Roman"/>
                <w:sz w:val="26"/>
                <w:szCs w:val="26"/>
                <w:vertAlign w:val="superscript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Срок прохождения практики</w:t>
            </w:r>
            <w:r>
              <w:rPr>
                <w:rFonts w:ascii="Times New Roman" w:hAnsi="Times New Roman"/>
                <w:sz w:val="26"/>
                <w:szCs w:val="26"/>
                <w:vertAlign w:val="superscript"/>
              </w:rPr>
              <w:t>1</w:t>
            </w:r>
          </w:p>
        </w:tc>
        <w:tc>
          <w:tcPr>
            <w:tcW w:w="5910" w:type="dxa"/>
            <w:vAlign w:val="bottom"/>
          </w:tcPr>
          <w:p w:rsidR="002732BD" w:rsidRPr="00866F5E" w:rsidRDefault="00866F5E">
            <w:pPr>
              <w:rPr>
                <w:rFonts w:ascii="Times New Roman" w:hAnsi="Times New Roman"/>
                <w:sz w:val="26"/>
                <w:szCs w:val="26"/>
              </w:rPr>
            </w:pPr>
            <w:r w:rsidRPr="00866F5E">
              <w:rPr>
                <w:rFonts w:ascii="Times New Roman" w:hAnsi="Times New Roman"/>
                <w:sz w:val="26"/>
                <w:szCs w:val="26"/>
              </w:rPr>
              <w:t>с</w:t>
            </w:r>
            <w:r w:rsidR="00186B97" w:rsidRPr="00866F5E">
              <w:rPr>
                <w:rFonts w:ascii="Times New Roman" w:hAnsi="Times New Roman"/>
                <w:sz w:val="26"/>
                <w:szCs w:val="26"/>
              </w:rPr>
              <w:t xml:space="preserve"> 01 июля 2026 по 14 июля</w:t>
            </w:r>
            <w:r w:rsidR="00186B97" w:rsidRPr="00866F5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="00186B97" w:rsidRPr="00866F5E">
              <w:rPr>
                <w:rFonts w:ascii="Times New Roman" w:hAnsi="Times New Roman"/>
                <w:sz w:val="26"/>
                <w:szCs w:val="26"/>
              </w:rPr>
              <w:t>2026</w:t>
            </w:r>
          </w:p>
        </w:tc>
      </w:tr>
      <w:tr w:rsidR="002732BD">
        <w:tc>
          <w:tcPr>
            <w:tcW w:w="3720" w:type="dxa"/>
            <w:vAlign w:val="bottom"/>
          </w:tcPr>
          <w:p w:rsidR="00E97BF8" w:rsidRDefault="00E97BF8">
            <w:pPr>
              <w:rPr>
                <w:rFonts w:ascii="Times New Roman" w:hAnsi="Times New Roman"/>
                <w:sz w:val="26"/>
                <w:szCs w:val="26"/>
              </w:rPr>
            </w:pPr>
          </w:p>
          <w:p w:rsidR="002732BD" w:rsidRDefault="00186B97">
            <w:pPr>
              <w:rPr>
                <w:rFonts w:ascii="Times New Roman" w:hAnsi="Times New Roman"/>
                <w:sz w:val="26"/>
                <w:szCs w:val="26"/>
                <w:vertAlign w:val="superscript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Руководитель практики от ФКН НИУ ВШЭ</w:t>
            </w:r>
          </w:p>
          <w:p w:rsidR="002732BD" w:rsidRDefault="002732BD">
            <w:pPr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  <w:tc>
          <w:tcPr>
            <w:tcW w:w="5910" w:type="dxa"/>
            <w:vAlign w:val="bottom"/>
          </w:tcPr>
          <w:p>
            <w:r>
              <w:t>Хайбулин Даниэль Ильвирович</w:t>
            </w:r>
          </w:p>
        </w:tc>
      </w:tr>
      <w:tr w:rsidR="002732BD">
        <w:trPr>
          <w:trHeight w:val="1083"/>
        </w:trPr>
        <w:tc>
          <w:tcPr>
            <w:tcW w:w="3720" w:type="dxa"/>
            <w:vAlign w:val="bottom"/>
          </w:tcPr>
          <w:p w:rsidR="002732BD" w:rsidRDefault="002732BD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910" w:type="dxa"/>
            <w:vAlign w:val="bottom"/>
          </w:tcPr>
          <w:p>
            <w:r>
              <w:t>Преподаватель ФКН НИУ ВШЭ</w:t>
            </w:r>
          </w:p>
        </w:tc>
      </w:tr>
    </w:tbl>
    <w:p w:rsidR="002732BD" w:rsidRDefault="002732BD">
      <w:pPr>
        <w:spacing w:after="0"/>
        <w:rPr>
          <w:rFonts w:ascii="Times New Roman" w:hAnsi="Times New Roman"/>
        </w:rPr>
      </w:pPr>
    </w:p>
    <w:tbl>
      <w:tblPr>
        <w:tblStyle w:val="StGen17"/>
        <w:tblW w:w="963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685"/>
        <w:gridCol w:w="5953"/>
      </w:tblGrid>
      <w:tr w:rsidR="002732BD">
        <w:trPr>
          <w:trHeight w:val="283"/>
        </w:trPr>
        <w:tc>
          <w:tcPr>
            <w:tcW w:w="3685" w:type="dxa"/>
            <w:vMerge w:val="restart"/>
          </w:tcPr>
          <w:p w:rsidR="002732BD" w:rsidRDefault="00186B97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Цель прохождения практики:</w:t>
            </w:r>
          </w:p>
        </w:tc>
        <w:tc>
          <w:tcPr>
            <w:tcW w:w="5953" w:type="dxa"/>
            <w:tcBorders>
              <w:bottom w:val="single" w:sz="4" w:space="0" w:color="000000"/>
            </w:tcBorders>
            <w:vAlign w:val="bottom"/>
          </w:tcPr>
          <w:p>
            <w:r>
              <w:t>Приобретение практических навыков разработки сетевых приложений на языке программирования Python с использованием современных библиотек и веб-фреймворков.</w:t>
            </w:r>
          </w:p>
        </w:tc>
      </w:tr>
      <w:tr w:rsidR="002732BD">
        <w:trPr>
          <w:trHeight w:val="283"/>
        </w:trPr>
        <w:tc>
          <w:tcPr>
            <w:tcW w:w="3685" w:type="dxa"/>
            <w:vMerge/>
          </w:tcPr>
          <w:p w:rsidR="002732BD" w:rsidRDefault="002732BD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53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r>
              <w:t>Приобретение практических навыков разработки сетевых приложений на языке программирования Python с использованием современных библиотек и веб-фреймворков.</w:t>
            </w:r>
          </w:p>
        </w:tc>
      </w:tr>
    </w:tbl>
    <w:p w:rsidR="002732BD" w:rsidRDefault="002732BD">
      <w:pPr>
        <w:rPr>
          <w:rFonts w:ascii="Times New Roman" w:hAnsi="Times New Roman"/>
        </w:rPr>
      </w:pPr>
    </w:p>
    <w:tbl>
      <w:tblPr>
        <w:tblStyle w:val="StGen18"/>
        <w:tblW w:w="963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685"/>
        <w:gridCol w:w="5953"/>
      </w:tblGrid>
      <w:tr w:rsidR="002732BD">
        <w:trPr>
          <w:trHeight w:val="340"/>
        </w:trPr>
        <w:tc>
          <w:tcPr>
            <w:tcW w:w="3685" w:type="dxa"/>
          </w:tcPr>
          <w:p w:rsidR="002732BD" w:rsidRDefault="00186B97">
            <w:pPr>
              <w:spacing w:befor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Задачи практики :</w:t>
            </w:r>
          </w:p>
        </w:tc>
        <w:tc>
          <w:tcPr>
            <w:tcW w:w="5953" w:type="dxa"/>
            <w:tcBorders>
              <w:bottom w:val="single" w:sz="4" w:space="0" w:color="000000"/>
            </w:tcBorders>
            <w:vAlign w:val="bottom"/>
          </w:tcPr>
          <w:p>
            <w:r>
              <w:t>1. Изучение теоретических основ конкурентного и параллельного программирования в Python (threading, multiprocessing, asyncio).</w:t>
            </w:r>
          </w:p>
        </w:tc>
      </w:tr>
      <w:tr w:rsidR="002732BD">
        <w:trPr>
          <w:trHeight w:val="340"/>
        </w:trPr>
        <w:tc>
          <w:tcPr>
            <w:tcW w:w="3685" w:type="dxa"/>
          </w:tcPr>
          <w:p w:rsidR="002732BD" w:rsidRDefault="002732B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53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r>
              <w:t>2. Реализация многопоточных и многопроцессорных программ для ускорения сетевых и вычислительных задач (ThreadPoolExecutor, Pool).</w:t>
            </w:r>
          </w:p>
        </w:tc>
      </w:tr>
      <w:tr w:rsidR="002732BD">
        <w:trPr>
          <w:trHeight w:val="340"/>
        </w:trPr>
        <w:tc>
          <w:tcPr>
            <w:tcW w:w="3685" w:type="dxa"/>
          </w:tcPr>
          <w:p w:rsidR="002732BD" w:rsidRDefault="002732B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53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r>
              <w:t>3. Изучение принципов построения REST API, протокола HTTP и валидации входящих данных на базе Pydantic.</w:t>
            </w:r>
          </w:p>
        </w:tc>
      </w:tr>
      <w:tr w:rsidR="002732BD">
        <w:trPr>
          <w:trHeight w:val="340"/>
        </w:trPr>
        <w:tc>
          <w:tcPr>
            <w:tcW w:w="3685" w:type="dxa"/>
          </w:tcPr>
          <w:p w:rsidR="002732BD" w:rsidRDefault="002732B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53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r>
              <w:t>4. Проектирование веб-сервисов на FastAPI, разработка CRUD-эндпоинтов, обработка исключений и написание интеграционных тестов.</w:t>
            </w:r>
          </w:p>
        </w:tc>
      </w:tr>
    </w:tbl>
    <w:p w:rsidR="002732BD" w:rsidRDefault="002732BD">
      <w:pPr>
        <w:rPr>
          <w:rFonts w:ascii="Times New Roman" w:hAnsi="Times New Roman"/>
          <w:b/>
          <w:sz w:val="26"/>
          <w:szCs w:val="26"/>
        </w:rPr>
      </w:pPr>
    </w:p>
    <w:p w:rsidR="002732BD" w:rsidRPr="00E97BF8" w:rsidRDefault="00186B97" w:rsidP="00E97BF8">
      <w:pPr>
        <w:spacing w:after="0" w:line="240" w:lineRule="auto"/>
        <w:ind w:left="-425" w:firstLine="425"/>
        <w:rPr>
          <w:rFonts w:ascii="Times New Roman" w:hAnsi="Times New Roman"/>
          <w:i/>
        </w:rPr>
      </w:pPr>
      <w:r>
        <w:rPr>
          <w:rFonts w:ascii="Times New Roman" w:hAnsi="Times New Roman"/>
          <w:i/>
          <w:sz w:val="20"/>
          <w:szCs w:val="20"/>
        </w:rPr>
        <w:t xml:space="preserve"> </w:t>
      </w:r>
      <w:r>
        <w:rPr>
          <w:rFonts w:ascii="Times New Roman" w:hAnsi="Times New Roman"/>
          <w:i/>
          <w:sz w:val="20"/>
          <w:szCs w:val="20"/>
          <w:vertAlign w:val="superscript"/>
        </w:rPr>
        <w:t>1</w:t>
      </w:r>
      <w:r>
        <w:rPr>
          <w:rFonts w:ascii="Times New Roman" w:hAnsi="Times New Roman"/>
          <w:i/>
          <w:sz w:val="20"/>
          <w:szCs w:val="20"/>
        </w:rPr>
        <w:t xml:space="preserve">Сроки </w:t>
      </w:r>
      <w:r>
        <w:rPr>
          <w:rFonts w:ascii="Times New Roman" w:hAnsi="Times New Roman"/>
          <w:i/>
          <w:sz w:val="20"/>
          <w:szCs w:val="20"/>
        </w:rPr>
        <w:t>прохождения практики являются строго фиксированными. Изменения сроков возможны по согласованию с куратором практики после подачи задания и заявления, в котором указаны фактические сроки.</w:t>
      </w:r>
    </w:p>
    <w:p w:rsidR="002732BD" w:rsidRDefault="002732BD"/>
    <w:tbl>
      <w:tblPr>
        <w:tblStyle w:val="StGen19"/>
        <w:tblW w:w="9571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3227"/>
        <w:gridCol w:w="6344"/>
      </w:tblGrid>
      <w:tr w:rsidR="002732BD">
        <w:trPr>
          <w:trHeight w:val="340"/>
        </w:trPr>
        <w:tc>
          <w:tcPr>
            <w:tcW w:w="3227" w:type="dxa"/>
            <w:vMerge w:val="restart"/>
          </w:tcPr>
          <w:p w:rsidR="002732BD" w:rsidRDefault="00186B97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Содержание практики (вопросы, подлежащие изучению):</w:t>
            </w:r>
          </w:p>
        </w:tc>
        <w:tc>
          <w:tcPr>
            <w:tcW w:w="6344" w:type="dxa"/>
            <w:tcBorders>
              <w:bottom w:val="single" w:sz="4" w:space="0" w:color="000000"/>
            </w:tcBorders>
            <w:vAlign w:val="bottom"/>
          </w:tcPr>
          <w:p>
            <w:r>
              <w:t>1. Конкурентные вычисления в Python: потоки, процессы, состояние гонки и примитивы синхронизации (Lock).</w:t>
            </w:r>
          </w:p>
        </w:tc>
      </w:tr>
      <w:tr w:rsidR="002732BD">
        <w:trPr>
          <w:trHeight w:val="340"/>
        </w:trPr>
        <w:tc>
          <w:tcPr>
            <w:tcW w:w="3227" w:type="dxa"/>
            <w:vMerge/>
          </w:tcPr>
          <w:p w:rsidR="002732BD" w:rsidRDefault="002732BD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44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r>
              <w:t>2. Асинхронное программирование (asyncio): событийный цикл, асинхронные группы задач (TaskGroup), таймауты и отмена.</w:t>
            </w:r>
          </w:p>
        </w:tc>
      </w:tr>
      <w:tr w:rsidR="002732BD">
        <w:trPr>
          <w:trHeight w:val="340"/>
        </w:trPr>
        <w:tc>
          <w:tcPr>
            <w:tcW w:w="3227" w:type="dxa"/>
            <w:vMerge/>
          </w:tcPr>
          <w:p w:rsidR="002732BD" w:rsidRDefault="002732BD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44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r>
              <w:t>3. Проектирование веб-сервисов: принципы REST API, структура HTTP-запросов и ответов, валидация полей через Pydantic.</w:t>
            </w:r>
          </w:p>
        </w:tc>
      </w:tr>
      <w:tr w:rsidR="002732BD">
        <w:trPr>
          <w:trHeight w:val="340"/>
        </w:trPr>
        <w:tc>
          <w:tcPr>
            <w:tcW w:w="3227" w:type="dxa"/>
            <w:vMerge/>
          </w:tcPr>
          <w:p w:rsidR="002732BD" w:rsidRDefault="002732BD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44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r>
              <w:t>4. Разработка серверной логики на FastAPI: маршрутизация, кастомные исключения, обработчики ошибок и тестирование.</w:t>
            </w:r>
          </w:p>
        </w:tc>
      </w:tr>
    </w:tbl>
    <w:p w:rsidR="002732BD" w:rsidRDefault="002732BD"/>
    <w:tbl>
      <w:tblPr>
        <w:tblStyle w:val="StGen20"/>
        <w:tblW w:w="9571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3369"/>
        <w:gridCol w:w="6202"/>
      </w:tblGrid>
      <w:tr w:rsidR="002732BD">
        <w:tc>
          <w:tcPr>
            <w:tcW w:w="3369" w:type="dxa"/>
          </w:tcPr>
          <w:p w:rsidR="002732BD" w:rsidRDefault="00186B97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Планируемые результаты:</w:t>
            </w:r>
          </w:p>
        </w:tc>
        <w:tc>
          <w:tcPr>
            <w:tcW w:w="6202" w:type="dxa"/>
          </w:tcPr>
          <w:p>
            <w:r>
              <w:t>Разработанные и успешно протестированные модули на Python для конкурентной обработки данных; спроектированное и реализованное REST API веб-приложения на базе FastAPI с валидацией входных данных и покрытием тестами.</w:t>
            </w:r>
          </w:p>
        </w:tc>
      </w:tr>
      <w:tr w:rsidR="002732BD">
        <w:tc>
          <w:tcPr>
            <w:tcW w:w="9571" w:type="dxa"/>
            <w:gridSpan w:val="2"/>
            <w:tcBorders>
              <w:bottom w:val="single" w:sz="4" w:space="0" w:color="000000"/>
            </w:tcBorders>
          </w:tcPr>
          <w:p w:rsidR="002732BD" w:rsidRDefault="002732B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732BD">
        <w:tc>
          <w:tcPr>
            <w:tcW w:w="957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2732BD" w:rsidRDefault="002732B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732BD">
        <w:tc>
          <w:tcPr>
            <w:tcW w:w="957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2732BD" w:rsidRDefault="002732B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2732BD" w:rsidRDefault="002732BD">
      <w:pPr>
        <w:spacing w:after="0"/>
        <w:rPr>
          <w:rFonts w:ascii="Times New Roman" w:hAnsi="Times New Roman"/>
          <w:b/>
          <w:bCs/>
          <w:sz w:val="19"/>
          <w:szCs w:val="19"/>
        </w:rPr>
      </w:pPr>
    </w:p>
    <w:tbl>
      <w:tblPr>
        <w:tblStyle w:val="StGen22"/>
        <w:tblW w:w="9638" w:type="dxa"/>
        <w:tblInd w:w="-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2108"/>
        <w:gridCol w:w="6963"/>
      </w:tblGrid>
      <w:tr w:rsidR="002732BD">
        <w:tc>
          <w:tcPr>
            <w:tcW w:w="567" w:type="dxa"/>
          </w:tcPr>
          <w:p w:rsidR="002732BD" w:rsidRDefault="00186B97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№ п/п</w:t>
            </w:r>
          </w:p>
        </w:tc>
        <w:tc>
          <w:tcPr>
            <w:tcW w:w="2108" w:type="dxa"/>
          </w:tcPr>
          <w:p w:rsidR="002732BD" w:rsidRDefault="00186B9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Сроки проведения</w:t>
            </w:r>
          </w:p>
        </w:tc>
        <w:tc>
          <w:tcPr>
            <w:tcW w:w="6963" w:type="dxa"/>
          </w:tcPr>
          <w:p w:rsidR="002732BD" w:rsidRDefault="00186B9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Планируемые работы</w:t>
            </w:r>
            <w:r>
              <w:rPr>
                <w:rFonts w:ascii="Times New Roman" w:hAnsi="Times New Roman"/>
                <w:vertAlign w:val="superscript"/>
              </w:rPr>
              <w:footnoteReference w:id="1"/>
            </w:r>
          </w:p>
        </w:tc>
      </w:tr>
      <w:tr w:rsidR="002732BD">
        <w:tc>
          <w:tcPr>
            <w:tcW w:w="567" w:type="dxa"/>
          </w:tcPr>
          <w:p w:rsidR="002732BD" w:rsidRDefault="00186B97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108" w:type="dxa"/>
          </w:tcPr>
          <w:p>
            <w:r>
              <w:t>01.07.2026</w:t>
            </w:r>
          </w:p>
        </w:tc>
        <w:tc>
          <w:tcPr>
            <w:tcW w:w="6963" w:type="dxa"/>
          </w:tcPr>
          <w:p>
            <w:r>
              <w:t>1. Инструктаж по ознакомлению с требованиями охраны труда, техники безопасности, пожарной безопасности, а также правилами внутреннего трудового распорядка</w:t>
            </w:r>
          </w:p>
        </w:tc>
      </w:tr>
      <w:tr w:rsidR="002732BD">
        <w:tc>
          <w:tcPr>
            <w:tcW w:w="567" w:type="dxa"/>
          </w:tcPr>
          <w:p w:rsidR="002732BD" w:rsidRDefault="00186B97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2108" w:type="dxa"/>
          </w:tcPr>
          <w:p>
            <w:r>
              <w:t>02.07.2026 – 03.07.2026</w:t>
            </w:r>
          </w:p>
        </w:tc>
        <w:tc>
          <w:tcPr>
            <w:tcW w:w="6963" w:type="dxa"/>
          </w:tcPr>
          <w:p>
            <w:r>
              <w:t>Изучение концепций многопоточности и многопроцессорности в Python. Разработка скриптов с использованием ThreadPoolExecutor и Pool для параллельной обработки данных. Исследование и устранение состояния гонки (race condition).</w:t>
            </w:r>
          </w:p>
        </w:tc>
      </w:tr>
      <w:tr w:rsidR="002732BD">
        <w:tc>
          <w:tcPr>
            <w:tcW w:w="567" w:type="dxa"/>
          </w:tcPr>
          <w:p w:rsidR="002732BD" w:rsidRDefault="00186B97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2108" w:type="dxa"/>
          </w:tcPr>
          <w:p>
            <w:r>
              <w:t>04.07.2026 – 06.07.2026</w:t>
            </w:r>
          </w:p>
        </w:tc>
        <w:tc>
          <w:tcPr>
            <w:tcW w:w="6963" w:type="dxa"/>
          </w:tcPr>
          <w:p>
            <w:r>
              <w:t>Изучение асинхронного программирования (asyncio). Разработка асинхронных корутин, управление жизненным циклом задач с помощью TaskGroup, обработка исключений и таймаутов.</w:t>
            </w:r>
          </w:p>
        </w:tc>
      </w:tr>
      <w:tr w:rsidR="002732BD">
        <w:tc>
          <w:tcPr>
            <w:tcW w:w="567" w:type="dxa"/>
          </w:tcPr>
          <w:p w:rsidR="002732BD" w:rsidRDefault="00186B97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2108" w:type="dxa"/>
          </w:tcPr>
          <w:p>
            <w:r>
              <w:t>07.07.2026 – 10.07.2026</w:t>
            </w:r>
          </w:p>
        </w:tc>
        <w:tc>
          <w:tcPr>
            <w:tcW w:w="6963" w:type="dxa"/>
          </w:tcPr>
          <w:p>
            <w:r>
              <w:t>Изучение протокола HTTP и REST. Проектирование Pydantic-моделей с валидацией полей (Field, field_validator). Разработка REST API книжного магазина на FastAPI с поддержкой CRUD операций.</w:t>
            </w:r>
          </w:p>
        </w:tc>
      </w:tr>
      <w:tr w:rsidR="002732BD">
        <w:tc>
          <w:tcPr>
            <w:tcW w:w="567" w:type="dxa"/>
          </w:tcPr>
          <w:p w:rsidR="002732BD" w:rsidRDefault="00186B97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2108" w:type="dxa"/>
          </w:tcPr>
          <w:p>
            <w:r>
              <w:t>11.07.2026 – 14.07.2026</w:t>
            </w:r>
          </w:p>
        </w:tc>
        <w:tc>
          <w:tcPr>
            <w:tcW w:w="6963" w:type="dxa"/>
          </w:tcPr>
          <w:p>
            <w:r>
              <w:t>Оптимизация производительности эндпоинтов (async/sync), обработка пограничных исключений (деление на ноль, отсутствие ресурсов). Написание автоматических тестов с использованием pytest. Оформление отчета по практике.</w:t>
            </w:r>
          </w:p>
        </w:tc>
      </w:tr>
    </w:tbl>
    <w:p w:rsidR="002732BD" w:rsidRDefault="002732BD">
      <w:pPr>
        <w:spacing w:after="0"/>
        <w:rPr>
          <w:rFonts w:ascii="Times New Roman" w:hAnsi="Times New Roman"/>
          <w:b/>
          <w:bCs/>
          <w:sz w:val="19"/>
          <w:szCs w:val="19"/>
        </w:rPr>
      </w:pPr>
    </w:p>
    <w:p w:rsidR="002732BD" w:rsidRDefault="00186B97">
      <w:pPr>
        <w:spacing w:after="0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sz w:val="19"/>
          <w:szCs w:val="19"/>
          <w:highlight w:val="yellow"/>
        </w:rPr>
        <w:t>Даты, выделенные желтым</w:t>
      </w:r>
      <w:r>
        <w:rPr>
          <w:rFonts w:ascii="Times New Roman" w:hAnsi="Times New Roman"/>
          <w:b/>
          <w:sz w:val="19"/>
          <w:szCs w:val="19"/>
        </w:rPr>
        <w:t xml:space="preserve">, являются примерными. </w:t>
      </w:r>
      <w:r w:rsidR="002148CD">
        <w:rPr>
          <w:rFonts w:ascii="Times New Roman" w:hAnsi="Times New Roman"/>
          <w:b/>
          <w:sz w:val="19"/>
          <w:szCs w:val="19"/>
        </w:rPr>
        <w:t>После заполнения убрать этот комментарий и вспомогательные желтые отметки</w:t>
      </w:r>
      <w:r w:rsidR="002148CD">
        <w:rPr>
          <w:rFonts w:ascii="Times New Roman" w:hAnsi="Times New Roman"/>
          <w:b/>
          <w:sz w:val="19"/>
          <w:szCs w:val="19"/>
        </w:rPr>
        <w:t xml:space="preserve"> </w:t>
      </w:r>
      <w:bookmarkStart w:id="0" w:name="_GoBack"/>
      <w:bookmarkEnd w:id="0"/>
    </w:p>
    <w:p w:rsidR="002732BD" w:rsidRDefault="002732BD">
      <w:pPr>
        <w:spacing w:after="280"/>
        <w:rPr>
          <w:rFonts w:ascii="Times New Roman" w:hAnsi="Times New Roman"/>
          <w:b/>
          <w:sz w:val="26"/>
          <w:szCs w:val="26"/>
        </w:rPr>
      </w:pPr>
    </w:p>
    <w:tbl>
      <w:tblPr>
        <w:tblStyle w:val="StGen21"/>
        <w:tblW w:w="9370" w:type="dxa"/>
        <w:tblInd w:w="0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6"/>
        <w:gridCol w:w="871"/>
        <w:gridCol w:w="2236"/>
        <w:gridCol w:w="242"/>
        <w:gridCol w:w="573"/>
        <w:gridCol w:w="1770"/>
        <w:gridCol w:w="2250"/>
        <w:gridCol w:w="300"/>
        <w:gridCol w:w="572"/>
      </w:tblGrid>
      <w:tr w:rsidR="002732BD">
        <w:trPr>
          <w:trHeight w:val="328"/>
        </w:trPr>
        <w:tc>
          <w:tcPr>
            <w:tcW w:w="4478" w:type="dxa"/>
            <w:gridSpan w:val="5"/>
          </w:tcPr>
          <w:p w:rsidR="002732BD" w:rsidRDefault="00186B97">
            <w:pPr>
              <w:spacing w:after="20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Задание принято к исполнению</w:t>
            </w:r>
          </w:p>
        </w:tc>
        <w:tc>
          <w:tcPr>
            <w:tcW w:w="4892" w:type="dxa"/>
            <w:gridSpan w:val="4"/>
          </w:tcPr>
          <w:p w:rsidR="002732BD" w:rsidRDefault="004977D3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01.07</w:t>
            </w:r>
            <w:r w:rsidR="00186B97">
              <w:rPr>
                <w:rFonts w:ascii="Times New Roman" w:hAnsi="Times New Roman"/>
                <w:sz w:val="26"/>
                <w:szCs w:val="26"/>
              </w:rPr>
              <w:t>.2026 г.</w:t>
            </w:r>
          </w:p>
        </w:tc>
      </w:tr>
      <w:tr w:rsidR="002732BD">
        <w:tc>
          <w:tcPr>
            <w:tcW w:w="9370" w:type="dxa"/>
            <w:gridSpan w:val="9"/>
          </w:tcPr>
          <w:p w:rsidR="002732BD" w:rsidRDefault="002732BD">
            <w:pPr>
              <w:rPr>
                <w:rFonts w:ascii="Times New Roman" w:hAnsi="Times New Roman"/>
                <w:sz w:val="26"/>
                <w:szCs w:val="26"/>
              </w:rPr>
            </w:pPr>
          </w:p>
          <w:p w:rsidR="002732BD" w:rsidRDefault="00186B97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Студент</w:t>
            </w:r>
          </w:p>
        </w:tc>
      </w:tr>
      <w:tr w:rsidR="002732BD">
        <w:tc>
          <w:tcPr>
            <w:tcW w:w="556" w:type="dxa"/>
          </w:tcPr>
          <w:p w:rsidR="002732BD" w:rsidRDefault="002732BD">
            <w:pPr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</w:p>
        </w:tc>
        <w:tc>
          <w:tcPr>
            <w:tcW w:w="871" w:type="dxa"/>
          </w:tcPr>
          <w:p w:rsidR="002732BD" w:rsidRDefault="002732BD">
            <w:pPr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</w:p>
        </w:tc>
        <w:tc>
          <w:tcPr>
            <w:tcW w:w="2236" w:type="dxa"/>
            <w:tcBorders>
              <w:top w:val="single" w:sz="4" w:space="0" w:color="000000"/>
            </w:tcBorders>
          </w:tcPr>
          <w:p w:rsidR="002732BD" w:rsidRDefault="00186B97">
            <w:pPr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  <w:r>
              <w:rPr>
                <w:rFonts w:ascii="Times New Roman" w:hAnsi="Times New Roman"/>
                <w:i/>
                <w:sz w:val="18"/>
                <w:szCs w:val="18"/>
              </w:rPr>
              <w:t>(подпись)</w:t>
            </w:r>
          </w:p>
        </w:tc>
        <w:tc>
          <w:tcPr>
            <w:tcW w:w="242" w:type="dxa"/>
          </w:tcPr>
          <w:p w:rsidR="002732BD" w:rsidRDefault="002732BD">
            <w:pPr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</w:p>
        </w:tc>
        <w:tc>
          <w:tcPr>
            <w:tcW w:w="4893" w:type="dxa"/>
            <w:gridSpan w:val="4"/>
            <w:tcBorders>
              <w:top w:val="single" w:sz="4" w:space="0" w:color="000000"/>
            </w:tcBorders>
          </w:tcPr>
          <w:p>
            <w:r>
              <w:t>Бодо Л.А.</w:t>
            </w:r>
          </w:p>
        </w:tc>
        <w:tc>
          <w:tcPr>
            <w:tcW w:w="572" w:type="dxa"/>
          </w:tcPr>
          <w:p w:rsidR="002732BD" w:rsidRDefault="002732BD">
            <w:pPr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</w:p>
        </w:tc>
      </w:tr>
      <w:tr w:rsidR="002732BD">
        <w:tc>
          <w:tcPr>
            <w:tcW w:w="9370" w:type="dxa"/>
            <w:gridSpan w:val="9"/>
          </w:tcPr>
          <w:p w:rsidR="002732BD" w:rsidRDefault="002732BD">
            <w:pPr>
              <w:rPr>
                <w:rFonts w:ascii="Times New Roman" w:hAnsi="Times New Roman"/>
                <w:sz w:val="26"/>
                <w:szCs w:val="26"/>
              </w:rPr>
            </w:pPr>
          </w:p>
          <w:p w:rsidR="002732BD" w:rsidRDefault="00186B97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УТВЕРЖДАЮ</w:t>
            </w:r>
          </w:p>
          <w:p w:rsidR="002732BD" w:rsidRDefault="00186B97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Руководитель практики от ФКН НИУ ВШЭ:</w:t>
            </w:r>
          </w:p>
          <w:p w:rsidR="002732BD" w:rsidRDefault="002732BD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732BD">
        <w:tc>
          <w:tcPr>
            <w:tcW w:w="3663" w:type="dxa"/>
            <w:gridSpan w:val="3"/>
            <w:tcBorders>
              <w:bottom w:val="single" w:sz="4" w:space="0" w:color="000000"/>
            </w:tcBorders>
          </w:tcPr>
          <w:p w:rsidR="002732BD" w:rsidRDefault="002732BD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2" w:type="dxa"/>
          </w:tcPr>
          <w:p w:rsidR="002732BD" w:rsidRDefault="002732BD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43" w:type="dxa"/>
            <w:gridSpan w:val="2"/>
            <w:tcBorders>
              <w:bottom w:val="single" w:sz="4" w:space="0" w:color="000000"/>
            </w:tcBorders>
          </w:tcPr>
          <w:p w:rsidR="002732BD" w:rsidRDefault="002732BD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50" w:type="dxa"/>
            <w:tcBorders>
              <w:bottom w:val="single" w:sz="4" w:space="0" w:color="000000"/>
            </w:tcBorders>
          </w:tcPr>
          <w:p w:rsidR="002732BD" w:rsidRDefault="002732BD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72" w:type="dxa"/>
            <w:gridSpan w:val="2"/>
          </w:tcPr>
          <w:p w:rsidR="002732BD" w:rsidRDefault="002732BD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732BD">
        <w:tc>
          <w:tcPr>
            <w:tcW w:w="3663" w:type="dxa"/>
            <w:gridSpan w:val="3"/>
            <w:tcBorders>
              <w:top w:val="single" w:sz="4" w:space="0" w:color="000000"/>
            </w:tcBorders>
          </w:tcPr>
          <w:p>
            <w:r>
              <w:t>Преподаватель ФКН НИУ ВШЭ</w:t>
            </w:r>
          </w:p>
        </w:tc>
        <w:tc>
          <w:tcPr>
            <w:tcW w:w="242" w:type="dxa"/>
          </w:tcPr>
          <w:p w:rsidR="002732BD" w:rsidRDefault="002732BD">
            <w:pPr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</w:p>
        </w:tc>
        <w:tc>
          <w:tcPr>
            <w:tcW w:w="2343" w:type="dxa"/>
            <w:gridSpan w:val="2"/>
            <w:tcBorders>
              <w:top w:val="single" w:sz="4" w:space="0" w:color="000000"/>
            </w:tcBorders>
          </w:tcPr>
          <w:p w:rsidR="002732BD" w:rsidRDefault="00186B97">
            <w:pPr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  <w:r>
              <w:rPr>
                <w:rFonts w:ascii="Times New Roman" w:hAnsi="Times New Roman"/>
                <w:i/>
                <w:sz w:val="18"/>
                <w:szCs w:val="18"/>
              </w:rPr>
              <w:t>(подпись)</w:t>
            </w:r>
          </w:p>
        </w:tc>
        <w:tc>
          <w:tcPr>
            <w:tcW w:w="2250" w:type="dxa"/>
            <w:tcBorders>
              <w:top w:val="single" w:sz="4" w:space="0" w:color="000000"/>
            </w:tcBorders>
          </w:tcPr>
          <w:p>
            <w:r>
              <w:t>Д.И. Хайбулин</w:t>
            </w:r>
          </w:p>
        </w:tc>
        <w:tc>
          <w:tcPr>
            <w:tcW w:w="872" w:type="dxa"/>
            <w:gridSpan w:val="2"/>
          </w:tcPr>
          <w:p w:rsidR="002732BD" w:rsidRDefault="002732BD">
            <w:pPr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</w:p>
        </w:tc>
      </w:tr>
      <w:tr w:rsidR="002732BD">
        <w:tc>
          <w:tcPr>
            <w:tcW w:w="3663" w:type="dxa"/>
            <w:gridSpan w:val="3"/>
          </w:tcPr>
          <w:p w:rsidR="002732BD" w:rsidRDefault="002732BD">
            <w:pPr>
              <w:rPr>
                <w:rFonts w:ascii="Times New Roman" w:hAnsi="Times New Roman"/>
                <w:i/>
                <w:sz w:val="18"/>
                <w:szCs w:val="18"/>
              </w:rPr>
            </w:pPr>
          </w:p>
          <w:p w:rsidR="002732BD" w:rsidRDefault="00186B97">
            <w:pPr>
              <w:rPr>
                <w:rFonts w:ascii="Times New Roman" w:hAnsi="Times New Roman"/>
                <w:i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sz w:val="20"/>
                <w:szCs w:val="20"/>
              </w:rPr>
              <w:t>Дата</w:t>
            </w:r>
          </w:p>
        </w:tc>
        <w:tc>
          <w:tcPr>
            <w:tcW w:w="242" w:type="dxa"/>
          </w:tcPr>
          <w:p w:rsidR="002732BD" w:rsidRDefault="002732BD">
            <w:pPr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</w:p>
        </w:tc>
        <w:tc>
          <w:tcPr>
            <w:tcW w:w="2343" w:type="dxa"/>
            <w:gridSpan w:val="2"/>
          </w:tcPr>
          <w:p w:rsidR="002732BD" w:rsidRDefault="002732BD">
            <w:pPr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</w:p>
        </w:tc>
        <w:tc>
          <w:tcPr>
            <w:tcW w:w="2250" w:type="dxa"/>
          </w:tcPr>
          <w:p w:rsidR="002732BD" w:rsidRDefault="002732BD">
            <w:pPr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</w:p>
        </w:tc>
        <w:tc>
          <w:tcPr>
            <w:tcW w:w="872" w:type="dxa"/>
            <w:gridSpan w:val="2"/>
          </w:tcPr>
          <w:p w:rsidR="002732BD" w:rsidRDefault="002732BD">
            <w:pPr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</w:p>
        </w:tc>
      </w:tr>
    </w:tbl>
    <w:p w:rsidR="002732BD" w:rsidRDefault="002732BD">
      <w:pPr>
        <w:rPr>
          <w:rFonts w:ascii="Times New Roman" w:hAnsi="Times New Roman"/>
          <w:sz w:val="26"/>
          <w:szCs w:val="26"/>
        </w:rPr>
      </w:pPr>
    </w:p>
    <w:sectPr w:rsidR="002732BD">
      <w:pgSz w:w="11906" w:h="16838"/>
      <w:pgMar w:top="1134" w:right="850" w:bottom="822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86B97" w:rsidRDefault="00186B97">
      <w:pPr>
        <w:spacing w:after="0" w:line="240" w:lineRule="auto"/>
      </w:pPr>
      <w:r>
        <w:separator/>
      </w:r>
    </w:p>
  </w:endnote>
  <w:endnote w:type="continuationSeparator" w:id="0">
    <w:p w:rsidR="00186B97" w:rsidRDefault="00186B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auto"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86B97" w:rsidRDefault="00186B97">
      <w:pPr>
        <w:spacing w:after="0" w:line="240" w:lineRule="auto"/>
      </w:pPr>
      <w:r>
        <w:separator/>
      </w:r>
    </w:p>
  </w:footnote>
  <w:footnote w:type="continuationSeparator" w:id="0">
    <w:p w:rsidR="00186B97" w:rsidRDefault="00186B97">
      <w:pPr>
        <w:spacing w:after="0" w:line="240" w:lineRule="auto"/>
      </w:pPr>
      <w:r>
        <w:continuationSeparator/>
      </w:r>
    </w:p>
  </w:footnote>
  <w:footnote w:id="1">
    <w:p w:rsidR="002732BD" w:rsidRDefault="00186B97">
      <w:pPr>
        <w:spacing w:after="0" w:line="240" w:lineRule="auto"/>
        <w:rPr>
          <w:rFonts w:ascii="Times New Roman" w:hAnsi="Times New Roman"/>
          <w:i/>
        </w:rPr>
      </w:pPr>
      <w:r>
        <w:rPr>
          <w:sz w:val="24"/>
          <w:szCs w:val="24"/>
          <w:vertAlign w:val="superscript"/>
        </w:rPr>
        <w:footnoteRef/>
      </w:r>
      <w:r>
        <w:rPr>
          <w:rFonts w:ascii="Times New Roman" w:hAnsi="Times New Roman"/>
          <w:i/>
          <w:sz w:val="20"/>
          <w:szCs w:val="20"/>
        </w:rPr>
        <w:t xml:space="preserve">Для всех студентов первый пункт «инструктаж по ознакомлению с требованиями охраны труда» является фиксированным. </w:t>
      </w:r>
      <w:r>
        <w:rPr>
          <w:rFonts w:ascii="Times New Roman" w:hAnsi="Times New Roman"/>
          <w:i/>
          <w:sz w:val="20"/>
          <w:szCs w:val="20"/>
        </w:rPr>
        <w:t xml:space="preserve">Пожалуйста, не изменяйте его. Остальные пункты могут варьироваться, возможные варианты перечислены в материалах дисциплины в </w:t>
      </w:r>
      <w:proofErr w:type="spellStart"/>
      <w:r>
        <w:rPr>
          <w:rFonts w:ascii="Times New Roman" w:hAnsi="Times New Roman"/>
          <w:i/>
          <w:sz w:val="20"/>
          <w:szCs w:val="20"/>
        </w:rPr>
        <w:t>Smart</w:t>
      </w:r>
      <w:proofErr w:type="spellEnd"/>
      <w:r>
        <w:rPr>
          <w:rFonts w:ascii="Times New Roman" w:hAnsi="Times New Roman"/>
          <w:i/>
          <w:sz w:val="20"/>
          <w:szCs w:val="20"/>
        </w:rPr>
        <w:t xml:space="preserve"> LMS.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457E91"/>
    <w:multiLevelType w:val="multilevel"/>
    <w:tmpl w:val="B7A4885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6A23391"/>
    <w:multiLevelType w:val="multilevel"/>
    <w:tmpl w:val="E28CC76E"/>
    <w:lvl w:ilvl="0">
      <w:start w:val="1"/>
      <w:numFmt w:val="bullet"/>
      <w:lvlText w:val="-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-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-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-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-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-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-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-"/>
      <w:lvlJc w:val="lef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32BD"/>
    <w:rsid w:val="00186B97"/>
    <w:rsid w:val="002148CD"/>
    <w:rsid w:val="002732BD"/>
    <w:rsid w:val="004977D3"/>
    <w:rsid w:val="00866F5E"/>
    <w:rsid w:val="00E97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35427"/>
  <w15:docId w15:val="{E1010B6A-9D66-4EA8-850D-14D0BC16E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eastAsia="Times New Roman" w:cs="Times New Roman"/>
    </w:rPr>
  </w:style>
  <w:style w:type="paragraph" w:styleId="1">
    <w:name w:val="heading 1"/>
    <w:basedOn w:val="a"/>
    <w:next w:val="a"/>
    <w:link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styleId="a3">
    <w:name w:val="Intense Emphasis"/>
    <w:basedOn w:val="a0"/>
    <w:uiPriority w:val="21"/>
    <w:qFormat/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a0"/>
    <w:uiPriority w:val="30"/>
    <w:rPr>
      <w:i/>
      <w:iCs/>
      <w:color w:val="2E74B5" w:themeColor="accent1" w:themeShade="BF"/>
    </w:rPr>
  </w:style>
  <w:style w:type="character" w:styleId="a4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a5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6">
    <w:name w:val="Emphasis"/>
    <w:basedOn w:val="a0"/>
    <w:uiPriority w:val="20"/>
    <w:qFormat/>
    <w:rPr>
      <w:i/>
      <w:iCs/>
    </w:rPr>
  </w:style>
  <w:style w:type="character" w:styleId="a7">
    <w:name w:val="Strong"/>
    <w:basedOn w:val="a0"/>
    <w:uiPriority w:val="22"/>
    <w:qFormat/>
    <w:rPr>
      <w:b/>
      <w:bCs/>
    </w:rPr>
  </w:style>
  <w:style w:type="character" w:styleId="a8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9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EndnoteTextChar">
    <w:name w:val="Endnote Text Char"/>
    <w:basedOn w:val="a0"/>
    <w:uiPriority w:val="99"/>
    <w:semiHidden/>
    <w:rPr>
      <w:sz w:val="20"/>
      <w:szCs w:val="20"/>
    </w:rPr>
  </w:style>
  <w:style w:type="character" w:styleId="aa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b">
    <w:name w:val="No Spacing"/>
    <w:uiPriority w:val="1"/>
    <w:qFormat/>
    <w:pPr>
      <w:spacing w:after="0" w:line="240" w:lineRule="auto"/>
    </w:pPr>
  </w:style>
  <w:style w:type="character" w:customStyle="1" w:styleId="ac">
    <w:name w:val="Заголовок Знак"/>
    <w:basedOn w:val="a0"/>
    <w:link w:val="ad"/>
    <w:uiPriority w:val="10"/>
    <w:rPr>
      <w:sz w:val="48"/>
      <w:szCs w:val="48"/>
    </w:rPr>
  </w:style>
  <w:style w:type="character" w:customStyle="1" w:styleId="ae">
    <w:name w:val="Подзаголовок Знак"/>
    <w:basedOn w:val="a0"/>
    <w:link w:val="af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f0">
    <w:name w:val="Intense Quote"/>
    <w:basedOn w:val="a"/>
    <w:next w:val="a"/>
    <w:link w:val="af1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1">
    <w:name w:val="Выделенная цитата Знак"/>
    <w:link w:val="af0"/>
    <w:uiPriority w:val="30"/>
    <w:rPr>
      <w:i/>
    </w:rPr>
  </w:style>
  <w:style w:type="paragraph" w:styleId="af2">
    <w:name w:val="header"/>
    <w:basedOn w:val="a"/>
    <w:link w:val="af3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</w:style>
  <w:style w:type="paragraph" w:styleId="af4">
    <w:name w:val="footer"/>
    <w:basedOn w:val="a"/>
    <w:link w:val="af5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6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f5">
    <w:name w:val="Нижний колонтитул Знак"/>
    <w:link w:val="af4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7">
    <w:name w:val="Hyperlink"/>
    <w:uiPriority w:val="99"/>
    <w:unhideWhenUsed/>
    <w:rPr>
      <w:color w:val="0563C1" w:themeColor="hyperlink"/>
      <w:u w:val="single"/>
    </w:rPr>
  </w:style>
  <w:style w:type="character" w:customStyle="1" w:styleId="FootnoteTextChar">
    <w:name w:val="Footnote Text Char"/>
    <w:uiPriority w:val="99"/>
    <w:rPr>
      <w:sz w:val="18"/>
    </w:rPr>
  </w:style>
  <w:style w:type="paragraph" w:styleId="af8">
    <w:name w:val="endnote text"/>
    <w:basedOn w:val="a"/>
    <w:link w:val="af9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9">
    <w:name w:val="Текст концевой сноски Знак"/>
    <w:link w:val="af8"/>
    <w:uiPriority w:val="99"/>
    <w:rPr>
      <w:sz w:val="20"/>
    </w:rPr>
  </w:style>
  <w:style w:type="character" w:styleId="afa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b">
    <w:name w:val="TOC Heading"/>
    <w:uiPriority w:val="39"/>
    <w:unhideWhenUsed/>
  </w:style>
  <w:style w:type="paragraph" w:styleId="afc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d">
    <w:name w:val="Title"/>
    <w:basedOn w:val="a"/>
    <w:next w:val="a"/>
    <w:link w:val="ac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d">
    <w:name w:val="footnote text"/>
    <w:basedOn w:val="a"/>
    <w:link w:val="afe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e">
    <w:name w:val="Текст сноски Знак"/>
    <w:basedOn w:val="a0"/>
    <w:link w:val="afd"/>
    <w:uiPriority w:val="99"/>
    <w:semiHidden/>
    <w:rPr>
      <w:rFonts w:ascii="Calibri" w:eastAsia="Times New Roman" w:hAnsi="Calibri" w:cs="Times New Roman"/>
      <w:sz w:val="20"/>
      <w:szCs w:val="20"/>
      <w:lang w:eastAsia="ru-RU"/>
    </w:rPr>
  </w:style>
  <w:style w:type="character" w:styleId="aff">
    <w:name w:val="footnote reference"/>
    <w:basedOn w:val="a0"/>
    <w:uiPriority w:val="99"/>
    <w:semiHidden/>
    <w:unhideWhenUsed/>
    <w:rPr>
      <w:vertAlign w:val="superscript"/>
    </w:rPr>
  </w:style>
  <w:style w:type="table" w:styleId="aff0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1">
    <w:name w:val="Balloon Text"/>
    <w:basedOn w:val="a"/>
    <w:link w:val="aff2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2">
    <w:name w:val="Текст выноски Знак"/>
    <w:basedOn w:val="a0"/>
    <w:link w:val="aff1"/>
    <w:uiPriority w:val="99"/>
    <w:semiHidden/>
    <w:rPr>
      <w:rFonts w:ascii="Tahoma" w:eastAsia="Times New Roman" w:hAnsi="Tahoma" w:cs="Tahoma"/>
      <w:sz w:val="16"/>
      <w:szCs w:val="16"/>
      <w:lang w:eastAsia="ru-RU"/>
    </w:rPr>
  </w:style>
  <w:style w:type="paragraph" w:styleId="aff3">
    <w:name w:val="List Paragraph"/>
    <w:basedOn w:val="a"/>
    <w:uiPriority w:val="34"/>
    <w:qFormat/>
    <w:pPr>
      <w:ind w:left="720"/>
      <w:contextualSpacing/>
    </w:pPr>
  </w:style>
  <w:style w:type="paragraph" w:styleId="af">
    <w:name w:val="Subtitle"/>
    <w:basedOn w:val="a"/>
    <w:next w:val="a"/>
    <w:link w:val="ae"/>
    <w:pPr>
      <w:keepNext/>
      <w:keepLines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StGen0">
    <w:name w:val="StGen0"/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1">
    <w:name w:val="StGen1"/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2">
    <w:name w:val="StGen2"/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3">
    <w:name w:val="StGen3"/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4">
    <w:name w:val="StGen4"/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5">
    <w:name w:val="StGen5"/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6">
    <w:name w:val="StGen6"/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7">
    <w:name w:val="StGen7"/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8">
    <w:name w:val="StGen8"/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9">
    <w:name w:val="StGen9"/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10">
    <w:name w:val="StGen10"/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11">
    <w:name w:val="StGen11"/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12">
    <w:name w:val="StGen12"/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13">
    <w:name w:val="StGen13"/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14">
    <w:name w:val="StGen14"/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15">
    <w:name w:val="StGen15"/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16">
    <w:name w:val="StGen16"/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17">
    <w:name w:val="StGen17"/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18">
    <w:name w:val="StGen18"/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19">
    <w:name w:val="StGen19"/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20">
    <w:name w:val="StGen20"/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21">
    <w:name w:val="StGen21"/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22">
    <w:name w:val="StGen22"/>
    <w:basedOn w:val="StGen14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tblPr>
      <w:tblInd w:w="0" w:type="dxa"/>
      <w:tblBorders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insideH w:val="none" w:sz="4" w:space="0" w:color="000000"/>
        <w:insideV w:val="none" w:sz="4" w:space="0" w:color="000000"/>
      </w:tblBorders>
      <w:tblCellMar>
        <w:left w:w="115" w:type="dxa"/>
        <w:right w:w="115" w:type="dxa"/>
      </w:tblCellMar>
    </w:tblPr>
    <w:tcPr>
      <w:tcW w:w="0" w:type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4IEvlHFfl0xkv6YaCa/TgLNY9/Q==">AMUW2mXGvqpJ7/+BKXHqASRJ7NikGbpU0aTex/c2TUwDBnZhWrcwwF0miU2bkuj3Kf69Zqhx2lKDL/yNuBDSkhlM1WdwXt1gmIj6ArGOFrlZzP39sV/jqMyoqg/C1xOWmiHjPfpitYk4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280</Words>
  <Characters>1597</Characters>
  <Application>Microsoft Office Word</Application>
  <DocSecurity>0</DocSecurity>
  <Lines>13</Lines>
  <Paragraphs>3</Paragraphs>
  <ScaleCrop>false</ScaleCrop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Ахметсафина Р.З.</dc:creator>
  <cp:lastModifiedBy>Кохан Татьяна Вадимовна</cp:lastModifiedBy>
  <cp:revision>7</cp:revision>
  <dcterms:created xsi:type="dcterms:W3CDTF">2024-12-02T12:58:00Z</dcterms:created>
  <dcterms:modified xsi:type="dcterms:W3CDTF">2026-07-07T13:44:00Z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Малышева Г.А.</vt:lpwstr>
  </property>
  <property fmtid="{D5CDD505-2E9C-101B-9397-08002B2CF9AE}" pid="3" name="signerIof">
    <vt:lpwstr>С. Ю. Рощин</vt:lpwstr>
  </property>
  <property fmtid="{D5CDD505-2E9C-101B-9397-08002B2CF9AE}" pid="4" name="creatorDepartment">
    <vt:lpwstr>Управление организации уч</vt:lpwstr>
  </property>
  <property fmtid="{D5CDD505-2E9C-101B-9397-08002B2CF9AE}" pid="5" name="accessLevel">
    <vt:lpwstr>Ограниченный</vt:lpwstr>
  </property>
  <property fmtid="{D5CDD505-2E9C-101B-9397-08002B2CF9AE}" pid="6" name="actuality">
    <vt:lpwstr>Проект</vt:lpwstr>
  </property>
  <property fmtid="{D5CDD505-2E9C-101B-9397-08002B2CF9AE}" pid="7" name="documentType">
    <vt:lpwstr>По основной деятельности</vt:lpwstr>
  </property>
  <property fmtid="{D5CDD505-2E9C-101B-9397-08002B2CF9AE}" pid="8" name="regnumProj">
    <vt:lpwstr>М 2019/3/19-418</vt:lpwstr>
  </property>
  <property fmtid="{D5CDD505-2E9C-101B-9397-08002B2CF9AE}" pid="9" name="stateValue">
    <vt:lpwstr>На доработке</vt:lpwstr>
  </property>
  <property fmtid="{D5CDD505-2E9C-101B-9397-08002B2CF9AE}" pid="10" name="docTitle">
    <vt:lpwstr>Приказ</vt:lpwstr>
  </property>
  <property fmtid="{D5CDD505-2E9C-101B-9397-08002B2CF9AE}" pid="11" name="signerLabel">
    <vt:lpwstr>Проректор Рощин С.Ю.</vt:lpwstr>
  </property>
  <property fmtid="{D5CDD505-2E9C-101B-9397-08002B2CF9AE}" pid="12" name="documentContent">
    <vt:lpwstr>Об утверждении форм документов по организации практики студентов основных профессиональных образовательных программ высшего образования Национального исследовательского университета «Высшая школа экономики» - программ бакалавриата, специалитета и магистра</vt:lpwstr>
  </property>
  <property fmtid="{D5CDD505-2E9C-101B-9397-08002B2CF9AE}" pid="13" name="creatorPost">
    <vt:lpwstr>Начальник управления</vt:lpwstr>
  </property>
  <property fmtid="{D5CDD505-2E9C-101B-9397-08002B2CF9AE}" pid="14" name="signerName">
    <vt:lpwstr>Рощин С.Ю.</vt:lpwstr>
  </property>
  <property fmtid="{D5CDD505-2E9C-101B-9397-08002B2CF9AE}" pid="15" name="signerNameAndPostName">
    <vt:lpwstr>Рощин С.Ю., Проректор</vt:lpwstr>
  </property>
  <property fmtid="{D5CDD505-2E9C-101B-9397-08002B2CF9AE}" pid="16" name="signerPost">
    <vt:lpwstr>Проректор</vt:lpwstr>
  </property>
  <property fmtid="{D5CDD505-2E9C-101B-9397-08002B2CF9AE}" pid="17" name="documentSubtype">
    <vt:lpwstr>По основной деятельности</vt:lpwstr>
  </property>
  <property fmtid="{D5CDD505-2E9C-101B-9397-08002B2CF9AE}" pid="18" name="docStatus">
    <vt:lpwstr>NOT_CONTROLLED</vt:lpwstr>
  </property>
  <property fmtid="{D5CDD505-2E9C-101B-9397-08002B2CF9AE}" pid="19" name="signerExtraDelegates">
    <vt:lpwstr>Проректор</vt:lpwstr>
  </property>
  <property fmtid="{D5CDD505-2E9C-101B-9397-08002B2CF9AE}" pid="20" name="mainDocSheetsCount">
    <vt:lpwstr>1</vt:lpwstr>
  </property>
  <property fmtid="{D5CDD505-2E9C-101B-9397-08002B2CF9AE}" pid="21" name="controlLabel">
    <vt:lpwstr>не осуществляется</vt:lpwstr>
  </property>
  <property fmtid="{D5CDD505-2E9C-101B-9397-08002B2CF9AE}" pid="22" name="signerDelegates">
    <vt:lpwstr>Рощин С.Ю.</vt:lpwstr>
  </property>
</Properties>
</file>