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5cc8efca021f71d78fbf944412ee0ef376b9b8"/>
    <w:p>
      <w:pPr>
        <w:pStyle w:val="Heading1"/>
      </w:pPr>
      <w:r>
        <w:t xml:space="preserve">The Body Recode Collective - Go-To-Market &amp; Content Strategy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v1.0 - 2026-07-19. Written to be reacted to, not treated as locked.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Kade.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how we position, talk about, and recruit for the Collective, and how that shows up in content.</w:t>
      </w:r>
    </w:p>
    <w:p>
      <w:pPr>
        <w:pStyle w:val="BodyText"/>
      </w:pPr>
      <w:r>
        <w:t xml:space="preserve">This sits on top of the locked decisions (positioning, commercial terms, the Fit Scorecard funnel, onboarding). It does not re-decide those. It answers a different question:</w:t>
      </w:r>
      <w:r>
        <w:t xml:space="preserve"> </w:t>
      </w:r>
      <w:r>
        <w:rPr>
          <w:b/>
          <w:bCs/>
        </w:rPr>
        <w:t xml:space="preserve">now that the offer and the front door exist, how do we actually bring the right coaches to it - without over-promising before the legal and billing pieces are ready.</w:t>
      </w:r>
    </w:p>
    <w:p>
      <w:r>
        <w:pict>
          <v:rect style="width:0;height:1.5pt" o:hralign="center" o:hrstd="t" o:hr="t"/>
        </w:pict>
      </w:r>
    </w:p>
    <w:bookmarkStart w:id="9" w:name="the-one-line-position-locked"/>
    <w:p>
      <w:pPr>
        <w:pStyle w:val="Heading2"/>
      </w:pPr>
      <w:r>
        <w:t xml:space="preserve">1. The one-line position (locked)</w:t>
      </w:r>
    </w:p>
    <w:p>
      <w:pPr>
        <w:pStyle w:val="FirstParagraph"/>
      </w:pPr>
      <w:r>
        <w:rPr>
          <w:b/>
          <w:bCs/>
        </w:rPr>
        <w:t xml:space="preserve">“A collective of coaches practising to one standard.”</w:t>
      </w:r>
    </w:p>
    <w:p>
      <w:pPr>
        <w:pStyle w:val="BodyText"/>
      </w:pPr>
      <w:r>
        <w:t xml:space="preserve">The glue is the shared Body Recode method (Doctrine Mode A - interpretation before prescription), not just software. That is what makes it a genuine collective and not a bag of licensees. Every piece of content has to reinforce that one idea: this is a standard you join, not a tool you rent.</w:t>
      </w:r>
    </w:p>
    <w:p>
      <w:r>
        <w:pict>
          <v:rect style="width:0;height:1.5pt" o:hralign="center" o:hrstd="t" o:hr="t"/>
        </w:pict>
      </w:r>
    </w:p>
    <w:bookmarkEnd w:id="9"/>
    <w:bookmarkStart w:id="10" w:name="who-it-is-for-and-who-it-is-not"/>
    <w:p>
      <w:pPr>
        <w:pStyle w:val="Heading2"/>
      </w:pPr>
      <w:r>
        <w:t xml:space="preserve">2. Who it is for (and who it is not)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established movement and health coaches who already have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defined method</w:t>
      </w:r>
      <w:r>
        <w:t xml:space="preserve"> </w:t>
      </w:r>
      <w:r>
        <w:t xml:space="preserve">they are known for, and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engaged audience</w:t>
      </w:r>
      <w:r>
        <w:t xml:space="preserve"> </w:t>
      </w:r>
      <w:r>
        <w:t xml:space="preserve">they already serve,</w:t>
      </w:r>
    </w:p>
    <w:p>
      <w:pPr>
        <w:pStyle w:val="FirstParagraph"/>
      </w:pPr>
      <w:r>
        <w:t xml:space="preserve">and who are tired of running their business on a duct-taped stack of tools. They want to</w:t>
      </w:r>
      <w:r>
        <w:t xml:space="preserve"> </w:t>
      </w:r>
      <w:r>
        <w:rPr>
          <w:b/>
          <w:bCs/>
        </w:rPr>
        <w:t xml:space="preserve">own a business, not rent a tool.</w:t>
      </w:r>
      <w:r>
        <w:t xml:space="preserve"> </w:t>
      </w:r>
      <w:r>
        <w:t xml:space="preserve">Modalities supported today: strength/performance and yoga. Pilates and conditioning are next. Anything outside that is gated out for now.</w:t>
      </w:r>
    </w:p>
    <w:p>
      <w:pPr>
        <w:pStyle w:val="BodyText"/>
      </w:pPr>
      <w:r>
        <w:rPr>
          <w:b/>
          <w:bCs/>
        </w:rPr>
        <w:t xml:space="preserve">Not for (say this plainly in content):</w:t>
      </w:r>
      <w:r>
        <w:t xml:space="preserve"> </w:t>
      </w:r>
      <w:r>
        <w:t xml:space="preserve">people looking for the cheapest tool, or coaches who want a generic template with the words swapped out. The Fit Scorecard already screens these out - content should pre-qualify the same way, so the wrong people self-select out before they apply.</w:t>
      </w:r>
    </w:p>
    <w:p>
      <w:pPr>
        <w:pStyle w:val="BodyText"/>
      </w:pPr>
      <w:r>
        <w:rPr>
          <w:b/>
          <w:bCs/>
        </w:rPr>
        <w:t xml:space="preserve">New/beginner coaches are a separate case</w:t>
      </w:r>
      <w:r>
        <w:t xml:space="preserve"> </w:t>
      </w:r>
      <w:r>
        <w:t xml:space="preserve">- not</w:t>
      </w:r>
      <w:r>
        <w:t xml:space="preserve"> </w:t>
      </w:r>
      <w:r>
        <w:t xml:space="preserve">“not for us,”</w:t>
      </w:r>
      <w:r>
        <w:t xml:space="preserve"> </w:t>
      </w:r>
      <w:r>
        <w:t xml:space="preserve">just not for the</w:t>
      </w:r>
      <w:r>
        <w:t xml:space="preserve"> </w:t>
      </w:r>
      <w:r>
        <w:rPr>
          <w:i/>
          <w:iCs/>
        </w:rPr>
        <w:t xml:space="preserve">founding</w:t>
      </w:r>
      <w:r>
        <w:t xml:space="preserve"> </w:t>
      </w:r>
      <w:r>
        <w:t xml:space="preserve">offer yet. See section 2b.</w:t>
      </w:r>
    </w:p>
    <w:p>
      <w:pPr>
        <w:pStyle w:val="BodyText"/>
      </w:pPr>
      <w:r>
        <w:rPr>
          <w:b/>
          <w:bCs/>
        </w:rPr>
        <w:t xml:space="preserve">The emotional truth we speak to (established coaches):</w:t>
      </w:r>
      <w:r>
        <w:t xml:space="preserve"> </w:t>
      </w:r>
      <w:r>
        <w:t xml:space="preserve">“You are great at your craft. The business around it is held together with tape.”</w:t>
      </w:r>
      <w:r>
        <w:t xml:space="preserve"> </w:t>
      </w:r>
      <w:r>
        <w:t xml:space="preserve">That line (already in the live marketing) is the core wound. Lead with it.</w:t>
      </w:r>
    </w:p>
    <w:p>
      <w:r>
        <w:pict>
          <v:rect style="width:0;height:1.5pt" o:hralign="center" o:hrstd="t" o:hr="t"/>
        </w:pict>
      </w:r>
    </w:p>
    <w:bookmarkEnd w:id="10"/>
    <w:bookmarkStart w:id="11" w:name="Xb558525d16a180ede0e691afba366239787d7dc"/>
    <w:p>
      <w:pPr>
        <w:pStyle w:val="Heading2"/>
      </w:pPr>
      <w:r>
        <w:t xml:space="preserve">2b. The Emerging Coach lane (farm system) - added 2026-07-19</w:t>
      </w:r>
    </w:p>
    <w:p>
      <w:pPr>
        <w:pStyle w:val="FirstParagraph"/>
      </w:pPr>
      <w:r>
        <w:t xml:space="preserve">New coaches - beginners without an established method or audience -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buyer for the founding Collective. The offer is too heavy, and 15% of few clients is nothing. But they are the</w:t>
      </w:r>
      <w:r>
        <w:t xml:space="preserve"> </w:t>
      </w:r>
      <w:r>
        <w:rPr>
          <w:b/>
          <w:bCs/>
        </w:rPr>
        <w:t xml:space="preserve">largest market</w:t>
      </w:r>
      <w:r>
        <w:t xml:space="preserve">, and a coach trained the Body Recode way from day one is the</w:t>
      </w:r>
      <w:r>
        <w:t xml:space="preserve"> </w:t>
      </w:r>
      <w:r>
        <w:rPr>
          <w:b/>
          <w:bCs/>
        </w:rPr>
        <w:t xml:space="preserve">purest expression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“one standard”</w:t>
      </w:r>
      <w:r>
        <w:t xml:space="preserve"> </w:t>
      </w:r>
      <w:r>
        <w:t xml:space="preserve">(no old habits to unlearn). So we do not slam the door - we build a</w:t>
      </w:r>
      <w:r>
        <w:t xml:space="preserve"> </w:t>
      </w:r>
      <w:r>
        <w:rPr>
          <w:b/>
          <w:bCs/>
        </w:rPr>
        <w:t xml:space="preserve">farm system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Now (free, no new product):</w:t>
      </w:r>
      <w:r>
        <w:t xml:space="preserve"> </w:t>
      </w:r>
      <w:r>
        <w:t xml:space="preserve">an</w:t>
      </w:r>
      <w:r>
        <w:t xml:space="preserve"> </w:t>
      </w:r>
      <w:r>
        <w:t xml:space="preserve">“Emerging Coach”</w:t>
      </w:r>
      <w:r>
        <w:t xml:space="preserve"> </w:t>
      </w:r>
      <w:r>
        <w:t xml:space="preserve">content + nurture lane. Content that educates and inspires new coaches and plants the standard early, routing them into the Fit Scorecard’s</w:t>
      </w:r>
      <w:r>
        <w:t xml:space="preserve"> </w:t>
      </w:r>
      <w:r>
        <w:rPr>
          <w:b/>
          <w:bCs/>
        </w:rPr>
        <w:t xml:space="preserve">amber</w:t>
      </w:r>
      <w:r>
        <w:rPr>
          <w:b/>
          <w:bCs/>
        </w:rPr>
        <w:t xml:space="preserve"> </w:t>
      </w:r>
      <w:r>
        <w:rPr>
          <w:b/>
          <w:bCs/>
        </w:rPr>
        <w:t xml:space="preserve">“building”</w:t>
      </w:r>
      <w:r>
        <w:rPr>
          <w:b/>
          <w:bCs/>
        </w:rPr>
        <w:t xml:space="preserve"> </w:t>
      </w:r>
      <w:r>
        <w:rPr>
          <w:b/>
          <w:bCs/>
        </w:rPr>
        <w:t xml:space="preserve">tier</w:t>
      </w:r>
      <w:r>
        <w:t xml:space="preserve"> </w:t>
      </w:r>
      <w:r>
        <w:t xml:space="preserve">- which today just captures and does little. That tier becomes a real, nurtured waitlist (see section 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Later (Phase 2 product decision, NOT now):</w:t>
      </w:r>
      <w:r>
        <w:t xml:space="preserve"> </w:t>
      </w:r>
      <w:r>
        <w:t xml:space="preserve">a paid ladder for green coaches - method/education entry -&gt; a lighter platform tier -&gt; full Collective membership. Mirrors the consumer ladder (scorecard -&gt; challenge -&gt; blueprint -&gt; membership).</w:t>
      </w:r>
      <w:r>
        <w:t xml:space="preserve"> </w:t>
      </w:r>
      <w:r>
        <w:rPr>
          <w:b/>
          <w:bCs/>
        </w:rPr>
        <w:t xml:space="preserve">Do not open a paid green tier until the founding 10 are signed and proven</w:t>
      </w:r>
      <w:r>
        <w:t xml:space="preserve"> </w:t>
      </w:r>
      <w:r>
        <w:t xml:space="preserve">- widening the paid offer early splits focus and dilutes the founding scarcity that makes the top-tier pitch work.</w:t>
      </w:r>
    </w:p>
    <w:p>
      <w:pPr>
        <w:pStyle w:val="FirstParagraph"/>
      </w:pPr>
      <w:r>
        <w:rPr>
          <w:b/>
          <w:bCs/>
        </w:rPr>
        <w:t xml:space="preserve">Messaging split (critical):</w:t>
      </w:r>
      <w:r>
        <w:t xml:space="preserve"> </w:t>
      </w:r>
      <w:r>
        <w:t xml:space="preserve">established coaches hear</w:t>
      </w:r>
      <w:r>
        <w:t xml:space="preserve"> </w:t>
      </w:r>
      <w:r>
        <w:rPr>
          <w:i/>
          <w:iCs/>
        </w:rPr>
        <w:t xml:space="preserve">“own a business, not rent a tool”</w:t>
      </w:r>
      <w:r>
        <w:t xml:space="preserve"> </w:t>
      </w:r>
      <w:r>
        <w:t xml:space="preserve">(they already have a business). Emerging coaches hear</w:t>
      </w:r>
      <w:r>
        <w:t xml:space="preserve"> </w:t>
      </w:r>
      <w:r>
        <w:rPr>
          <w:i/>
          <w:iCs/>
        </w:rPr>
        <w:t xml:space="preserve">“learn to practise to one standard, and grow into the platform”</w:t>
      </w:r>
      <w:r>
        <w:t xml:space="preserve"> </w:t>
      </w:r>
      <w:r>
        <w:t xml:space="preserve">(aspirational / educational). Never mix the two in one post - different audience, different stage.</w:t>
      </w:r>
    </w:p>
    <w:p>
      <w:pPr>
        <w:pStyle w:val="BodyText"/>
      </w:pPr>
      <w:r>
        <w:rPr>
          <w:b/>
          <w:bCs/>
        </w:rPr>
        <w:t xml:space="preserve">Why this is low-risk:</w:t>
      </w:r>
      <w:r>
        <w:t xml:space="preserve"> </w:t>
      </w:r>
      <w:r>
        <w:t xml:space="preserve">it costs nothing now (content + an existing tier), it fills the top of a future ladder, and it protects the premium founding positioning by keeping green coaches in their own lane rather than in the founding ten.</w:t>
      </w:r>
    </w:p>
    <w:p>
      <w:r>
        <w:pict>
          <v:rect style="width:0;height:1.5pt" o:hralign="center" o:hrstd="t" o:hr="t"/>
        </w:pict>
      </w:r>
    </w:p>
    <w:bookmarkEnd w:id="11"/>
    <w:bookmarkStart w:id="12" w:name="Xebd84699fda40609893227c76f6abbdb0e3df32"/>
    <w:p>
      <w:pPr>
        <w:pStyle w:val="Heading2"/>
      </w:pPr>
      <w:r>
        <w:t xml:space="preserve">3. Where the Collective sits (so we never blur the brands)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Body Recode = the engine.</w:t>
      </w:r>
      <w:r>
        <w:t xml:space="preserve"> </w:t>
      </w:r>
      <w:r>
        <w:t xml:space="preserve">The proven method + platform. What coaches license.</w:t>
      </w:r>
      <w:r>
        <w:t xml:space="preserve"> </w:t>
      </w:r>
      <w:r>
        <w:t xml:space="preserve">“Powered by Body Recode.”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 Coaching = the consumer arm.</w:t>
      </w:r>
      <w:r>
        <w:t xml:space="preserve"> </w:t>
      </w:r>
      <w:r>
        <w:t xml:space="preserve">Where Kade coaches end-clients directly. This is the B2C proof that the engine works. Body Recode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compete with partner coaches for their clients - Performance Coaching does the direct coaching.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Collective = the B2B arm.</w:t>
      </w:r>
      <w:r>
        <w:t xml:space="preserve"> </w:t>
      </w:r>
      <w:r>
        <w:t xml:space="preserve">Coaches run their own brand on the engine.</w:t>
      </w:r>
    </w:p>
    <w:p>
      <w:pPr>
        <w:pStyle w:val="FirstParagraph"/>
      </w:pPr>
      <w:r>
        <w:t xml:space="preserve">Content rule: Collective content talks to</w:t>
      </w:r>
      <w:r>
        <w:t xml:space="preserve"> </w:t>
      </w:r>
      <w:r>
        <w:rPr>
          <w:b/>
          <w:bCs/>
        </w:rPr>
        <w:t xml:space="preserve">coaches</w:t>
      </w:r>
      <w:r>
        <w:t xml:space="preserve"> </w:t>
      </w:r>
      <w:r>
        <w:t xml:space="preserve">(buy the engine). Body Recode / Performance Coaching content talks to</w:t>
      </w:r>
      <w:r>
        <w:t xml:space="preserve"> </w:t>
      </w:r>
      <w:r>
        <w:rPr>
          <w:b/>
          <w:bCs/>
        </w:rPr>
        <w:t xml:space="preserve">end clients</w:t>
      </w:r>
      <w:r>
        <w:t xml:space="preserve"> </w:t>
      </w:r>
      <w:r>
        <w:t xml:space="preserve">(get coached). Never mix the two audiences in one post.</w:t>
      </w:r>
    </w:p>
    <w:p>
      <w:r>
        <w:pict>
          <v:rect style="width:0;height:1.5pt" o:hralign="center" o:hrstd="t" o:hr="t"/>
        </w:pict>
      </w:r>
    </w:p>
    <w:bookmarkEnd w:id="12"/>
    <w:bookmarkStart w:id="13" w:name="X915b4a1899fe6113c402bd9ef2e3432a3c4a070"/>
    <w:p>
      <w:pPr>
        <w:pStyle w:val="Heading2"/>
      </w:pPr>
      <w:r>
        <w:t xml:space="preserve">4. Posture: demand-gen + curated waitlist (not a hard sell yet)</w:t>
      </w:r>
    </w:p>
    <w:p>
      <w:pPr>
        <w:pStyle w:val="FirstParagraph"/>
      </w:pPr>
      <w:r>
        <w:rPr>
          <w:b/>
          <w:bCs/>
        </w:rPr>
        <w:t xml:space="preserve">This is the most important strategic call in this document.</w:t>
      </w:r>
    </w:p>
    <w:p>
      <w:pPr>
        <w:pStyle w:val="BodyText"/>
      </w:pPr>
      <w:r>
        <w:t xml:space="preserve">We cannot sign or bill partners at full price yet. Three things are not ready: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Legal</w:t>
      </w:r>
      <w:r>
        <w:t xml:space="preserve"> </w:t>
      </w:r>
      <w:r>
        <w:t xml:space="preserve">- contracts are draft-stage, unreviewed, and still say the old</w:t>
      </w:r>
      <w:r>
        <w:t xml:space="preserve"> </w:t>
      </w:r>
      <w:r>
        <w:t xml:space="preserve">“$20 per client”</w:t>
      </w:r>
      <w:r>
        <w:t xml:space="preserve"> </w:t>
      </w:r>
      <w:r>
        <w:t xml:space="preserve">instead of 15%. Ange is out; a new AU commercial/IP lawyer needs sourcing.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Partner billing</w:t>
      </w:r>
      <w:r>
        <w:t xml:space="preserve"> </w:t>
      </w:r>
      <w:r>
        <w:t xml:space="preserve">- charging coaches setup + membership + the 15% is not built.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Economics check</w:t>
      </w:r>
      <w:r>
        <w:t xml:space="preserve"> </w:t>
      </w:r>
      <w:r>
        <w:t xml:space="preserve">- the AI cost per client vs. the 15% margin is unconfirmed.</w:t>
      </w:r>
    </w:p>
    <w:p>
      <w:pPr>
        <w:pStyle w:val="FirstParagraph"/>
      </w:pPr>
      <w:r>
        <w:t xml:space="preserve">So the strategy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“fill 10 seats this month.”</w:t>
      </w:r>
      <w:r>
        <w:t xml:space="preserve"> </w:t>
      </w:r>
      <w:r>
        <w:t xml:space="preserve">It is:</w:t>
      </w:r>
    </w:p>
    <w:p>
      <w:pPr>
        <w:pStyle w:val="BlockText"/>
      </w:pPr>
      <w:r>
        <w:rPr>
          <w:b/>
          <w:bCs/>
        </w:rPr>
        <w:t xml:space="preserve">Build awareness and drive the right coaches into the Fit Scorecard now, into a curated waitlist, so that the moment legal + billing land, we have a queue of vetted, warmed applicants ready to sign.</w:t>
      </w:r>
    </w:p>
    <w:p>
      <w:pPr>
        <w:pStyle w:val="FirstParagraph"/>
      </w:pPr>
      <w:r>
        <w:t xml:space="preserve">This turns the blockers into an advantage: scarcity and curation (</w:t>
      </w:r>
      <w:r>
        <w:t xml:space="preserve">“applications are open, seats are limited, we are hand-selecting the founding group”</w:t>
      </w:r>
      <w:r>
        <w:t xml:space="preserve">) is a</w:t>
      </w:r>
      <w:r>
        <w:t xml:space="preserve"> </w:t>
      </w:r>
      <w:r>
        <w:rPr>
          <w:i/>
          <w:iCs/>
        </w:rPr>
        <w:t xml:space="preserve">stronger</w:t>
      </w:r>
      <w:r>
        <w:t xml:space="preserve"> </w:t>
      </w:r>
      <w:r>
        <w:t xml:space="preserve">sell than</w:t>
      </w:r>
      <w:r>
        <w:t xml:space="preserve"> </w:t>
      </w:r>
      <w:r>
        <w:t xml:space="preserve">“buy now,”</w:t>
      </w:r>
      <w:r>
        <w:t xml:space="preserve"> </w:t>
      </w:r>
      <w:r>
        <w:t xml:space="preserve">and it is honest about where we are. We are not faking urgency - the 10-seat founding cohort is real.</w:t>
      </w:r>
    </w:p>
    <w:p>
      <w:pPr>
        <w:pStyle w:val="BodyText"/>
      </w:pPr>
      <w:r>
        <w:rPr>
          <w:b/>
          <w:bCs/>
        </w:rPr>
        <w:t xml:space="preserve">What this means in practice:</w:t>
      </w:r>
      <w:r>
        <w:t xml:space="preserve"> </w:t>
      </w:r>
      <w:r>
        <w:t xml:space="preserve">- Every CTA points to the</w:t>
      </w:r>
      <w:r>
        <w:t xml:space="preserve"> </w:t>
      </w:r>
      <w:r>
        <w:rPr>
          <w:b/>
          <w:bCs/>
        </w:rPr>
        <w:t xml:space="preserve">Fit Scorecard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/collective/apply</w:t>
      </w:r>
      <w:r>
        <w:t xml:space="preserve">), never to a checkout.</w:t>
      </w:r>
      <w:r>
        <w:t xml:space="preserve"> </w:t>
      </w:r>
      <w:r>
        <w:t xml:space="preserve">-</w:t>
      </w:r>
      <w:r>
        <w:t xml:space="preserve"> </w:t>
      </w:r>
      <w:r>
        <w:t xml:space="preserve">“Ready”</w:t>
      </w:r>
      <w:r>
        <w:t xml:space="preserve"> </w:t>
      </w:r>
      <w:r>
        <w:t xml:space="preserve">applicants get a call and go on the founding waitlist.</w:t>
      </w:r>
      <w:r>
        <w:t xml:space="preserve"> </w:t>
      </w:r>
      <w:r>
        <w:t xml:space="preserve">-</w:t>
      </w:r>
      <w:r>
        <w:t xml:space="preserve"> </w:t>
      </w:r>
      <w:r>
        <w:t xml:space="preserve">“Building”</w:t>
      </w:r>
      <w:r>
        <w:t xml:space="preserve"> </w:t>
      </w:r>
      <w:r>
        <w:t xml:space="preserve">applicants get nurtured (they are future cohort 2).</w:t>
      </w:r>
      <w:r>
        <w:t xml:space="preserve"> </w:t>
      </w:r>
      <w:r>
        <w:t xml:space="preserve">- We tell the founding story openly (Melisa as pilot, the build in public) to make the waitlist feel alive.</w:t>
      </w:r>
    </w:p>
    <w:p>
      <w:r>
        <w:pict>
          <v:rect style="width:0;height:1.5pt" o:hralign="center" o:hrstd="t" o:hr="t"/>
        </w:pict>
      </w:r>
    </w:p>
    <w:bookmarkEnd w:id="13"/>
    <w:bookmarkStart w:id="14" w:name="the-funnel-what-exists-what-to-sharpen"/>
    <w:p>
      <w:pPr>
        <w:pStyle w:val="Heading2"/>
      </w:pPr>
      <w:r>
        <w:t xml:space="preserve">5. The funnel (what exists, what to sharpen)</w:t>
      </w:r>
    </w:p>
    <w:p>
      <w:pPr>
        <w:pStyle w:val="FirstParagraph"/>
      </w:pPr>
      <w:r>
        <w:rPr>
          <w:b/>
          <w:bCs/>
        </w:rPr>
        <w:t xml:space="preserve">Already live and working:</w:t>
      </w:r>
    </w:p>
    <w:p>
      <w:pPr>
        <w:pStyle w:val="BodyText"/>
      </w:pPr>
      <w:r>
        <w:t xml:space="preserve">Content -&gt;</w:t>
      </w:r>
      <w:r>
        <w:t xml:space="preserve"> </w:t>
      </w:r>
      <w:r>
        <w:rPr>
          <w:rStyle w:val="VerbatimChar"/>
          <w:b/>
          <w:bCs/>
        </w:rPr>
        <w:t xml:space="preserve">/collective</w:t>
      </w:r>
      <w:r>
        <w:t xml:space="preserve"> </w:t>
      </w:r>
      <w:r>
        <w:t xml:space="preserve">(marketing page) -&gt;</w:t>
      </w:r>
      <w:r>
        <w:t xml:space="preserve"> </w:t>
      </w:r>
      <w:r>
        <w:rPr>
          <w:rStyle w:val="VerbatimChar"/>
          <w:b/>
          <w:bCs/>
        </w:rPr>
        <w:t xml:space="preserve">/collective/apply</w:t>
      </w:r>
      <w:r>
        <w:t xml:space="preserve"> </w:t>
      </w:r>
      <w:r>
        <w:t xml:space="preserve">(Fit Scorecard, ~9 questions) -&gt; scored green/amber/red -&gt;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-&gt;</w:t>
      </w:r>
      <w:r>
        <w:t xml:space="preserve"> </w:t>
      </w:r>
      <w:r>
        <w:t xml:space="preserve">“book a call”</w:t>
      </w:r>
      <w:r>
        <w:t xml:space="preserve"> </w:t>
      </w:r>
      <w:r>
        <w:t xml:space="preserve">+ instant SMS to Kade -&gt; founding waitlist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building</w:t>
      </w:r>
      <w:r>
        <w:t xml:space="preserve"> </w:t>
      </w:r>
      <w:r>
        <w:t xml:space="preserve">-&gt; tailored</w:t>
      </w:r>
      <w:r>
        <w:t xml:space="preserve"> </w:t>
      </w:r>
      <w:r>
        <w:t xml:space="preserve">“fix this one thing first”</w:t>
      </w:r>
      <w:r>
        <w:t xml:space="preserve"> </w:t>
      </w:r>
      <w:r>
        <w:t xml:space="preserve">-&gt; nurture list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not yet</w:t>
      </w:r>
      <w:r>
        <w:t xml:space="preserve"> </w:t>
      </w:r>
      <w:r>
        <w:t xml:space="preserve">-&gt; gentle decline + a resource</w:t>
      </w:r>
    </w:p>
    <w:p>
      <w:pPr>
        <w:pStyle w:val="BodyText"/>
      </w:pPr>
      <w:r>
        <w:rPr>
          <w:b/>
          <w:bCs/>
        </w:rPr>
        <w:t xml:space="preserve">Sharpen (small, high-value):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nurture email sequence</w:t>
      </w:r>
      <w:r>
        <w:t xml:space="preserve"> </w:t>
      </w:r>
      <w:r>
        <w:t xml:space="preserve">for</w:t>
      </w:r>
      <w:r>
        <w:t xml:space="preserve"> </w:t>
      </w:r>
      <w:r>
        <w:t xml:space="preserve">“building”</w:t>
      </w:r>
      <w:r>
        <w:t xml:space="preserve"> </w:t>
      </w:r>
      <w:r>
        <w:t xml:space="preserve">applicants (they are the warmest future pipeline and currently just get captured). 3-4 emails over ~3 weeks.</w:t>
      </w:r>
      <w:r>
        <w:t xml:space="preserve"> </w:t>
      </w:r>
      <w:r>
        <w:rPr>
          <w:b/>
          <w:bCs/>
        </w:rPr>
        <w:t xml:space="preserve">This is also the Emerging Coach farm system (section 2b)</w:t>
      </w:r>
      <w:r>
        <w:t xml:space="preserve"> </w:t>
      </w:r>
      <w:r>
        <w:t xml:space="preserve">- the building tier holds both</w:t>
      </w:r>
      <w:r>
        <w:t xml:space="preserve"> </w:t>
      </w:r>
      <w:r>
        <w:t xml:space="preserve">“nearly-ready established coaches”</w:t>
      </w:r>
      <w:r>
        <w:t xml:space="preserve"> </w:t>
      </w:r>
      <w:r>
        <w:t xml:space="preserve">and</w:t>
      </w:r>
      <w:r>
        <w:t xml:space="preserve"> </w:t>
      </w:r>
      <w:r>
        <w:t xml:space="preserve">“promising green coaches,”</w:t>
      </w:r>
      <w:r>
        <w:t xml:space="preserve"> </w:t>
      </w:r>
      <w:r>
        <w:t xml:space="preserve">nurtured toward a future cohort.</w:t>
      </w:r>
      <w:r>
        <w:t xml:space="preserve"> </w:t>
      </w:r>
      <w:r>
        <w:t xml:space="preserve">- A light</w:t>
      </w:r>
      <w:r>
        <w:t xml:space="preserve"> </w:t>
      </w:r>
      <w:r>
        <w:rPr>
          <w:b/>
          <w:bCs/>
        </w:rPr>
        <w:t xml:space="preserve">“founding cohort”</w:t>
      </w:r>
      <w:r>
        <w:rPr>
          <w:b/>
          <w:bCs/>
        </w:rPr>
        <w:t xml:space="preserve"> </w:t>
      </w:r>
      <w:r>
        <w:rPr>
          <w:b/>
          <w:bCs/>
        </w:rPr>
        <w:t xml:space="preserve">progress signal</w:t>
      </w:r>
      <w:r>
        <w:t xml:space="preserve"> </w:t>
      </w:r>
      <w:r>
        <w:t xml:space="preserve">on the marketing page (e.g. </w:t>
      </w:r>
      <w:r>
        <w:t xml:space="preserve">“applications open”</w:t>
      </w:r>
      <w:r>
        <w:t xml:space="preserve"> </w:t>
      </w:r>
      <w:r>
        <w:t xml:space="preserve">state) so the waitlist feels real without faking a seat counter.</w:t>
      </w:r>
      <w:r>
        <w:t xml:space="preserve"> </w:t>
      </w:r>
      <w:r>
        <w:t xml:space="preserve">- Make sure the call booking for</w:t>
      </w:r>
      <w:r>
        <w:t xml:space="preserve"> </w:t>
      </w:r>
      <w:r>
        <w:t xml:space="preserve">“ready”</w:t>
      </w:r>
      <w:r>
        <w:t xml:space="preserve"> </w:t>
      </w:r>
      <w:r>
        <w:t xml:space="preserve">coaches routes to the right calendar and pre-brief.</w:t>
      </w:r>
    </w:p>
    <w:p>
      <w:r>
        <w:pict>
          <v:rect style="width:0;height:1.5pt" o:hralign="center" o:hrstd="t" o:hr="t"/>
        </w:pict>
      </w:r>
    </w:p>
    <w:bookmarkEnd w:id="14"/>
    <w:bookmarkStart w:id="15" w:name="channels-per-your-both-decision"/>
    <w:p>
      <w:pPr>
        <w:pStyle w:val="Heading2"/>
      </w:pPr>
      <w:r>
        <w:t xml:space="preserve">6. Channels (per your</w:t>
      </w:r>
      <w:r>
        <w:t xml:space="preserve"> </w:t>
      </w:r>
      <w:r>
        <w:t xml:space="preserve">“both”</w:t>
      </w:r>
      <w:r>
        <w:t xml:space="preserve"> </w:t>
      </w:r>
      <w:r>
        <w:t xml:space="preserve">decision)</w:t>
      </w:r>
    </w:p>
    <w:p>
      <w:pPr>
        <w:pStyle w:val="FirstParagraph"/>
      </w:pPr>
      <w:r>
        <w:rPr>
          <w:b/>
          <w:bCs/>
        </w:rPr>
        <w:t xml:space="preserve">Primary: LinkedIn (B2B).</w:t>
      </w:r>
      <w:r>
        <w:t xml:space="preserve"> </w:t>
      </w:r>
      <w:r>
        <w:t xml:space="preserve">This is where coaches, studio owners, and founders actually are. The Collective is a business offer, and LinkedIn is the business feed. This becomes the main Collective recruitment channel.</w:t>
      </w:r>
    </w:p>
    <w:p>
      <w:pPr>
        <w:pStyle w:val="BodyText"/>
      </w:pPr>
      <w:r>
        <w:rPr>
          <w:b/>
          <w:bCs/>
        </w:rPr>
        <w:t xml:space="preserve">Secondary: Kade’s personal brand, Pillar 3 (AI &amp; Leverage).</w:t>
      </w:r>
      <w:r>
        <w:t xml:space="preserve"> </w:t>
      </w:r>
      <w:r>
        <w:t xml:space="preserve">The Collective is the leverage story -</w:t>
      </w:r>
      <w:r>
        <w:t xml:space="preserve"> </w:t>
      </w:r>
      <w:r>
        <w:t xml:space="preserve">“I built the engine to run my own coaching; now other coaches run their practice on it.”</w:t>
      </w:r>
      <w:r>
        <w:t xml:space="preserve"> </w:t>
      </w:r>
      <w:r>
        <w:t xml:space="preserve">This is building-in-public, told first-person on</w:t>
      </w:r>
      <w:r>
        <w:t xml:space="preserve"> </w:t>
      </w:r>
      <w:r>
        <w:rPr>
          <w:rStyle w:val="VerbatimChar"/>
        </w:rPr>
        <w:t xml:space="preserve">@kade_dunstone_</w:t>
      </w:r>
      <w:r>
        <w:t xml:space="preserve">. It seeds interest and sends warm people to the Fit Scorecard.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the LinkedIn track; it feeds it.</w:t>
      </w:r>
    </w:p>
    <w:p>
      <w:pPr>
        <w:pStyle w:val="BodyText"/>
      </w:pPr>
      <w:r>
        <w:rPr>
          <w:b/>
          <w:bCs/>
        </w:rPr>
        <w:t xml:space="preserve">Support: email nurture</w:t>
      </w:r>
      <w:r>
        <w:t xml:space="preserve"> </w:t>
      </w:r>
      <w:r>
        <w:t xml:space="preserve">for</w:t>
      </w:r>
      <w:r>
        <w:t xml:space="preserve"> </w:t>
      </w:r>
      <w:r>
        <w:t xml:space="preserve">“building”</w:t>
      </w:r>
      <w:r>
        <w:t xml:space="preserve"> </w:t>
      </w:r>
      <w:r>
        <w:t xml:space="preserve">applicants, and a</w:t>
      </w:r>
      <w:r>
        <w:t xml:space="preserve"> </w:t>
      </w:r>
      <w:r>
        <w:rPr>
          <w:b/>
          <w:bCs/>
        </w:rPr>
        <w:t xml:space="preserve">founding-story email</w:t>
      </w:r>
      <w:r>
        <w:t xml:space="preserve"> </w:t>
      </w:r>
      <w:r>
        <w:t xml:space="preserve">for anyone who applies.</w:t>
      </w:r>
    </w:p>
    <w:p>
      <w:pPr>
        <w:pStyle w:val="BodyText"/>
      </w:pPr>
      <w:r>
        <w:rPr>
          <w:b/>
          <w:bCs/>
        </w:rPr>
        <w:t xml:space="preserve">Not a primary channel: consumer Instagram (</w:t>
      </w:r>
      <w:r>
        <w:rPr>
          <w:b/>
          <w:bCs/>
        </w:rPr>
        <w:t xml:space="preserve">@body_recode_</w:t>
      </w:r>
      <w:r>
        <w:rPr>
          <w:b/>
          <w:bCs/>
        </w:rPr>
        <w:t xml:space="preserve">).</w:t>
      </w:r>
      <w:r>
        <w:t xml:space="preserve"> </w:t>
      </w:r>
      <w:r>
        <w:t xml:space="preserve">That audience is end-clients, not coaches. The odd behind-the-scenes crossover is fine, but we do not recruit coaches from the consumer feed.</w:t>
      </w:r>
    </w:p>
    <w:p>
      <w:r>
        <w:pict>
          <v:rect style="width:0;height:1.5pt" o:hralign="center" o:hrstd="t" o:hr="t"/>
        </w:pict>
      </w:r>
    </w:p>
    <w:bookmarkEnd w:id="15"/>
    <w:bookmarkStart w:id="16" w:name="collective-content-pillars-the-b2b-track"/>
    <w:p>
      <w:pPr>
        <w:pStyle w:val="Heading2"/>
      </w:pPr>
      <w:r>
        <w:t xml:space="preserve">7. Collective content pillars (the B2B track)</w:t>
      </w:r>
    </w:p>
    <w:p>
      <w:pPr>
        <w:pStyle w:val="FirstParagraph"/>
      </w:pPr>
      <w:r>
        <w:t xml:space="preserve">Five recurring themes. Every Collective post is one of these: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Broken Middle</w:t>
      </w:r>
      <w:r>
        <w:t xml:space="preserve"> </w:t>
      </w:r>
      <w:r>
        <w:t xml:space="preserve">- the problem. Great coach, business held together with tape: the tool sprawl, the admin tax, the ceiling you hit when you are the whole system. Agitate the pain the coach already feels.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Own, Don’t Rent</w:t>
      </w:r>
      <w:r>
        <w:t xml:space="preserve"> </w:t>
      </w:r>
      <w:r>
        <w:t xml:space="preserve">- the model. Your brand, your clients, your business - powered by a proven engine. The opposite of being a faceless affiliate or renting a generic app.</w:t>
      </w:r>
      <w:r>
        <w:t xml:space="preserve"> </w:t>
      </w:r>
      <w:r>
        <w:t xml:space="preserve">“It still answers to you.”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Standard</w:t>
      </w:r>
      <w:r>
        <w:t xml:space="preserve"> </w:t>
      </w:r>
      <w:r>
        <w:t xml:space="preserve">- the method as the glue. Interpretation before prescription. Why a</w:t>
      </w:r>
      <w:r>
        <w:t xml:space="preserve"> </w:t>
      </w:r>
      <w:r>
        <w:rPr>
          <w:i/>
          <w:iCs/>
        </w:rPr>
        <w:t xml:space="preserve">collective</w:t>
      </w:r>
      <w:r>
        <w:t xml:space="preserve"> </w:t>
      </w:r>
      <w:r>
        <w:t xml:space="preserve">(shared standard, quality) beats a franchise mill. Not a strength template with the words swapped - built for your modality.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Built in Public</w:t>
      </w:r>
      <w:r>
        <w:t xml:space="preserve"> </w:t>
      </w:r>
      <w:r>
        <w:t xml:space="preserve">- the engine as living proof. What it actually does (scorecard -&gt; reading -&gt; body state -&gt; plan), the platform build, the Melisa/Harmony pilot, the behind-the-scenes of building the thing. This is the pillar that overlaps with your personal Pillar 3.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Founding Table</w:t>
      </w:r>
      <w:r>
        <w:t xml:space="preserve"> </w:t>
      </w:r>
      <w:r>
        <w:t xml:space="preserve">- scarcity + curation. Applications open, 10 founding seats, founding terms locked for life,</w:t>
      </w:r>
      <w:r>
        <w:t xml:space="preserve"> </w:t>
      </w:r>
      <w:r>
        <w:t xml:space="preserve">“we only win when you win.”</w:t>
      </w:r>
      <w:r>
        <w:t xml:space="preserve"> </w:t>
      </w:r>
      <w:r>
        <w:t xml:space="preserve">Who it is for, who it is not. Every one of these ends at the Fit Scorecard.</w:t>
      </w:r>
    </w:p>
    <w:p>
      <w:pPr>
        <w:pStyle w:val="FirstParagraph"/>
      </w:pPr>
      <w:r>
        <w:rPr>
          <w:b/>
          <w:bCs/>
        </w:rPr>
        <w:t xml:space="preserve">Rough weighting per month:</w:t>
      </w:r>
      <w:r>
        <w:t xml:space="preserve"> </w:t>
      </w:r>
      <w:r>
        <w:t xml:space="preserve">Problem/Model heavy at first (2:2:1:1:1 across the five), shifting toward Built-in-Public and Founding Table as the pilot progresses and there is more proof to show.</w:t>
      </w:r>
    </w:p>
    <w:p>
      <w:r>
        <w:pict>
          <v:rect style="width:0;height:1.5pt" o:hralign="center" o:hrstd="t" o:hr="t"/>
        </w:pict>
      </w:r>
    </w:p>
    <w:bookmarkEnd w:id="16"/>
    <w:bookmarkStart w:id="17" w:name="cadence"/>
    <w:p>
      <w:pPr>
        <w:pStyle w:val="Heading2"/>
      </w:pPr>
      <w:r>
        <w:t xml:space="preserve">8. Cadence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LinkedIn (Collective):</w:t>
      </w:r>
      <w:r>
        <w:t xml:space="preserve"> </w:t>
      </w:r>
      <w:r>
        <w:t xml:space="preserve">2-3x per week, from Kade’s profile, sitting alongside the existing Body Recode executive posts and the personal-brand posts (total LinkedIn feed stays ~4-6/week).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 IG Pillar 3 (building-in-public that feeds the Collective):</w:t>
      </w:r>
      <w:r>
        <w:t xml:space="preserve"> </w:t>
      </w:r>
      <w:r>
        <w:t xml:space="preserve">~1 per week, woven into the normal 3-4x/week personal cadence - not extra load, just making sure one of the weekly personal posts carries the leverage/Collective story.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founding-story email on application; 3-4 nurture emails for</w:t>
      </w:r>
      <w:r>
        <w:t xml:space="preserve"> </w:t>
      </w:r>
      <w:r>
        <w:t xml:space="preserve">“building”</w:t>
      </w:r>
      <w:r>
        <w:t xml:space="preserve"> </w:t>
      </w:r>
      <w:r>
        <w:t xml:space="preserve">applicants.</w:t>
      </w:r>
    </w:p>
    <w:p>
      <w:r>
        <w:pict>
          <v:rect style="width:0;height:1.5pt" o:hralign="center" o:hrstd="t" o:hr="t"/>
        </w:pict>
      </w:r>
    </w:p>
    <w:bookmarkEnd w:id="17"/>
    <w:bookmarkStart w:id="18" w:name="messaging-rules-do-dont"/>
    <w:p>
      <w:pPr>
        <w:pStyle w:val="Heading2"/>
      </w:pPr>
      <w:r>
        <w:t xml:space="preserve">9. Messaging rules (do / don’t)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- Lead with the coach’s pain (</w:t>
      </w:r>
      <w:r>
        <w:t xml:space="preserve">“held together with tape”</w:t>
      </w:r>
      <w:r>
        <w:t xml:space="preserve">) before the solution.</w:t>
      </w:r>
      <w:r>
        <w:t xml:space="preserve"> </w:t>
      </w:r>
      <w:r>
        <w:t xml:space="preserve">- Say</w:t>
      </w:r>
      <w:r>
        <w:t xml:space="preserve"> </w:t>
      </w:r>
      <w:r>
        <w:t xml:space="preserve">“own a business, not rent a tool.”</w:t>
      </w:r>
      <w:r>
        <w:t xml:space="preserve"> </w:t>
      </w:r>
      <w:r>
        <w:t xml:space="preserve">- Frame it as a standard you join, powered by a proven engine.</w:t>
      </w:r>
      <w:r>
        <w:t xml:space="preserve"> </w:t>
      </w:r>
      <w:r>
        <w:t xml:space="preserve">- Be honest about scarcity - 10 founding seats is real.</w:t>
      </w:r>
      <w:r>
        <w:t xml:space="preserve"> </w:t>
      </w:r>
      <w:r>
        <w:t xml:space="preserve">- Pre-qualify: name who it is not for.</w:t>
      </w:r>
      <w:r>
        <w:t xml:space="preserve"> </w:t>
      </w:r>
      <w:r>
        <w:t xml:space="preserve">- End Founding-Table posts at the Fit Scorecard.</w:t>
      </w:r>
    </w:p>
    <w:p>
      <w:pPr>
        <w:pStyle w:val="BodyText"/>
      </w:pPr>
      <w:r>
        <w:rPr>
          <w:b/>
          <w:bCs/>
        </w:rPr>
        <w:t xml:space="preserve">Don’t:</w:t>
      </w:r>
      <w:r>
        <w:t xml:space="preserve"> </w:t>
      </w:r>
      <w:r>
        <w:t xml:space="preserve">- Put exact prices ($2,500 / 15% / rate card) in public content - numbers are a verbal + term-sheet conversation. The site shows an ROI illustration, not a price list. Keep it that way.</w:t>
      </w:r>
      <w:r>
        <w:t xml:space="preserve"> </w:t>
      </w:r>
      <w:r>
        <w:t xml:space="preserve">- Promise</w:t>
      </w:r>
      <w:r>
        <w:t xml:space="preserve"> </w:t>
      </w:r>
      <w:r>
        <w:t xml:space="preserve">“buy now”</w:t>
      </w:r>
      <w:r>
        <w:t xml:space="preserve"> </w:t>
      </w:r>
      <w:r>
        <w:t xml:space="preserve">or a checkout - we are on applications + waitlist until legal/billing land.</w:t>
      </w:r>
      <w:r>
        <w:t xml:space="preserve"> </w:t>
      </w:r>
      <w:r>
        <w:t xml:space="preserve">- Talk to end-clients in Collective content - that is the wrong audience.</w:t>
      </w:r>
      <w:r>
        <w:t xml:space="preserve"> </w:t>
      </w:r>
      <w:r>
        <w:t xml:space="preserve">- Use</w:t>
      </w:r>
      <w:r>
        <w:t xml:space="preserve"> </w:t>
      </w:r>
      <w:r>
        <w:t xml:space="preserve">“Studio of Ten”</w:t>
      </w:r>
      <w:r>
        <w:t xml:space="preserve"> </w:t>
      </w:r>
      <w:r>
        <w:t xml:space="preserve">anywhere public - it is retired. It is</w:t>
      </w:r>
      <w:r>
        <w:t xml:space="preserve"> </w:t>
      </w:r>
      <w:r>
        <w:t xml:space="preserve">“The Body Recode Collective”</w:t>
      </w:r>
      <w:r>
        <w:t xml:space="preserve"> </w:t>
      </w:r>
      <w:r>
        <w:t xml:space="preserve">(or</w:t>
      </w:r>
      <w:r>
        <w:t xml:space="preserve"> </w:t>
      </w:r>
      <w:r>
        <w:t xml:space="preserve">“the Collective”</w:t>
      </w:r>
      <w:r>
        <w:t xml:space="preserve">).</w:t>
      </w:r>
      <w:r>
        <w:t xml:space="preserve"> </w:t>
      </w:r>
      <w:r>
        <w:t xml:space="preserve">- Use em dashes (house style) - hyphens or rewrites.</w:t>
      </w:r>
      <w:r>
        <w:t xml:space="preserve"> </w:t>
      </w:r>
      <w:r>
        <w:t xml:space="preserve">- Sell yoga/breath as the flagship - the doctrine-aligned front is body-composition/performance; yoga (Melisa) is a deliberate pilot exception.</w:t>
      </w:r>
    </w:p>
    <w:p>
      <w:r>
        <w:pict>
          <v:rect style="width:0;height:1.5pt" o:hralign="center" o:hrstd="t" o:hr="t"/>
        </w:pict>
      </w:r>
    </w:p>
    <w:bookmarkEnd w:id="18"/>
    <w:bookmarkStart w:id="19" w:name="what-we-measure"/>
    <w:p>
      <w:pPr>
        <w:pStyle w:val="Heading2"/>
      </w:pPr>
      <w:r>
        <w:t xml:space="preserve">10. What we measure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Fit Scorecard applications / week</w:t>
      </w:r>
      <w:r>
        <w:t xml:space="preserve"> </w:t>
      </w:r>
      <w:r>
        <w:t xml:space="preserve">(top of funnel).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Ready-tier rate</w:t>
      </w:r>
      <w:r>
        <w:t xml:space="preserve"> </w:t>
      </w:r>
      <w:r>
        <w:t xml:space="preserve">(quality of who is applying).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Calls booked</w:t>
      </w:r>
      <w:r>
        <w:t xml:space="preserve"> </w:t>
      </w:r>
      <w:r>
        <w:t xml:space="preserve">from ready-tier.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Waitlist size</w:t>
      </w:r>
      <w:r>
        <w:t xml:space="preserve"> </w:t>
      </w:r>
      <w:r>
        <w:t xml:space="preserve">(ready + building) - the number that tells us the moment legal/billing land, how much demand is queued.</w:t>
      </w:r>
    </w:p>
    <w:p>
      <w:pPr>
        <w:pStyle w:val="Compact"/>
        <w:numPr>
          <w:ilvl w:val="0"/>
          <w:numId w:val="1007"/>
        </w:numPr>
      </w:pPr>
      <w:r>
        <w:t xml:space="preserve">Not measuring revenue yet - we cannot bill yet. This is a pipeline-building phase.</w:t>
      </w:r>
    </w:p>
    <w:p>
      <w:r>
        <w:pict>
          <v:rect style="width:0;height:1.5pt" o:hralign="center" o:hrstd="t" o:hr="t"/>
        </w:pict>
      </w:r>
    </w:p>
    <w:bookmarkEnd w:id="19"/>
    <w:bookmarkStart w:id="20" w:name="Xb6c1caa8e85e9bb97f8c288790f8add1031dedd"/>
    <w:p>
      <w:pPr>
        <w:pStyle w:val="Heading2"/>
      </w:pPr>
      <w:r>
        <w:t xml:space="preserve">11. Dependencies (what unblocks the shift from</w:t>
      </w:r>
      <w:r>
        <w:t xml:space="preserve"> </w:t>
      </w:r>
      <w:r>
        <w:t xml:space="preserve">“waitlist”</w:t>
      </w:r>
      <w:r>
        <w:t xml:space="preserve"> </w:t>
      </w:r>
      <w:r>
        <w:t xml:space="preserve">to</w:t>
      </w:r>
      <w:r>
        <w:t xml:space="preserve"> </w:t>
      </w:r>
      <w:r>
        <w:t xml:space="preserve">“sell”</w:t>
      </w:r>
      <w:r>
        <w:t xml:space="preserve">)</w:t>
      </w:r>
    </w:p>
    <w:p>
      <w:pPr>
        <w:pStyle w:val="FirstParagraph"/>
      </w:pPr>
      <w:r>
        <w:t xml:space="preserve">Content can run now. Signing at scale needs, in rough order:</w:t>
      </w:r>
      <w:r>
        <w:t xml:space="preserve"> </w:t>
      </w:r>
      <w:r>
        <w:t xml:space="preserve">1. New AU commercial/IP lawyer sourced; contracts updated to 15% and reviewed.</w:t>
      </w:r>
      <w:r>
        <w:t xml:space="preserve"> </w:t>
      </w:r>
      <w:r>
        <w:t xml:space="preserve">2. Entity/liability structure decided (sole trader -&gt; company question).</w:t>
      </w:r>
      <w:r>
        <w:t xml:space="preserve"> </w:t>
      </w:r>
      <w:r>
        <w:t xml:space="preserve">3. Partner billing built (setup + membership + per-active-client metering via Stripe Connect).</w:t>
      </w:r>
      <w:r>
        <w:t xml:space="preserve"> </w:t>
      </w:r>
      <w:r>
        <w:t xml:space="preserve">4. API cost-per-client vs. 15% margin confirmed.</w:t>
      </w:r>
      <w:r>
        <w:t xml:space="preserve"> </w:t>
      </w:r>
      <w:r>
        <w:t xml:space="preserve">5. Melisa signed + onboarded as the first live proof (and the yoga branch merged).</w:t>
      </w:r>
    </w:p>
    <w:p>
      <w:pPr>
        <w:pStyle w:val="BodyText"/>
      </w:pPr>
      <w:r>
        <w:t xml:space="preserve">When 1-4 are done, the content posture flips from</w:t>
      </w:r>
      <w:r>
        <w:t xml:space="preserve"> </w:t>
      </w:r>
      <w:r>
        <w:t xml:space="preserve">“apply to the waitlist”</w:t>
      </w:r>
      <w:r>
        <w:t xml:space="preserve"> </w:t>
      </w:r>
      <w:r>
        <w:t xml:space="preserve">to</w:t>
      </w:r>
      <w:r>
        <w:t xml:space="preserve"> </w:t>
      </w:r>
      <w:r>
        <w:t xml:space="preserve">“founding seats now open”</w:t>
      </w:r>
      <w:r>
        <w:t xml:space="preserve"> </w:t>
      </w:r>
      <w:r>
        <w:t xml:space="preserve">- same funnel, harder CTA.</w:t>
      </w:r>
    </w:p>
    <w:p>
      <w:r>
        <w:pict>
          <v:rect style="width:0;height:1.5pt" o:hralign="center" o:hrstd="t" o:hr="t"/>
        </w:pict>
      </w:r>
    </w:p>
    <w:bookmarkEnd w:id="20"/>
    <w:bookmarkStart w:id="21" w:name="X4a03071502d87b991c9bd243607da92a735258e"/>
    <w:p>
      <w:pPr>
        <w:pStyle w:val="Heading2"/>
      </w:pPr>
      <w:r>
        <w:t xml:space="preserve">12. First 4 weeks of content (skeleton - to be expanded into the calendar)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LinkedIn (2-3)</w:t>
            </w:r>
          </w:p>
        </w:tc>
        <w:tc>
          <w:tcPr/>
          <w:p>
            <w:pPr>
              <w:pStyle w:val="Compact"/>
            </w:pPr>
            <w:r>
              <w:t xml:space="preserve">Personal IG Pillar 3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Broken Middle x2 (the pain) + Own-Don’t-Rent</w:t>
            </w:r>
          </w:p>
        </w:tc>
        <w:tc>
          <w:tcPr/>
          <w:p>
            <w:pPr>
              <w:pStyle w:val="Compact"/>
            </w:pPr>
            <w:r>
              <w:t xml:space="preserve">“I built the engine for my own coaching”</w:t>
            </w:r>
            <w:r>
              <w:t xml:space="preserve"> </w:t>
            </w:r>
            <w:r>
              <w:t xml:space="preserve">(build-in-public)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Own-Don’t-Rent + One Standard + Built-in-Public</w:t>
            </w:r>
          </w:p>
        </w:tc>
        <w:tc>
          <w:tcPr/>
          <w:p>
            <w:pPr>
              <w:pStyle w:val="Compact"/>
            </w:pPr>
            <w:r>
              <w:t xml:space="preserve">The platform as a live case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One Standard + Built-in-Public (Melisa pilot) + Founding Table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t xml:space="preserve">“one standard”</w:t>
            </w:r>
            <w:r>
              <w:t xml:space="preserve"> </w:t>
            </w:r>
            <w:r>
              <w:t xml:space="preserve">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Built-in-Public + Founding Table x2 (applications open)</w:t>
            </w:r>
          </w:p>
        </w:tc>
        <w:tc>
          <w:tcPr/>
          <w:p>
            <w:pPr>
              <w:pStyle w:val="Compact"/>
            </w:pPr>
            <w:r>
              <w:t xml:space="preserve">“Other coaches are now running on it”</w:t>
            </w:r>
          </w:p>
        </w:tc>
      </w:tr>
    </w:tbl>
    <w:p>
      <w:pPr>
        <w:pStyle w:val="BodyText"/>
      </w:pPr>
      <w:r>
        <w:t xml:space="preserve">Every Founding-Table post ends at</w:t>
      </w:r>
      <w:r>
        <w:t xml:space="preserve"> </w:t>
      </w:r>
      <w:r>
        <w:rPr>
          <w:rStyle w:val="VerbatimChar"/>
        </w:rPr>
        <w:t xml:space="preserve">/collective/apply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next-steps-build-order"/>
    <w:p>
      <w:pPr>
        <w:pStyle w:val="Heading2"/>
      </w:pPr>
      <w:r>
        <w:t xml:space="preserve">Next steps (build order)</w:t>
      </w:r>
    </w:p>
    <w:p>
      <w:pPr>
        <w:pStyle w:val="Compact"/>
        <w:numPr>
          <w:ilvl w:val="0"/>
          <w:numId w:val="1008"/>
        </w:numPr>
      </w:pPr>
      <w:r>
        <w:t xml:space="preserve">Turn this into a</w:t>
      </w:r>
      <w:r>
        <w:t xml:space="preserve"> </w:t>
      </w:r>
      <w:r>
        <w:rPr>
          <w:b/>
          <w:bCs/>
        </w:rPr>
        <w:t xml:space="preserve">Collective strategy dashboard</w:t>
      </w:r>
      <w:r>
        <w:t xml:space="preserve"> </w:t>
      </w:r>
      <w:r>
        <w:t xml:space="preserve">(fresh page, retire the old Studio of Ten one).</w:t>
      </w:r>
    </w:p>
    <w:p>
      <w:pPr>
        <w:pStyle w:val="Compact"/>
        <w:numPr>
          <w:ilvl w:val="0"/>
          <w:numId w:val="1008"/>
        </w:numPr>
      </w:pPr>
      <w:r>
        <w:t xml:space="preserve">Add a</w:t>
      </w:r>
      <w:r>
        <w:t xml:space="preserve"> </w:t>
      </w:r>
      <w:r>
        <w:rPr>
          <w:rStyle w:val="VerbatimChar"/>
          <w:b/>
          <w:bCs/>
        </w:rPr>
        <w:t xml:space="preserve">collective</w:t>
      </w:r>
      <w:r>
        <w:rPr>
          <w:b/>
          <w:bCs/>
        </w:rPr>
        <w:t xml:space="preserve"> </w:t>
      </w:r>
      <w:r>
        <w:rPr>
          <w:b/>
          <w:bCs/>
        </w:rPr>
        <w:t xml:space="preserve">brand track</w:t>
      </w:r>
      <w:r>
        <w:t xml:space="preserve"> </w:t>
      </w:r>
      <w:r>
        <w:t xml:space="preserve">to the content calendar.</w:t>
      </w:r>
    </w:p>
    <w:p>
      <w:pPr>
        <w:pStyle w:val="Compact"/>
        <w:numPr>
          <w:ilvl w:val="0"/>
          <w:numId w:val="1008"/>
        </w:numPr>
      </w:pPr>
      <w:r>
        <w:t xml:space="preserve">Sweep remaining</w:t>
      </w:r>
      <w:r>
        <w:t xml:space="preserve"> </w:t>
      </w:r>
      <w:r>
        <w:t xml:space="preserve">“Studio of Ten”</w:t>
      </w:r>
      <w:r>
        <w:t xml:space="preserve"> </w:t>
      </w:r>
      <w:r>
        <w:t xml:space="preserve">references in the dashboard -&gt;</w:t>
      </w:r>
      <w:r>
        <w:t xml:space="preserve"> </w:t>
      </w:r>
      <w:r>
        <w:t xml:space="preserve">“Body Recode The Collective.”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Populate the calendar</w:t>
      </w:r>
      <w:r>
        <w:t xml:space="preserve"> </w:t>
      </w:r>
      <w:r>
        <w:t xml:space="preserve">from the skeleton in section 12, expanded to real hooks.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2026-07-19T00:08:50Z</dcterms:created>
  <dcterms:modified xsi:type="dcterms:W3CDTF">2026-07-19T00:08:50Z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