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IT Security Advisory - Legacy Access Review</w:t>
      </w:r>
    </w:p>
    <w:p>
      <w:pPr>
        <w:spacing w:after="200"/>
      </w:pPr>
      <w:r>
        <w:rPr>
          <w:i/>
          <w:iCs/>
        </w:rPr>
        <w:t xml:space="preserve">Date: 14 March 2026    Distribution: All Staff    Ref: ARC-SEC-0114</w:t>
      </w:r>
    </w:p>
    <w:p>
      <w:pPr>
        <w:spacing w:after="100" w:before="200"/>
      </w:pPr>
      <w:r>
        <w:rPr>
          <w:b/>
          <w:bCs/>
        </w:rPr>
        <w:t xml:space="preserve">Summary</w:t>
      </w:r>
    </w:p>
    <w:p>
      <w:pPr>
        <w:spacing w:after="140"/>
      </w:pPr>
      <w:r>
        <w:t xml:space="preserve">Following the Q1 infrastructure audit, IT Security has completed a review of legacy internal tooling that predates the 2025 SSO rollout. Several endpoints were identified as still reachable despite being functionally retired. This memo summarizes the actions taken and what staff should expect.</w:t>
      </w:r>
    </w:p>
    <w:p>
      <w:pPr>
        <w:spacing w:after="100" w:before="200"/>
      </w:pPr>
      <w:r>
        <w:rPr>
          <w:b/>
          <w:bCs/>
        </w:rPr>
        <w:t xml:space="preserve">What changed</w:t>
      </w:r>
    </w:p>
    <w:p>
      <w:pPr>
        <w:pStyle w:val="ListParagraph"/>
        <w:numPr>
          <w:ilvl w:val="0"/>
          <w:numId w:val="2"/>
        </w:numPr>
        <w:spacing w:after="80"/>
      </w:pPr>
      <w:r>
        <w:t xml:space="preserve">All legacy VPN profiles issued before August 2025 were revoked on 1 March.</w:t>
      </w:r>
    </w:p>
    <w:p>
      <w:pPr>
        <w:pStyle w:val="ListParagraph"/>
        <w:numPr>
          <w:ilvl w:val="0"/>
          <w:numId w:val="2"/>
        </w:numPr>
        <w:spacing w:after="80"/>
      </w:pPr>
      <w:r>
        <w:t xml:space="preserve">Shared service accounts on the old ops console have been rotated and are no longer valid.</w:t>
      </w:r>
    </w:p>
    <w:p>
      <w:pPr>
        <w:pStyle w:val="ListParagraph"/>
        <w:numPr>
          <w:ilvl w:val="0"/>
          <w:numId w:val="2"/>
        </w:numPr>
        <w:spacing w:after="80"/>
      </w:pPr>
      <w:r>
        <w:t xml:space="preserve">Source repositories for decommissioned internal tools remain accessible temporarily for audit purposes and will be archived by end of Q2.</w:t>
      </w:r>
    </w:p>
    <w:p>
      <w:pPr>
        <w:spacing w:after="100" w:before="200"/>
      </w:pPr>
      <w:r>
        <w:rPr>
          <w:b/>
          <w:bCs/>
        </w:rPr>
        <w:t xml:space="preserve">What staff should do</w:t>
      </w:r>
    </w:p>
    <w:p>
      <w:pPr>
        <w:spacing w:after="140"/>
      </w:pPr>
      <w:r>
        <w:t xml:space="preserve">No action is required for staff using current SSO-backed tools. If you still have a bookmark or shortcut pointing at the old ops console, please remove it - those addresses are being phased out and should not be relied upon.</w:t>
      </w:r>
    </w:p>
    <w:p>
      <w:pPr>
        <w:spacing w:after="100" w:before="200"/>
      </w:pPr>
      <w:r>
        <w:rPr>
          <w:b/>
          <w:bCs/>
        </w:rPr>
        <w:t xml:space="preserve">Questions</w:t>
      </w:r>
    </w:p>
    <w:p>
      <w:pPr>
        <w:spacing w:after="140"/>
      </w:pPr>
      <w:r>
        <w:t xml:space="preserve">Route any questions to it-security@arcbyte-systems.example. Do not reply directly to this memo.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Confidential - Do not distribute outside Arcbyte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18"/>
        <w:szCs w:val="18"/>
      </w:rPr>
      <w:t xml:space="preserve">ARCBYTE SYSTEMS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Memo - Legacy Access Review</dc:title>
  <dc:subject>IT Security Advisory</dc:subject>
  <dc:creator>Priya Nair</dc:creator>
  <dc:description>Arcbyte Systems internal communication</dc:description>
  <cp:lastModifiedBy>ops-icebreaker09</cp:lastModifiedBy>
  <cp:revision>1</cp:revision>
  <dcterms:created xsi:type="dcterms:W3CDTF">2026-03-14T09:12:00Z</dcterms:created>
  <dcterms:modified xsi:type="dcterms:W3CDTF">2026-03-14T10:47:00Z</dcterms:modified>
</cp:coreProperties>
</file>

<file path=docProps/custom.xml><?xml version="1.0" encoding="utf-8"?>
<Properties xmlns="http://schemas.openxmlformats.org/officeDocument/2006/custom-properties" xmlns:vt="http://schemas.openxmlformats.org/officeDocument/2006/docPropsVTypes"/>
</file>