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xmlns:mv="urn:schemas-microsoft-com:mac:vml" xmlns:mo="http://schemas.microsoft.com/office/mac/office/2008/main">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proofErr w:type="spellStart"/>
      <w:r w:rsidRPr="001746F7">
        <w:rPr>
          <w:rFonts w:ascii="Open Baskerville 0.0.75" w:hAnsi="Open Baskerville 0.0.75"/>
          <w:lang w:val="en-GB"/>
        </w:rPr>
        <w:t>Wigger</w:t>
      </w:r>
      <w:proofErr w:type="spellEnd"/>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862B86">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862B86">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862B86">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1844A9AF" w14:textId="7FB71770" w:rsidR="00B42FDA" w:rsidRPr="001746F7" w:rsidRDefault="00E46DA3" w:rsidP="00F94545">
      <w:pPr>
        <w:rPr>
          <w:lang w:val="en-GB"/>
        </w:rPr>
      </w:pPr>
      <w:r w:rsidRPr="001746F7">
        <w:rPr>
          <w:lang w:val="en-GB"/>
        </w:rPr>
        <w:t>There are 6 USE-</w:t>
      </w:r>
      <w:r w:rsidR="00DF5F15" w:rsidRPr="001746F7">
        <w:rPr>
          <w:lang w:val="en-GB"/>
        </w:rPr>
        <w:t>cases, which</w:t>
      </w:r>
      <w:r w:rsidRPr="001746F7">
        <w:rPr>
          <w:lang w:val="en-GB"/>
        </w:rPr>
        <w:t xml:space="preserve"> are described below.</w:t>
      </w:r>
    </w:p>
    <w:p w14:paraId="7BB0F294" w14:textId="77777777" w:rsidR="004F1053" w:rsidRPr="001746F7" w:rsidRDefault="004F1053" w:rsidP="00F94545">
      <w:pPr>
        <w:rPr>
          <w:lang w:val="en-GB"/>
        </w:rPr>
      </w:pPr>
    </w:p>
    <w:p w14:paraId="46BA8DF6" w14:textId="77777777" w:rsidR="004F1053" w:rsidRPr="001746F7" w:rsidRDefault="004F1053" w:rsidP="00F94545">
      <w:pPr>
        <w:rPr>
          <w:lang w:val="en-GB"/>
        </w:rPr>
      </w:pPr>
    </w:p>
    <w:p w14:paraId="1D2E5041" w14:textId="77777777" w:rsidR="009E38AC" w:rsidRPr="001746F7" w:rsidRDefault="00E46DA3" w:rsidP="006F70E1">
      <w:pPr>
        <w:pStyle w:val="Heading3"/>
      </w:pPr>
      <w:bookmarkStart w:id="11" w:name="__RefHeading__798_1950855401"/>
      <w:bookmarkStart w:id="12" w:name="_Toc413258758"/>
      <w:r w:rsidRPr="001746F7">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1746F7"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1746F7" w:rsidRDefault="00E91B0F" w:rsidP="00E91B0F">
            <w:pPr>
              <w:rPr>
                <w:lang w:val="en-GB"/>
              </w:rPr>
            </w:pPr>
            <w:r w:rsidRPr="001746F7">
              <w:rPr>
                <w:rStyle w:val="Standaardalinea-lettertype1"/>
                <w:lang w:val="en-GB"/>
              </w:rPr>
              <w:t>Primary Actor</w:t>
            </w:r>
          </w:p>
        </w:tc>
        <w:tc>
          <w:tcPr>
            <w:tcW w:w="7203" w:type="dxa"/>
          </w:tcPr>
          <w:p w14:paraId="13DFA4B5" w14:textId="77777777" w:rsidR="00E91B0F" w:rsidRPr="001746F7"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E91B0F" w:rsidRPr="001746F7"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1746F7" w:rsidRDefault="00E91B0F" w:rsidP="00E91B0F">
            <w:pPr>
              <w:rPr>
                <w:lang w:val="en-GB"/>
              </w:rPr>
            </w:pPr>
            <w:r w:rsidRPr="001746F7">
              <w:rPr>
                <w:rStyle w:val="Standaardalinea-lettertype1"/>
                <w:lang w:val="en-GB"/>
              </w:rPr>
              <w:t>Scope</w:t>
            </w:r>
          </w:p>
        </w:tc>
        <w:tc>
          <w:tcPr>
            <w:tcW w:w="7203" w:type="dxa"/>
          </w:tcPr>
          <w:p w14:paraId="2DBF3149"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E91B0F" w:rsidRPr="001746F7"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1746F7" w:rsidRDefault="00E91B0F" w:rsidP="00E91B0F">
            <w:pPr>
              <w:rPr>
                <w:lang w:val="en-GB"/>
              </w:rPr>
            </w:pPr>
            <w:r w:rsidRPr="001746F7">
              <w:rPr>
                <w:lang w:val="en-GB"/>
              </w:rPr>
              <w:t>Brief</w:t>
            </w:r>
          </w:p>
        </w:tc>
        <w:tc>
          <w:tcPr>
            <w:tcW w:w="7203" w:type="dxa"/>
          </w:tcPr>
          <w:p w14:paraId="0AC39F3D"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E91B0F" w:rsidRPr="001746F7"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1746F7" w:rsidRDefault="00E91B0F" w:rsidP="00E91B0F">
            <w:pPr>
              <w:rPr>
                <w:lang w:val="en-GB"/>
              </w:rPr>
            </w:pPr>
            <w:r w:rsidRPr="001746F7">
              <w:rPr>
                <w:lang w:val="en-GB"/>
              </w:rPr>
              <w:t>Post</w:t>
            </w:r>
            <w:r w:rsidR="001732BB" w:rsidRPr="001746F7">
              <w:rPr>
                <w:lang w:val="en-GB"/>
              </w:rPr>
              <w:t>-</w:t>
            </w:r>
            <w:r w:rsidRPr="001746F7">
              <w:rPr>
                <w:lang w:val="en-GB"/>
              </w:rPr>
              <w:t>conditions</w:t>
            </w:r>
          </w:p>
        </w:tc>
        <w:tc>
          <w:tcPr>
            <w:tcW w:w="7203" w:type="dxa"/>
          </w:tcPr>
          <w:p w14:paraId="5933BC6D"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30D09178"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E91B0F" w:rsidRPr="001746F7"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1746F7" w:rsidRDefault="00E91B0F" w:rsidP="00E91B0F">
            <w:pPr>
              <w:rPr>
                <w:lang w:val="en-GB"/>
              </w:rPr>
            </w:pPr>
            <w:r w:rsidRPr="001746F7">
              <w:rPr>
                <w:lang w:val="en-GB"/>
              </w:rPr>
              <w:t>Preconditions</w:t>
            </w:r>
          </w:p>
        </w:tc>
        <w:tc>
          <w:tcPr>
            <w:tcW w:w="7203" w:type="dxa"/>
          </w:tcPr>
          <w:p w14:paraId="71A34066"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E91B0F" w:rsidRPr="001746F7"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1746F7" w:rsidRDefault="00E91B0F" w:rsidP="00E91B0F">
            <w:pPr>
              <w:rPr>
                <w:lang w:val="en-GB"/>
              </w:rPr>
            </w:pPr>
            <w:r w:rsidRPr="001746F7">
              <w:rPr>
                <w:lang w:val="en-GB"/>
              </w:rPr>
              <w:t>Trigger</w:t>
            </w:r>
          </w:p>
        </w:tc>
        <w:tc>
          <w:tcPr>
            <w:tcW w:w="7203" w:type="dxa"/>
          </w:tcPr>
          <w:p w14:paraId="12F13BE5"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E91B0F" w:rsidRPr="001746F7"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1746F7" w:rsidRDefault="00E91B0F" w:rsidP="00E91B0F">
            <w:pPr>
              <w:rPr>
                <w:lang w:val="en-GB"/>
              </w:rPr>
            </w:pPr>
            <w:r w:rsidRPr="001746F7">
              <w:rPr>
                <w:lang w:val="en-GB"/>
              </w:rPr>
              <w:t>Basic Flow:</w:t>
            </w:r>
          </w:p>
          <w:p w14:paraId="4054346A" w14:textId="77777777" w:rsidR="00E91B0F" w:rsidRPr="001746F7" w:rsidRDefault="00E91B0F" w:rsidP="00E91B0F">
            <w:pPr>
              <w:rPr>
                <w:lang w:val="en-GB"/>
              </w:rPr>
            </w:pPr>
          </w:p>
        </w:tc>
        <w:tc>
          <w:tcPr>
            <w:tcW w:w="7923" w:type="dxa"/>
            <w:gridSpan w:val="2"/>
          </w:tcPr>
          <w:p w14:paraId="796BAFEE"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user provides a number of unsorted disks</w:t>
            </w:r>
          </w:p>
          <w:p w14:paraId="33492D1B"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An unsorted disk id moved to the colour detector</w:t>
            </w:r>
          </w:p>
          <w:p w14:paraId="1954312A"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4DEECF41"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5D91D6E4"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3EEDC058"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p>
          <w:p w14:paraId="41F8CFCD"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1746F7">
              <w:t>Abort the process</w:t>
            </w:r>
            <w:bookmarkEnd w:id="13"/>
          </w:p>
        </w:tc>
      </w:tr>
    </w:tbl>
    <w:p w14:paraId="619AEAA7" w14:textId="528B1BA8" w:rsidR="004F1053" w:rsidRPr="001746F7" w:rsidRDefault="004F1053" w:rsidP="007814E4">
      <w:pPr>
        <w:rPr>
          <w:rStyle w:val="Standaardalinea-lettertype1"/>
          <w:u w:val="single"/>
          <w:lang w:val="en-GB"/>
        </w:rPr>
      </w:pPr>
    </w:p>
    <w:p w14:paraId="3DB0D75F" w14:textId="77777777" w:rsidR="004F1053" w:rsidRPr="001746F7" w:rsidRDefault="004F1053">
      <w:pPr>
        <w:suppressAutoHyphens w:val="0"/>
        <w:spacing w:after="0" w:line="240" w:lineRule="auto"/>
        <w:rPr>
          <w:rStyle w:val="Standaardalinea-lettertype1"/>
          <w:u w:val="single"/>
          <w:lang w:val="en-GB"/>
        </w:rPr>
      </w:pPr>
      <w:r w:rsidRPr="001746F7">
        <w:rPr>
          <w:rStyle w:val="Standaardalinea-lettertype1"/>
          <w:u w:val="single"/>
          <w:lang w:val="en-GB"/>
        </w:rPr>
        <w:br w:type="page"/>
      </w:r>
    </w:p>
    <w:p w14:paraId="0F28F4DE" w14:textId="77777777" w:rsidR="00E91B0F" w:rsidRPr="001746F7" w:rsidRDefault="00E91B0F" w:rsidP="00E91B0F">
      <w:pPr>
        <w:pStyle w:val="Heading3"/>
      </w:pPr>
      <w:bookmarkStart w:id="14" w:name="_Toc413258759"/>
      <w:r w:rsidRPr="001746F7">
        <w:lastRenderedPageBreak/>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1746F7"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0041826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224AB0" w:rsidRPr="001746F7"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1746F7" w:rsidRDefault="00224AB0" w:rsidP="00A00F72">
            <w:pPr>
              <w:rPr>
                <w:lang w:val="en-GB"/>
              </w:rPr>
            </w:pPr>
            <w:r w:rsidRPr="001746F7">
              <w:rPr>
                <w:rStyle w:val="Standaardalinea-lettertype1"/>
                <w:lang w:val="en-GB"/>
              </w:rPr>
              <w:t>Scope</w:t>
            </w:r>
          </w:p>
        </w:tc>
        <w:tc>
          <w:tcPr>
            <w:tcW w:w="7203" w:type="dxa"/>
          </w:tcPr>
          <w:p w14:paraId="22E7ED5B"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1746F7" w:rsidRDefault="00224AB0" w:rsidP="00A00F72">
            <w:pPr>
              <w:rPr>
                <w:lang w:val="en-GB"/>
              </w:rPr>
            </w:pPr>
            <w:r w:rsidRPr="001746F7">
              <w:rPr>
                <w:lang w:val="en-GB"/>
              </w:rPr>
              <w:t>Brief</w:t>
            </w:r>
          </w:p>
        </w:tc>
        <w:tc>
          <w:tcPr>
            <w:tcW w:w="7203" w:type="dxa"/>
          </w:tcPr>
          <w:p w14:paraId="1CDFA50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224AB0" w:rsidRPr="001746F7"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0DD038A0"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p>
        </w:tc>
      </w:tr>
      <w:tr w:rsidR="00224AB0" w:rsidRPr="001746F7"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1746F7" w:rsidRDefault="00224AB0" w:rsidP="00A00F72">
            <w:pPr>
              <w:rPr>
                <w:lang w:val="en-GB"/>
              </w:rPr>
            </w:pPr>
            <w:r w:rsidRPr="001746F7">
              <w:rPr>
                <w:lang w:val="en-GB"/>
              </w:rPr>
              <w:t>Preconditions</w:t>
            </w:r>
          </w:p>
        </w:tc>
        <w:tc>
          <w:tcPr>
            <w:tcW w:w="7203" w:type="dxa"/>
          </w:tcPr>
          <w:p w14:paraId="4AEE2CF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224AB0" w:rsidRPr="001746F7"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1746F7" w:rsidRDefault="00224AB0" w:rsidP="00A00F72">
            <w:pPr>
              <w:rPr>
                <w:lang w:val="en-GB"/>
              </w:rPr>
            </w:pPr>
            <w:r w:rsidRPr="001746F7">
              <w:rPr>
                <w:lang w:val="en-GB"/>
              </w:rPr>
              <w:t>Trigger</w:t>
            </w:r>
          </w:p>
        </w:tc>
        <w:tc>
          <w:tcPr>
            <w:tcW w:w="7203" w:type="dxa"/>
          </w:tcPr>
          <w:p w14:paraId="5828EE46"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224AB0" w:rsidRPr="001746F7"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1746F7" w:rsidRDefault="00224AB0" w:rsidP="00A00F72">
            <w:pPr>
              <w:rPr>
                <w:lang w:val="en-GB"/>
              </w:rPr>
            </w:pPr>
            <w:r w:rsidRPr="001746F7">
              <w:rPr>
                <w:lang w:val="en-GB"/>
              </w:rPr>
              <w:t>Basic Flow:</w:t>
            </w:r>
          </w:p>
          <w:p w14:paraId="614BBF13" w14:textId="77777777" w:rsidR="00224AB0" w:rsidRPr="001746F7" w:rsidRDefault="00224AB0" w:rsidP="00A00F72">
            <w:pPr>
              <w:rPr>
                <w:lang w:val="en-GB"/>
              </w:rPr>
            </w:pPr>
          </w:p>
        </w:tc>
        <w:tc>
          <w:tcPr>
            <w:tcW w:w="7923" w:type="dxa"/>
            <w:gridSpan w:val="2"/>
          </w:tcPr>
          <w:p w14:paraId="31EE38CF" w14:textId="77777777" w:rsidR="00224AB0" w:rsidRPr="001746F7"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1B062F2C"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574C79E2"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Then the machine has stopped running.</w:t>
            </w:r>
          </w:p>
        </w:tc>
      </w:tr>
    </w:tbl>
    <w:p w14:paraId="333D3982" w14:textId="77777777" w:rsidR="003B5568" w:rsidRDefault="003B5568" w:rsidP="003B5568">
      <w:pPr>
        <w:rPr>
          <w:lang w:val="en-GB"/>
        </w:rPr>
      </w:pPr>
      <w:bookmarkStart w:id="15" w:name="__RefHeading__802_1950855401"/>
    </w:p>
    <w:p w14:paraId="0255ACD4" w14:textId="77777777" w:rsidR="00FF1DEF" w:rsidRPr="001746F7" w:rsidRDefault="00FF1DEF" w:rsidP="003B5568">
      <w:pPr>
        <w:rPr>
          <w:lang w:val="en-GB"/>
        </w:rPr>
      </w:pPr>
    </w:p>
    <w:p w14:paraId="4ED3EE1E" w14:textId="77777777" w:rsidR="009E38AC" w:rsidRPr="001746F7" w:rsidRDefault="00E46DA3" w:rsidP="003B5568">
      <w:pPr>
        <w:pStyle w:val="Heading3"/>
      </w:pPr>
      <w:bookmarkStart w:id="16" w:name="_Toc413258760"/>
      <w:r w:rsidRPr="001746F7">
        <w:t>Starting the machine</w:t>
      </w:r>
      <w:bookmarkEnd w:id="15"/>
      <w:bookmarkEnd w:id="16"/>
    </w:p>
    <w:tbl>
      <w:tblPr>
        <w:tblStyle w:val="PlainTable4"/>
        <w:tblW w:w="0" w:type="auto"/>
        <w:tblLook w:val="04A0" w:firstRow="1" w:lastRow="0" w:firstColumn="1" w:lastColumn="0" w:noHBand="0" w:noVBand="1"/>
      </w:tblPr>
      <w:tblGrid>
        <w:gridCol w:w="1705"/>
        <w:gridCol w:w="720"/>
        <w:gridCol w:w="7203"/>
      </w:tblGrid>
      <w:tr w:rsidR="00224AB0" w:rsidRPr="001746F7"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70D5B80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224AB0" w:rsidRPr="001746F7"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1746F7" w:rsidRDefault="00224AB0" w:rsidP="00A00F72">
            <w:pPr>
              <w:rPr>
                <w:lang w:val="en-GB"/>
              </w:rPr>
            </w:pPr>
            <w:r w:rsidRPr="001746F7">
              <w:rPr>
                <w:rStyle w:val="Standaardalinea-lettertype1"/>
                <w:lang w:val="en-GB"/>
              </w:rPr>
              <w:t>Scope</w:t>
            </w:r>
          </w:p>
        </w:tc>
        <w:tc>
          <w:tcPr>
            <w:tcW w:w="7203" w:type="dxa"/>
          </w:tcPr>
          <w:p w14:paraId="3A9F2683"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1746F7" w:rsidRDefault="00224AB0" w:rsidP="00A00F72">
            <w:pPr>
              <w:rPr>
                <w:lang w:val="en-GB"/>
              </w:rPr>
            </w:pPr>
            <w:r w:rsidRPr="001746F7">
              <w:rPr>
                <w:lang w:val="en-GB"/>
              </w:rPr>
              <w:t>Brief</w:t>
            </w:r>
          </w:p>
        </w:tc>
        <w:tc>
          <w:tcPr>
            <w:tcW w:w="7203" w:type="dxa"/>
          </w:tcPr>
          <w:p w14:paraId="001275E6"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224AB0" w:rsidRPr="001746F7"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224B7A0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224AB0" w:rsidRPr="001746F7"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1746F7" w:rsidRDefault="00224AB0" w:rsidP="00A00F72">
            <w:pPr>
              <w:rPr>
                <w:lang w:val="en-GB"/>
              </w:rPr>
            </w:pPr>
            <w:r w:rsidRPr="001746F7">
              <w:rPr>
                <w:lang w:val="en-GB"/>
              </w:rPr>
              <w:t>Preconditions</w:t>
            </w:r>
          </w:p>
        </w:tc>
        <w:tc>
          <w:tcPr>
            <w:tcW w:w="7203" w:type="dxa"/>
          </w:tcPr>
          <w:p w14:paraId="6C87C570"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224AB0" w:rsidRPr="001746F7"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1746F7" w:rsidRDefault="00224AB0" w:rsidP="00A00F72">
            <w:pPr>
              <w:rPr>
                <w:lang w:val="en-GB"/>
              </w:rPr>
            </w:pPr>
            <w:r w:rsidRPr="001746F7">
              <w:rPr>
                <w:lang w:val="en-GB"/>
              </w:rPr>
              <w:t>Trigger</w:t>
            </w:r>
          </w:p>
        </w:tc>
        <w:tc>
          <w:tcPr>
            <w:tcW w:w="7203" w:type="dxa"/>
          </w:tcPr>
          <w:p w14:paraId="425E1FF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performs an action on the machine.</w:t>
            </w:r>
          </w:p>
        </w:tc>
      </w:tr>
      <w:tr w:rsidR="00224AB0" w:rsidRPr="001746F7"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1746F7" w:rsidRDefault="00224AB0" w:rsidP="00A00F72">
            <w:pPr>
              <w:rPr>
                <w:lang w:val="en-GB"/>
              </w:rPr>
            </w:pPr>
            <w:r w:rsidRPr="001746F7">
              <w:rPr>
                <w:lang w:val="en-GB"/>
              </w:rPr>
              <w:t>Basic Flow:</w:t>
            </w:r>
          </w:p>
          <w:p w14:paraId="0F98EBDA" w14:textId="77777777" w:rsidR="00224AB0" w:rsidRPr="001746F7" w:rsidRDefault="00224AB0" w:rsidP="00A00F72">
            <w:pPr>
              <w:rPr>
                <w:lang w:val="en-GB"/>
              </w:rPr>
            </w:pPr>
          </w:p>
        </w:tc>
        <w:tc>
          <w:tcPr>
            <w:tcW w:w="7923" w:type="dxa"/>
            <w:gridSpan w:val="2"/>
          </w:tcPr>
          <w:p w14:paraId="789CC2B0" w14:textId="77777777" w:rsidR="00224AB0" w:rsidRPr="001746F7"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Machine puts devices in their initials state.</w:t>
            </w:r>
          </w:p>
          <w:p w14:paraId="30E5D87E"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Machine starts sorting</w:t>
            </w:r>
          </w:p>
          <w:p w14:paraId="7CAF2BAB"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1746F7">
              <w:t>Shutting down the machine</w:t>
            </w:r>
            <w:bookmarkEnd w:id="17"/>
          </w:p>
        </w:tc>
      </w:tr>
    </w:tbl>
    <w:p w14:paraId="581B3CD9" w14:textId="77777777" w:rsidR="00841092" w:rsidRPr="001746F7" w:rsidRDefault="00841092" w:rsidP="00841092">
      <w:pPr>
        <w:rPr>
          <w:lang w:val="en-GB"/>
        </w:rPr>
      </w:pPr>
    </w:p>
    <w:p w14:paraId="08030EF7" w14:textId="77777777" w:rsidR="003024AB" w:rsidRDefault="003024AB">
      <w:pPr>
        <w:suppressAutoHyphens w:val="0"/>
        <w:spacing w:after="0" w:line="240" w:lineRule="auto"/>
        <w:rPr>
          <w:b/>
          <w:bCs/>
          <w:color w:val="808080"/>
          <w:sz w:val="28"/>
          <w:szCs w:val="28"/>
          <w:lang w:val="en-GB"/>
        </w:rPr>
      </w:pPr>
      <w:bookmarkStart w:id="18" w:name="_Toc413258761"/>
      <w:r>
        <w:br w:type="page"/>
      </w:r>
    </w:p>
    <w:p w14:paraId="7E7A23BB" w14:textId="5B091F4F" w:rsidR="001732BB" w:rsidRPr="001746F7" w:rsidRDefault="001732BB" w:rsidP="001732BB">
      <w:pPr>
        <w:pStyle w:val="Heading3"/>
        <w:rPr>
          <w:rStyle w:val="Standaardalinea-lettertype1"/>
        </w:rPr>
      </w:pPr>
      <w:r w:rsidRPr="001746F7">
        <w:lastRenderedPageBreak/>
        <w:t>Shutting down the machine</w:t>
      </w:r>
      <w:bookmarkEnd w:id="18"/>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9" w:name="__RefHeading__806_1950855401"/>
      <w:bookmarkStart w:id="20" w:name="_Toc413258762"/>
    </w:p>
    <w:p w14:paraId="3ECB71A9" w14:textId="77777777" w:rsidR="001732BB" w:rsidRPr="001746F7" w:rsidRDefault="00E46DA3" w:rsidP="003024AB">
      <w:pPr>
        <w:pStyle w:val="Heading3"/>
      </w:pPr>
      <w:r w:rsidRPr="001746F7">
        <w:t xml:space="preserve">Stop the </w:t>
      </w:r>
      <w:r w:rsidRPr="003024AB">
        <w:rPr>
          <w:rStyle w:val="Heading3Char"/>
        </w:rPr>
        <w:t>machine</w:t>
      </w:r>
      <w:bookmarkEnd w:id="19"/>
      <w:bookmarkEnd w:id="20"/>
    </w:p>
    <w:tbl>
      <w:tblPr>
        <w:tblStyle w:val="PlainTable4"/>
        <w:tblW w:w="0" w:type="auto"/>
        <w:tblLook w:val="04A0" w:firstRow="1" w:lastRow="0" w:firstColumn="1" w:lastColumn="0" w:noHBand="0" w:noVBand="1"/>
      </w:tblPr>
      <w:tblGrid>
        <w:gridCol w:w="1705"/>
        <w:gridCol w:w="720"/>
        <w:gridCol w:w="7203"/>
      </w:tblGrid>
      <w:tr w:rsidR="001732BB" w:rsidRPr="001746F7"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1746F7" w:rsidRDefault="001732BB" w:rsidP="00A00F72">
            <w:pPr>
              <w:rPr>
                <w:lang w:val="en-GB"/>
              </w:rPr>
            </w:pPr>
            <w:r w:rsidRPr="001746F7">
              <w:rPr>
                <w:rStyle w:val="Standaardalinea-lettertype1"/>
                <w:lang w:val="en-GB"/>
              </w:rPr>
              <w:t>Primary Actor</w:t>
            </w:r>
          </w:p>
        </w:tc>
        <w:tc>
          <w:tcPr>
            <w:tcW w:w="7203" w:type="dxa"/>
          </w:tcPr>
          <w:p w14:paraId="6F63BD24" w14:textId="77777777" w:rsidR="001732BB" w:rsidRPr="001746F7"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1732BB" w:rsidRPr="001746F7"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1746F7" w:rsidRDefault="001732BB" w:rsidP="00A00F72">
            <w:pPr>
              <w:rPr>
                <w:lang w:val="en-GB"/>
              </w:rPr>
            </w:pPr>
            <w:r w:rsidRPr="001746F7">
              <w:rPr>
                <w:rStyle w:val="Standaardalinea-lettertype1"/>
                <w:lang w:val="en-GB"/>
              </w:rPr>
              <w:t>Scope</w:t>
            </w:r>
          </w:p>
        </w:tc>
        <w:tc>
          <w:tcPr>
            <w:tcW w:w="7203" w:type="dxa"/>
          </w:tcPr>
          <w:p w14:paraId="5914D496"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1746F7" w:rsidRDefault="001732BB" w:rsidP="00A00F72">
            <w:pPr>
              <w:rPr>
                <w:lang w:val="en-GB"/>
              </w:rPr>
            </w:pPr>
            <w:r w:rsidRPr="001746F7">
              <w:rPr>
                <w:lang w:val="en-GB"/>
              </w:rPr>
              <w:t>Brief</w:t>
            </w:r>
          </w:p>
        </w:tc>
        <w:tc>
          <w:tcPr>
            <w:tcW w:w="7203" w:type="dxa"/>
          </w:tcPr>
          <w:p w14:paraId="4BD7C227"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1732BB" w:rsidRPr="001746F7"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1746F7" w:rsidRDefault="001732BB" w:rsidP="00A00F72">
            <w:pPr>
              <w:rPr>
                <w:lang w:val="en-GB"/>
              </w:rPr>
            </w:pPr>
            <w:r w:rsidRPr="001746F7">
              <w:rPr>
                <w:lang w:val="en-GB"/>
              </w:rPr>
              <w:t>Post conditions</w:t>
            </w:r>
          </w:p>
        </w:tc>
        <w:tc>
          <w:tcPr>
            <w:tcW w:w="7203" w:type="dxa"/>
          </w:tcPr>
          <w:p w14:paraId="09B9670F"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1732BB" w:rsidRPr="001746F7"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1746F7" w:rsidRDefault="001732BB" w:rsidP="00A00F72">
            <w:pPr>
              <w:rPr>
                <w:lang w:val="en-GB"/>
              </w:rPr>
            </w:pPr>
            <w:r w:rsidRPr="001746F7">
              <w:rPr>
                <w:lang w:val="en-GB"/>
              </w:rPr>
              <w:t>Preconditions</w:t>
            </w:r>
          </w:p>
        </w:tc>
        <w:tc>
          <w:tcPr>
            <w:tcW w:w="7203" w:type="dxa"/>
          </w:tcPr>
          <w:p w14:paraId="6BD444F4"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1732BB" w:rsidRPr="001746F7"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1746F7" w:rsidRDefault="001732BB" w:rsidP="00A00F72">
            <w:pPr>
              <w:rPr>
                <w:lang w:val="en-GB"/>
              </w:rPr>
            </w:pPr>
            <w:r w:rsidRPr="001746F7">
              <w:rPr>
                <w:lang w:val="en-GB"/>
              </w:rPr>
              <w:t>Trigger</w:t>
            </w:r>
          </w:p>
        </w:tc>
        <w:tc>
          <w:tcPr>
            <w:tcW w:w="7203" w:type="dxa"/>
          </w:tcPr>
          <w:p w14:paraId="4879F56A"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1732BB" w:rsidRPr="001746F7"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1746F7" w:rsidRDefault="001732BB" w:rsidP="00A00F72">
            <w:pPr>
              <w:rPr>
                <w:lang w:val="en-GB"/>
              </w:rPr>
            </w:pPr>
            <w:r w:rsidRPr="001746F7">
              <w:rPr>
                <w:lang w:val="en-GB"/>
              </w:rPr>
              <w:t>Basic Flow:</w:t>
            </w:r>
          </w:p>
          <w:p w14:paraId="150AA242" w14:textId="77777777" w:rsidR="001732BB" w:rsidRPr="001746F7" w:rsidRDefault="001732BB" w:rsidP="00A00F72">
            <w:pPr>
              <w:rPr>
                <w:lang w:val="en-GB"/>
              </w:rPr>
            </w:pPr>
          </w:p>
        </w:tc>
        <w:tc>
          <w:tcPr>
            <w:tcW w:w="7923" w:type="dxa"/>
            <w:gridSpan w:val="2"/>
          </w:tcPr>
          <w:p w14:paraId="53FF89E1" w14:textId="53A5F988" w:rsidR="001732BB" w:rsidRPr="001746F7"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0D5956A8"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375E1D4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1746F7">
              <w:t>Booting of the machine</w:t>
            </w:r>
            <w:bookmarkEnd w:id="21"/>
          </w:p>
        </w:tc>
      </w:tr>
    </w:tbl>
    <w:p w14:paraId="27FA353D" w14:textId="2EE0667E" w:rsidR="003024AB" w:rsidRDefault="003024AB" w:rsidP="00841092">
      <w:pPr>
        <w:rPr>
          <w:lang w:val="en-GB"/>
        </w:rPr>
      </w:pPr>
    </w:p>
    <w:p w14:paraId="71C8AF03" w14:textId="77777777" w:rsidR="003024AB" w:rsidRDefault="003024AB">
      <w:pPr>
        <w:suppressAutoHyphens w:val="0"/>
        <w:spacing w:after="0" w:line="240" w:lineRule="auto"/>
        <w:rPr>
          <w:lang w:val="en-GB"/>
        </w:rPr>
      </w:pPr>
      <w:r>
        <w:rPr>
          <w:lang w:val="en-GB"/>
        </w:rPr>
        <w:br w:type="page"/>
      </w:r>
    </w:p>
    <w:p w14:paraId="33D7DCB2" w14:textId="77777777" w:rsidR="009E38AC" w:rsidRPr="001746F7" w:rsidRDefault="00834C6B" w:rsidP="00834C6B">
      <w:pPr>
        <w:pStyle w:val="Kop31"/>
        <w:rPr>
          <w:rFonts w:ascii="Open Baskerville 0.0.75" w:hAnsi="Open Baskerville 0.0.75"/>
          <w:lang w:val="en-GB"/>
        </w:rPr>
      </w:pPr>
      <w:bookmarkStart w:id="22" w:name="_Toc413258763"/>
      <w:r w:rsidRPr="001746F7">
        <w:rPr>
          <w:rFonts w:ascii="Open Baskerville 0.0.75" w:hAnsi="Open Baskerville 0.0.75"/>
          <w:lang w:val="en-GB"/>
        </w:rPr>
        <w:lastRenderedPageBreak/>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1746F7"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1746F7" w:rsidRDefault="00834C6B" w:rsidP="00A00F72">
            <w:pPr>
              <w:rPr>
                <w:lang w:val="en-GB"/>
              </w:rPr>
            </w:pPr>
            <w:r w:rsidRPr="001746F7">
              <w:rPr>
                <w:rStyle w:val="Standaardalinea-lettertype1"/>
                <w:lang w:val="en-GB"/>
              </w:rPr>
              <w:t>Primary Actor</w:t>
            </w:r>
          </w:p>
        </w:tc>
        <w:tc>
          <w:tcPr>
            <w:tcW w:w="7203" w:type="dxa"/>
          </w:tcPr>
          <w:p w14:paraId="09A40EEE" w14:textId="77777777" w:rsidR="00834C6B" w:rsidRPr="001746F7"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34C6B" w:rsidRPr="001746F7"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1746F7" w:rsidRDefault="00834C6B" w:rsidP="00A00F72">
            <w:pPr>
              <w:rPr>
                <w:lang w:val="en-GB"/>
              </w:rPr>
            </w:pPr>
            <w:r w:rsidRPr="001746F7">
              <w:rPr>
                <w:rStyle w:val="Standaardalinea-lettertype1"/>
                <w:lang w:val="en-GB"/>
              </w:rPr>
              <w:t>Scope</w:t>
            </w:r>
          </w:p>
        </w:tc>
        <w:tc>
          <w:tcPr>
            <w:tcW w:w="7203" w:type="dxa"/>
          </w:tcPr>
          <w:p w14:paraId="405E675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34C6B" w:rsidRPr="001746F7"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1746F7" w:rsidRDefault="00834C6B" w:rsidP="00A00F72">
            <w:pPr>
              <w:rPr>
                <w:lang w:val="en-GB"/>
              </w:rPr>
            </w:pPr>
            <w:r w:rsidRPr="001746F7">
              <w:rPr>
                <w:lang w:val="en-GB"/>
              </w:rPr>
              <w:t>Brief</w:t>
            </w:r>
          </w:p>
        </w:tc>
        <w:tc>
          <w:tcPr>
            <w:tcW w:w="7203" w:type="dxa"/>
          </w:tcPr>
          <w:p w14:paraId="502C875F" w14:textId="61DC74E2"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 xml:space="preserve">The machine will </w:t>
            </w:r>
            <w:r w:rsidR="003024AB" w:rsidRPr="001746F7">
              <w:rPr>
                <w:rStyle w:val="Standaardalinea-lettertype1"/>
                <w:lang w:val="en-GB"/>
              </w:rPr>
              <w:t>prepare</w:t>
            </w:r>
            <w:r w:rsidRPr="001746F7">
              <w:rPr>
                <w:rStyle w:val="Standaardalinea-lettertype1"/>
                <w:lang w:val="en-GB"/>
              </w:rPr>
              <w:t xml:space="preserve"> to start the program. And do the required actions.</w:t>
            </w:r>
          </w:p>
        </w:tc>
      </w:tr>
      <w:tr w:rsidR="00834C6B" w:rsidRPr="001746F7"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1746F7" w:rsidRDefault="00834C6B" w:rsidP="00A00F72">
            <w:pPr>
              <w:rPr>
                <w:lang w:val="en-GB"/>
              </w:rPr>
            </w:pPr>
            <w:r w:rsidRPr="001746F7">
              <w:rPr>
                <w:lang w:val="en-GB"/>
              </w:rPr>
              <w:t>Post conditions</w:t>
            </w:r>
          </w:p>
        </w:tc>
        <w:tc>
          <w:tcPr>
            <w:tcW w:w="7203" w:type="dxa"/>
          </w:tcPr>
          <w:p w14:paraId="105DAFAF"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34C6B" w:rsidRPr="001746F7"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1746F7" w:rsidRDefault="00834C6B" w:rsidP="00A00F72">
            <w:pPr>
              <w:rPr>
                <w:lang w:val="en-GB"/>
              </w:rPr>
            </w:pPr>
            <w:r w:rsidRPr="001746F7">
              <w:rPr>
                <w:lang w:val="en-GB"/>
              </w:rPr>
              <w:t>Preconditions</w:t>
            </w:r>
          </w:p>
        </w:tc>
        <w:tc>
          <w:tcPr>
            <w:tcW w:w="7203" w:type="dxa"/>
          </w:tcPr>
          <w:p w14:paraId="726A18BE" w14:textId="77777777"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34C6B" w:rsidRPr="001746F7"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1746F7" w:rsidRDefault="00834C6B" w:rsidP="00A00F72">
            <w:pPr>
              <w:rPr>
                <w:lang w:val="en-GB"/>
              </w:rPr>
            </w:pPr>
            <w:r w:rsidRPr="001746F7">
              <w:rPr>
                <w:lang w:val="en-GB"/>
              </w:rPr>
              <w:t>Trigger</w:t>
            </w:r>
          </w:p>
        </w:tc>
        <w:tc>
          <w:tcPr>
            <w:tcW w:w="7203" w:type="dxa"/>
          </w:tcPr>
          <w:p w14:paraId="588A237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34C6B" w:rsidRPr="001746F7"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1746F7" w:rsidRDefault="00834C6B" w:rsidP="00A00F72">
            <w:pPr>
              <w:rPr>
                <w:lang w:val="en-GB"/>
              </w:rPr>
            </w:pPr>
            <w:r w:rsidRPr="001746F7">
              <w:rPr>
                <w:lang w:val="en-GB"/>
              </w:rPr>
              <w:t>Basic Flow:</w:t>
            </w:r>
          </w:p>
          <w:p w14:paraId="13FAAD00" w14:textId="77777777" w:rsidR="00834C6B" w:rsidRPr="001746F7" w:rsidRDefault="00834C6B" w:rsidP="00A00F72">
            <w:pPr>
              <w:rPr>
                <w:lang w:val="en-GB"/>
              </w:rPr>
            </w:pPr>
          </w:p>
        </w:tc>
        <w:tc>
          <w:tcPr>
            <w:tcW w:w="7923" w:type="dxa"/>
            <w:gridSpan w:val="2"/>
          </w:tcPr>
          <w:p w14:paraId="12CB9F10" w14:textId="77777777" w:rsidR="00834C6B" w:rsidRPr="001746F7"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28A1D5E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63987F8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6C61FC44"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0617B7D0"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56F36AD2"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2172483C" w14:textId="77777777" w:rsidR="00834C6B" w:rsidRPr="001746F7" w:rsidRDefault="00834C6B" w:rsidP="00841092">
      <w:pPr>
        <w:rPr>
          <w:lang w:val="en-GB"/>
        </w:rPr>
      </w:pPr>
      <w:bookmarkStart w:id="23" w:name="__RefHeading__879_1950855401"/>
    </w:p>
    <w:p w14:paraId="3849FB37" w14:textId="77777777" w:rsidR="00834C6B" w:rsidRPr="001746F7" w:rsidRDefault="00834C6B">
      <w:pPr>
        <w:suppressAutoHyphens w:val="0"/>
        <w:spacing w:after="0" w:line="240" w:lineRule="auto"/>
        <w:rPr>
          <w:b/>
          <w:bCs/>
          <w:sz w:val="28"/>
          <w:szCs w:val="28"/>
          <w:lang w:val="en-GB"/>
        </w:rPr>
      </w:pPr>
      <w:r w:rsidRPr="001746F7">
        <w:rPr>
          <w:lang w:val="en-GB"/>
        </w:rPr>
        <w:br w:type="page"/>
      </w:r>
    </w:p>
    <w:p w14:paraId="09374985" w14:textId="77777777" w:rsidR="009E38AC" w:rsidRPr="001746F7" w:rsidRDefault="00E46DA3" w:rsidP="00834C6B">
      <w:pPr>
        <w:pStyle w:val="Heading1"/>
      </w:pPr>
      <w:bookmarkStart w:id="24" w:name="_Toc413258764"/>
      <w:r w:rsidRPr="001746F7">
        <w:lastRenderedPageBreak/>
        <w:t>User Constraints</w:t>
      </w:r>
      <w:bookmarkEnd w:id="23"/>
      <w:bookmarkEnd w:id="24"/>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5" w:name="__RefHeading__881_1950855401"/>
      <w:bookmarkStart w:id="26" w:name="_Toc413258765"/>
      <w:r w:rsidRPr="001746F7">
        <w:t>Safety Properties</w:t>
      </w:r>
      <w:bookmarkEnd w:id="25"/>
      <w:bookmarkEnd w:id="26"/>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7" w:name="_Toc413258766"/>
      <w:r w:rsidRPr="001746F7">
        <w:t>Explanation of Safety Properties</w:t>
      </w:r>
      <w:bookmarkEnd w:id="27"/>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8" w:name="__RefHeading__955_1950855401"/>
      <w:bookmarkStart w:id="29"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8"/>
      <w:bookmarkEnd w:id="29"/>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30" w:name="__RefHeading__957_1950855401"/>
      <w:bookmarkStart w:id="31" w:name="_Toc413258769"/>
      <w:r w:rsidRPr="001746F7">
        <w:t>The Feeder</w:t>
      </w:r>
      <w:bookmarkEnd w:id="30"/>
      <w:bookmarkEnd w:id="31"/>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val="en-GB" w:eastAsia="ja-JP"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val="en-GB" w:eastAsia="ja-JP"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w:t>
      </w:r>
      <w:r w:rsidR="00E46DA3" w:rsidRPr="001746F7">
        <w:rPr>
          <w:lang w:val="en-GB"/>
        </w:rPr>
        <w:lastRenderedPageBreak/>
        <w:t>block move a lever attached to a wheel is used. Rotating the wheel makes the block move back and forth, pushing disks onto the conveyor belt.</w:t>
      </w:r>
    </w:p>
    <w:p w14:paraId="6E114932" w14:textId="3946BF63" w:rsidR="009E38AC" w:rsidRPr="001746F7" w:rsidRDefault="00E46DA3" w:rsidP="007F3BF7">
      <w:pPr>
        <w:rPr>
          <w:lang w:val="en-GB"/>
        </w:rPr>
      </w:pPr>
      <w:r w:rsidRPr="001746F7">
        <w:rPr>
          <w:lang w:val="en-GB"/>
        </w:rPr>
        <w:t xml:space="preserve">Both designs correctly implemented the use cases. To test which one would be better we build both and tested them. They scored the same on almost all top priorities. </w:t>
      </w:r>
      <w:proofErr w:type="spellStart"/>
      <w:r w:rsidRPr="001746F7">
        <w:rPr>
          <w:lang w:val="en-GB"/>
        </w:rPr>
        <w:t>They where</w:t>
      </w:r>
      <w:proofErr w:type="spellEnd"/>
      <w:r w:rsidRPr="001746F7">
        <w:rPr>
          <w:lang w:val="en-GB"/>
        </w:rPr>
        <w:t xml:space="preserv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2" w:name="__RefHeading__959_1950855401"/>
      <w:bookmarkStart w:id="33" w:name="_Toc413258770"/>
      <w:r w:rsidRPr="001746F7">
        <w:t>The Transportation and Scanning</w:t>
      </w:r>
      <w:bookmarkEnd w:id="32"/>
      <w:bookmarkEnd w:id="33"/>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D772B1"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3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4" w:name="__RefHeading__961_1950855401"/>
      <w:bookmarkStart w:id="35" w:name="_Toc413258771"/>
      <w:r w:rsidRPr="001746F7">
        <w:lastRenderedPageBreak/>
        <w:t>The sorting mechanism</w:t>
      </w:r>
      <w:bookmarkEnd w:id="34"/>
      <w:bookmarkEnd w:id="35"/>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6" w:name="_Toc413258772"/>
      <w:r w:rsidRPr="001746F7">
        <w:t>Machine interface</w:t>
      </w:r>
      <w:bookmarkEnd w:id="36"/>
    </w:p>
    <w:p w14:paraId="19133971" w14:textId="77777777" w:rsidR="007F447D" w:rsidRPr="001746F7" w:rsidRDefault="007F447D" w:rsidP="00747A95">
      <w:pPr>
        <w:pStyle w:val="Heading2"/>
      </w:pPr>
      <w:bookmarkStart w:id="37" w:name="_Toc413258773"/>
      <w:r w:rsidRPr="001746F7">
        <w:t>The feeder</w:t>
      </w:r>
      <w:bookmarkEnd w:id="37"/>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8" w:name="_Toc413258774"/>
      <w:r w:rsidRPr="001746F7">
        <w:t>The position sensor</w:t>
      </w:r>
      <w:bookmarkEnd w:id="38"/>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9" w:name="_Toc413258775"/>
      <w:r w:rsidRPr="001746F7">
        <w:t>The black white detector</w:t>
      </w:r>
      <w:bookmarkEnd w:id="39"/>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 xml:space="preserve">We connected the lens lamp in the same way as the lens lamp of the position sensor only </w:t>
      </w:r>
      <w:r w:rsidRPr="001746F7">
        <w:rPr>
          <w:lang w:val="en-GB"/>
        </w:rPr>
        <w:lastRenderedPageBreak/>
        <w:t>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40" w:name="_Toc413258776"/>
      <w:r w:rsidRPr="001746F7">
        <w:lastRenderedPageBreak/>
        <w:t>The Sorter</w:t>
      </w:r>
      <w:bookmarkEnd w:id="40"/>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41" w:name="_Toc413258777"/>
      <w:r w:rsidRPr="001746F7">
        <w:t>The buttons</w:t>
      </w:r>
      <w:bookmarkEnd w:id="41"/>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2" w:name="_Toc413258778"/>
      <w:r w:rsidRPr="001746F7">
        <w:t>The conveyer belt</w:t>
      </w:r>
      <w:bookmarkEnd w:id="42"/>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3" w:name="_Toc413258779"/>
      <w:r w:rsidRPr="001746F7">
        <w:lastRenderedPageBreak/>
        <w:t>Validation</w:t>
      </w:r>
      <w:bookmarkEnd w:id="43"/>
    </w:p>
    <w:p w14:paraId="50288321" w14:textId="77777777" w:rsidR="00821F1C" w:rsidRPr="001746F7" w:rsidRDefault="00821F1C" w:rsidP="00821F1C">
      <w:pPr>
        <w:pStyle w:val="Heading2"/>
      </w:pPr>
      <w:bookmarkStart w:id="44" w:name="_Toc413258780"/>
      <w:r w:rsidRPr="001746F7">
        <w:t>Validate High level specifications</w:t>
      </w:r>
      <w:bookmarkEnd w:id="44"/>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5" w:name="_Toc413258781"/>
      <w:r w:rsidRPr="00666D83">
        <w:t>Validation SLR</w:t>
      </w:r>
      <w:bookmarkEnd w:id="45"/>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bookmarkStart w:id="46" w:name="_GoBack"/>
      <w:bookmarkEnd w:id="46"/>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 xml:space="preserve">After pressing an emergency button, within 50 </w:t>
      </w:r>
      <w:proofErr w:type="spellStart"/>
      <w:r w:rsidRPr="00666D83">
        <w:rPr>
          <w:lang w:val="en-GB"/>
        </w:rPr>
        <w:t>ms</w:t>
      </w:r>
      <w:proofErr w:type="spellEnd"/>
      <w:r w:rsidRPr="00666D83">
        <w:rPr>
          <w:lang w:val="en-GB"/>
        </w:rPr>
        <w:t xml:space="preserve"> there should be no moving parts in the machine. The machine should immediately abort its current process, according to the high level specification, although this is not realisable. Therefore, this is set to be within 50 </w:t>
      </w:r>
      <w:proofErr w:type="spellStart"/>
      <w:r w:rsidRPr="00666D83">
        <w:rPr>
          <w:lang w:val="en-GB"/>
        </w:rPr>
        <w:t>ms</w:t>
      </w:r>
      <w:proofErr w:type="spellEnd"/>
      <w:r w:rsidRPr="00666D83">
        <w:rPr>
          <w:lang w:val="en-GB"/>
        </w:rPr>
        <w:t>.</w:t>
      </w:r>
    </w:p>
    <w:p w14:paraId="199D4CF6" w14:textId="77777777" w:rsidR="00821F1C" w:rsidRPr="00666D83" w:rsidRDefault="00821F1C" w:rsidP="00821F1C">
      <w:pPr>
        <w:rPr>
          <w:lang w:val="en-GB"/>
        </w:rPr>
      </w:pPr>
      <w:r w:rsidRPr="00666D83">
        <w:rPr>
          <w:lang w:val="en-GB"/>
        </w:rPr>
        <w:t xml:space="preserve">According to the High level Specification the machine should stop sorting if there is no more disk </w:t>
      </w:r>
      <w:proofErr w:type="spellStart"/>
      <w:r w:rsidRPr="00666D83">
        <w:rPr>
          <w:lang w:val="en-GB"/>
        </w:rPr>
        <w:t>signaled</w:t>
      </w:r>
      <w:proofErr w:type="spellEnd"/>
      <w:r w:rsidRPr="00666D83">
        <w:rPr>
          <w:lang w:val="en-GB"/>
        </w:rPr>
        <w:t xml:space="preserve">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 xml:space="preserve">According to what the high level specification offer, there is nothing that could stop the assembly program as long as the code is correctly written for this purpose, we don’t consider accidents and flaws, the only way for the program to end is by powering off the </w:t>
      </w:r>
      <w:r w:rsidRPr="00666D83">
        <w:rPr>
          <w:lang w:val="en-GB"/>
        </w:rPr>
        <w:lastRenderedPageBreak/>
        <w:t>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7" w:name="_Toc413258782"/>
      <w:r w:rsidRPr="00666D83">
        <w:t>Validation Priorities to SLRs</w:t>
      </w:r>
      <w:bookmarkEnd w:id="47"/>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lastRenderedPageBreak/>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8" w:name="_Toc413258783"/>
      <w:r w:rsidRPr="001746F7">
        <w:t>Testing machine design to the priorities</w:t>
      </w:r>
      <w:bookmarkEnd w:id="48"/>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w:t>
      </w:r>
      <w:proofErr w:type="spellStart"/>
      <w:r w:rsidRPr="001746F7">
        <w:rPr>
          <w:lang w:val="en-GB"/>
        </w:rPr>
        <w:t>Technik</w:t>
      </w:r>
      <w:proofErr w:type="spellEnd"/>
      <w:r w:rsidRPr="001746F7">
        <w:rPr>
          <w:lang w:val="en-GB"/>
        </w:rPr>
        <w:t xml:space="preserve">.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B165B" w14:textId="77777777" w:rsidR="00862B86" w:rsidRDefault="00862B86" w:rsidP="00583374">
      <w:r>
        <w:separator/>
      </w:r>
    </w:p>
  </w:endnote>
  <w:endnote w:type="continuationSeparator" w:id="0">
    <w:p w14:paraId="76E8C6BC" w14:textId="77777777" w:rsidR="00862B86" w:rsidRDefault="00862B86"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auto"/>
    <w:pitch w:val="variable"/>
    <w:sig w:usb0="00000001"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085E63">
          <w:rPr>
            <w:noProof/>
          </w:rPr>
          <w:t>18</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0FE61" w14:textId="77777777" w:rsidR="00862B86" w:rsidRDefault="00862B86" w:rsidP="00583374">
      <w:r>
        <w:separator/>
      </w:r>
    </w:p>
  </w:footnote>
  <w:footnote w:type="continuationSeparator" w:id="0">
    <w:p w14:paraId="7F6CD79D" w14:textId="77777777" w:rsidR="00862B86" w:rsidRDefault="00862B86"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085E63"/>
    <w:rsid w:val="00110C5B"/>
    <w:rsid w:val="001472B6"/>
    <w:rsid w:val="001732BB"/>
    <w:rsid w:val="001746F7"/>
    <w:rsid w:val="001819D1"/>
    <w:rsid w:val="002002B6"/>
    <w:rsid w:val="00224AB0"/>
    <w:rsid w:val="0026604E"/>
    <w:rsid w:val="00281FCB"/>
    <w:rsid w:val="00287FF7"/>
    <w:rsid w:val="003024AB"/>
    <w:rsid w:val="003B5568"/>
    <w:rsid w:val="003D7571"/>
    <w:rsid w:val="004E3FF3"/>
    <w:rsid w:val="004F1053"/>
    <w:rsid w:val="0058209C"/>
    <w:rsid w:val="00583374"/>
    <w:rsid w:val="005F5487"/>
    <w:rsid w:val="00617E31"/>
    <w:rsid w:val="00666D83"/>
    <w:rsid w:val="006736AC"/>
    <w:rsid w:val="006F250A"/>
    <w:rsid w:val="006F70E1"/>
    <w:rsid w:val="00747A95"/>
    <w:rsid w:val="00774613"/>
    <w:rsid w:val="007814E4"/>
    <w:rsid w:val="007F3BF7"/>
    <w:rsid w:val="007F447D"/>
    <w:rsid w:val="007F62A2"/>
    <w:rsid w:val="008114A7"/>
    <w:rsid w:val="00821F1C"/>
    <w:rsid w:val="00834C6B"/>
    <w:rsid w:val="00841092"/>
    <w:rsid w:val="00862B86"/>
    <w:rsid w:val="00886B43"/>
    <w:rsid w:val="00887809"/>
    <w:rsid w:val="00910497"/>
    <w:rsid w:val="009B4495"/>
    <w:rsid w:val="009D355C"/>
    <w:rsid w:val="009E38AC"/>
    <w:rsid w:val="00A023E1"/>
    <w:rsid w:val="00A10B13"/>
    <w:rsid w:val="00B42FDA"/>
    <w:rsid w:val="00B55C7D"/>
    <w:rsid w:val="00BE6DCA"/>
    <w:rsid w:val="00C823C1"/>
    <w:rsid w:val="00D142E9"/>
    <w:rsid w:val="00D74049"/>
    <w:rsid w:val="00D772B1"/>
    <w:rsid w:val="00DF5F15"/>
    <w:rsid w:val="00E46DA3"/>
    <w:rsid w:val="00E91B0F"/>
    <w:rsid w:val="00EC4864"/>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9E07-BD6B-4BC8-97EA-CC1C7528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20</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Phung, D.T.</cp:lastModifiedBy>
  <cp:revision>46</cp:revision>
  <dcterms:created xsi:type="dcterms:W3CDTF">2015-03-04T12:21:00Z</dcterms:created>
  <dcterms:modified xsi:type="dcterms:W3CDTF">2015-03-06T17:47:00Z</dcterms:modified>
</cp:coreProperties>
</file>