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b w:val="1"/>
          <w:bCs w:val="1"/>
          <w:sz w:val="24"/>
          <w:szCs w:val="24"/>
          <w:rtl w:val="0"/>
        </w:rPr>
      </w:pPr>
      <w:r>
        <w:rPr>
          <w:rFonts w:ascii="Helvetica"/>
          <w:b w:val="1"/>
          <w:bCs w:val="1"/>
          <w:sz w:val="24"/>
          <w:szCs w:val="24"/>
          <w:rtl w:val="0"/>
          <w:lang w:val="en-US"/>
        </w:rPr>
        <w:t>The feeder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rFonts w:ascii="Helvetica"/>
          <w:sz w:val="24"/>
          <w:szCs w:val="24"/>
          <w:rtl w:val="0"/>
          <w:lang w:val="en-US"/>
        </w:rPr>
        <w:t xml:space="preserve">The feeder has as objective that it needs to somehow get the disks from the container onto the conveyor belt. This is needed for the use case </w:t>
      </w:r>
      <w:r>
        <w:rPr>
          <w:rFonts w:hAnsi="Helvetica" w:hint="default"/>
          <w:sz w:val="24"/>
          <w:szCs w:val="24"/>
          <w:rtl w:val="0"/>
        </w:rPr>
        <w:t>“</w:t>
      </w:r>
      <w:r>
        <w:rPr>
          <w:rFonts w:ascii="Helvetica"/>
          <w:sz w:val="24"/>
          <w:szCs w:val="24"/>
          <w:rtl w:val="0"/>
          <w:lang w:val="en-US"/>
        </w:rPr>
        <w:t>Sort unsorted disks</w:t>
      </w:r>
      <w:r>
        <w:rPr>
          <w:rFonts w:hAnsi="Helvetica" w:hint="default"/>
          <w:sz w:val="24"/>
          <w:szCs w:val="24"/>
          <w:rtl w:val="0"/>
        </w:rPr>
        <w:t>”</w:t>
      </w:r>
      <w:r>
        <w:rPr>
          <w:rFonts w:ascii="Helvetica"/>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rFonts w:ascii="Helvetica"/>
          <w:sz w:val="24"/>
          <w:szCs w:val="24"/>
          <w:rtl w:val="0"/>
          <w:lang w:val="en-US"/>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w:t>
      </w:r>
      <w:r>
        <w:rPr>
          <w:rFonts w:hAnsi="Helvetica" w:hint="default"/>
          <w:sz w:val="24"/>
          <w:szCs w:val="24"/>
          <w:rtl w:val="0"/>
          <w:lang w:val="fr-FR"/>
        </w:rPr>
        <w:t>’</w:t>
      </w:r>
      <w:r>
        <w:rPr>
          <w:rFonts w:ascii="Helvetica"/>
          <w:sz w:val="24"/>
          <w:szCs w:val="24"/>
          <w:rtl w:val="0"/>
          <w:lang w:val="en-US"/>
        </w:rPr>
        <w:t>s quite easy to put the disks into the big hole at the top, so user accessibility was very high. In short, the first solution that came to mind scored extremely high on all priorities and we looked no further.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rFonts w:ascii="Helvetica"/>
          <w:sz w:val="24"/>
          <w:szCs w:val="24"/>
          <w:rtl w:val="0"/>
          <w:lang w:val="en-US"/>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219261</wp:posOffset>
            </wp:positionV>
            <wp:extent cx="6120057" cy="281908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ketch feeder 1.png"/>
                    <pic:cNvPicPr/>
                  </pic:nvPicPr>
                  <pic:blipFill>
                    <a:blip r:embed="rId4">
                      <a:extLst/>
                    </a:blip>
                    <a:stretch>
                      <a:fillRect/>
                    </a:stretch>
                  </pic:blipFill>
                  <pic:spPr>
                    <a:xfrm>
                      <a:off x="0" y="0"/>
                      <a:ext cx="6120057" cy="2819082"/>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rFonts w:ascii="Helvetica"/>
          <w:sz w:val="24"/>
          <w:szCs w:val="24"/>
          <w:rtl w:val="0"/>
          <w:lang w:val="en-US"/>
        </w:rPr>
        <w:t>Our second design also consisted of a block that pushes the disk. To make this block move a lever attached to a wheel is used. Rotating the wheel makes the block move back and forth, pushing disks onto the conveyor belt.</w:t>
      </w:r>
      <w:r>
        <w:rPr>
          <w:sz w:val="24"/>
          <w:szCs w:val="24"/>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290919</wp:posOffset>
            </wp:positionV>
            <wp:extent cx="6120057" cy="1507840"/>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ketch feeder 2.png"/>
                    <pic:cNvPicPr/>
                  </pic:nvPicPr>
                  <pic:blipFill>
                    <a:blip r:embed="rId5">
                      <a:extLst/>
                    </a:blip>
                    <a:stretch>
                      <a:fillRect/>
                    </a:stretch>
                  </pic:blipFill>
                  <pic:spPr>
                    <a:xfrm>
                      <a:off x="0" y="0"/>
                      <a:ext cx="6120057" cy="1507840"/>
                    </a:xfrm>
                    <a:prstGeom prst="rect">
                      <a:avLst/>
                    </a:prstGeom>
                    <a:ln w="12700" cap="flat">
                      <a:noFill/>
                      <a:miter lim="400000"/>
                    </a:ln>
                    <a:effectLst/>
                  </pic:spPr>
                </pic:pic>
              </a:graphicData>
            </a:graphic>
          </wp:anchor>
        </w:drawing>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Helvetica"/>
          <w:sz w:val="24"/>
          <w:szCs w:val="24"/>
          <w:rtl w:val="0"/>
          <w:lang w:val="en-US"/>
        </w:rPr>
        <w:t>Both designs correctly implemented the use cases. To test which one would be better we build both and tested them. They scored the same on almost all top priorities.They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