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rFonts w:ascii="Baskerville Old Face" w:hAnsi="Baskerville Old Face"/>
          <w:color w:val="00000A"/>
          <w:lang w:val="en-GB"/>
        </w:rPr>
      </w:pPr>
      <w:r>
        <w:rPr>
          <w:lang w:val="en-GB"/>
        </w:rPr>
      </w:r>
      <w:r/>
    </w:p>
    <w:p>
      <w:pPr>
        <w:pStyle w:val="Normal"/>
        <w:jc w:val="center"/>
        <w:rPr>
          <w:sz w:val="24"/>
          <w:sz w:val="24"/>
          <w:rFonts w:ascii="Baskerville Old Face" w:hAnsi="Baskerville Old Face"/>
          <w:color w:val="00000A"/>
          <w:lang w:val="en-GB"/>
        </w:rPr>
      </w:pPr>
      <w:r>
        <w:rPr>
          <w:lang w:val="en-GB"/>
        </w:rPr>
      </w:r>
      <w:r/>
    </w:p>
    <w:p>
      <w:pPr>
        <w:pStyle w:val="Normal"/>
        <w:jc w:val="center"/>
        <w:rPr>
          <w:sz w:val="24"/>
          <w:sz w:val="24"/>
          <w:rFonts w:ascii="Baskerville Old Face" w:hAnsi="Baskerville Old Face"/>
          <w:color w:val="00000A"/>
          <w:lang w:val="en-GB"/>
        </w:rPr>
      </w:pPr>
      <w:r>
        <w:rPr>
          <w:lang w:val="en-GB"/>
        </w:rPr>
      </w:r>
      <w:r/>
    </w:p>
    <w:p>
      <w:pPr>
        <w:pStyle w:val="Normal"/>
        <w:jc w:val="center"/>
        <w:rPr>
          <w:lang w:val="en-GB"/>
        </w:rPr>
      </w:pPr>
      <w:r>
        <w:rPr/>
        <mc:AlternateContent>
          <mc:Choice Requires="wps">
            <w:drawing>
              <wp:inline distT="0" distB="0" distL="0" distR="0">
                <wp:extent cx="4924425" cy="25400"/>
                <wp:effectExtent l="0" t="0" r="0" b="0"/>
                <wp:docPr id="1" name=""/>
                <a:graphic xmlns:a="http://schemas.openxmlformats.org/drawingml/2006/main">
                  <a:graphicData uri="http://schemas.microsoft.com/office/word/2010/wordprocessingShape">
                    <wps:wsp>
                      <wps:cNvSpPr/>
                      <wps:spPr>
                        <a:xfrm>
                          <a:off x="0" y="0"/>
                          <a:ext cx="4923720" cy="23400"/>
                        </a:xfrm>
                        <a:prstGeom prst="line">
                          <a:avLst/>
                        </a:prstGeom>
                        <a:ln>
                          <a:noFill/>
                        </a:ln>
                      </wps:spPr>
                      <wps:bodyPr/>
                    </wps:wsp>
                  </a:graphicData>
                </a:graphic>
              </wp:inline>
            </w:drawing>
          </mc:Choice>
          <mc:Fallback>
            <w:pict>
              <v:line id="shape_0" from="0pt,0pt" to="387.65pt,1.8pt" stroked="f" style="position:absolute">
                <v:stroke color="#3465a4" joinstyle="round" endcap="flat"/>
                <v:fill on="false" o:detectmouseclick="t"/>
              </v:line>
            </w:pict>
          </mc:Fallback>
        </mc:AlternateContent>
      </w:r>
      <w:r/>
    </w:p>
    <w:p>
      <w:pPr>
        <w:pStyle w:val="Title"/>
        <w:jc w:val="center"/>
        <w:rPr>
          <w:lang w:val="en-GB"/>
        </w:rPr>
      </w:pPr>
      <w:r>
        <w:rPr>
          <w:lang w:val="en-GB"/>
        </w:rPr>
        <w:t>Work Plan</w:t>
        <mc:AlternateContent>
          <mc:Choice Requires="wps">
            <w:drawing>
              <wp:anchor behindDoc="1" distT="0" distB="0" distL="114300" distR="114300" simplePos="0" locked="0" layoutInCell="1" allowOverlap="1" relativeHeight="2">
                <wp:simplePos x="0" y="0"/>
                <wp:positionH relativeFrom="column">
                  <wp:posOffset>440690</wp:posOffset>
                </wp:positionH>
                <wp:positionV relativeFrom="paragraph">
                  <wp:posOffset>633730</wp:posOffset>
                </wp:positionV>
                <wp:extent cx="4924425" cy="25400"/>
                <wp:effectExtent l="0" t="0" r="0" b="0"/>
                <wp:wrapSquare wrapText="bothSides"/>
                <wp:docPr id="2" name="Rechte verbindingslijn 2"/>
                <a:graphic xmlns:a="http://schemas.openxmlformats.org/drawingml/2006/main">
                  <a:graphicData uri="http://schemas.microsoft.com/office/word/2010/wordprocessingShape">
                    <wps:wsp>
                      <wps:cNvSpPr/>
                      <wps:spPr>
                        <a:xfrm>
                          <a:off x="0" y="0"/>
                          <a:ext cx="4923720" cy="23400"/>
                        </a:xfrm>
                        <a:prstGeom prst="line">
                          <a:avLst/>
                        </a:prstGeom>
                        <a:ln>
                          <a:noFill/>
                        </a:ln>
                      </wps:spPr>
                      <wps:bodyPr/>
                    </wps:wsp>
                  </a:graphicData>
                </a:graphic>
              </wp:anchor>
            </w:drawing>
          </mc:Choice>
          <mc:Fallback>
            <w:pict>
              <v:line id="shape_0" from="34.7pt,49pt" to="422.35pt,50.8pt" ID="Rechte verbindingslijn 2" stroked="f" style="position:absolute">
                <v:stroke color="#3465a4" joinstyle="round" endcap="flat"/>
                <v:fill on="false" o:detectmouseclick="t"/>
              </v:line>
            </w:pict>
          </mc:Fallback>
        </mc:AlternateContent>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Cs w:val="24"/>
          <w:lang w:val="en-GB"/>
        </w:rPr>
      </w:pPr>
      <w:r>
        <w:rPr/>
        <w:fldChar w:fldCharType="begin"/>
      </w:r>
      <w:r>
        <w:instrText> DATE \@"M-d-yy" </w:instrText>
      </w:r>
      <w:r>
        <w:fldChar w:fldCharType="separate"/>
      </w:r>
      <w:r>
        <w:t>15-02-15</w:t>
      </w:r>
      <w:r>
        <w:fldChar w:fldCharType="end"/>
      </w:r>
      <w:r/>
    </w:p>
    <w:p>
      <w:pPr>
        <w:pStyle w:val="Normal"/>
        <w:jc w:val="center"/>
        <w:rPr>
          <w:szCs w:val="24"/>
          <w:lang w:val="en-GB"/>
        </w:rPr>
      </w:pPr>
      <w:r>
        <w:rPr>
          <w:szCs w:val="24"/>
          <w:lang w:val="en-GB"/>
        </w:rPr>
        <w:t>2IO70</w:t>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Cs w:val="24"/>
          <w:lang w:val="en-GB"/>
        </w:rPr>
      </w:pPr>
      <w:r>
        <w:rPr>
          <w:szCs w:val="24"/>
          <w:lang w:val="en-GB"/>
        </w:rPr>
        <w:t xml:space="preserve">This document should streamline the process of our project to lead to the goals, defined in this document. </w:t>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rPr>
          <w:sz w:val="24"/>
          <w:sz w:val="24"/>
          <w:szCs w:val="24"/>
          <w:rFonts w:ascii="Baskerville Old Face" w:hAnsi="Baskerville Old Face"/>
          <w:color w:val="00000A"/>
          <w:lang w:val="en-GB"/>
        </w:rPr>
      </w:pPr>
      <w:r>
        <w:rPr>
          <w:szCs w:val="24"/>
          <w:lang w:val="en-GB"/>
        </w:rPr>
      </w:r>
      <w:r/>
    </w:p>
    <w:p>
      <w:pPr>
        <w:pStyle w:val="Normal"/>
        <w:jc w:val="center"/>
      </w:pPr>
      <w:r>
        <w:rPr>
          <w:szCs w:val="24"/>
        </w:rPr>
        <w:t>Group 16</w:t>
      </w:r>
      <w:r/>
    </w:p>
    <w:p>
      <w:pPr>
        <w:pStyle w:val="Normal"/>
        <w:jc w:val="center"/>
      </w:pPr>
      <w:r>
        <w:rPr>
          <w:szCs w:val="24"/>
        </w:rPr>
        <w:t>Verschuuren R.T. (Rolf)</w:t>
      </w:r>
      <w:r/>
    </w:p>
    <w:p>
      <w:pPr>
        <w:pStyle w:val="Normal"/>
        <w:jc w:val="center"/>
      </w:pPr>
      <w:r>
        <w:rPr>
          <w:szCs w:val="24"/>
        </w:rPr>
        <w:t>Keet M. (Maarten)</w:t>
      </w:r>
      <w:r/>
    </w:p>
    <w:p>
      <w:pPr>
        <w:pStyle w:val="Normal"/>
        <w:jc w:val="center"/>
        <w:rPr>
          <w:szCs w:val="24"/>
        </w:rPr>
      </w:pPr>
      <w:r>
        <w:rPr>
          <w:szCs w:val="24"/>
        </w:rPr>
        <w:t>Petrescu T. (Tudor)</w:t>
      </w:r>
      <w:r/>
    </w:p>
    <w:p>
      <w:pPr>
        <w:pStyle w:val="Normal"/>
        <w:jc w:val="center"/>
        <w:rPr>
          <w:szCs w:val="24"/>
        </w:rPr>
      </w:pPr>
      <w:r>
        <w:rPr>
          <w:szCs w:val="24"/>
        </w:rPr>
        <w:t>Phung D.T. (Dat)</w:t>
      </w:r>
      <w:r/>
    </w:p>
    <w:p>
      <w:pPr>
        <w:pStyle w:val="Normal"/>
        <w:jc w:val="center"/>
      </w:pPr>
      <w:r>
        <w:rPr>
          <w:szCs w:val="24"/>
        </w:rPr>
        <w:t>Version 2</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Baskerville Old Face" w:hAnsi="Baskerville Old Face"/>
              <w:color w:val="000000" w:themeColor="text1"/>
              <w:lang w:val="en-GB"/>
            </w:rPr>
            <w:t>Contents</w:t>
          </w:r>
          <w:r/>
        </w:p>
      </w:sdtContent>
    </w:sdt>
    <w:p>
      <w:pPr>
        <w:pStyle w:val="Normal"/>
      </w:pPr>
      <w:r>
        <w:rPr/>
      </w:r>
      <w:r/>
    </w:p>
    <w:p>
      <w:pPr>
        <w:pStyle w:val="Contents1"/>
        <w:tabs>
          <w:tab w:val="right" w:pos="9016" w:leader="dot"/>
        </w:tabs>
        <w:rPr>
          <w:sz w:val="22"/>
          <w:sz w:val="22"/>
          <w:rFonts w:ascii="Calibri" w:hAnsi="Calibri" w:eastAsia="" w:asciiTheme="minorHAnsi" w:eastAsiaTheme="minorEastAsia" w:hAnsiTheme="minorHAnsi"/>
          <w:lang w:val="en-GB" w:eastAsia="en-GB"/>
        </w:rPr>
      </w:pPr>
      <w:r>
        <w:fldChar w:fldCharType="begin"/>
      </w:r>
      <w:r>
        <w:instrText> TOC \z \o "1-3" \u \h</w:instrText>
      </w:r>
      <w:r>
        <w:fldChar w:fldCharType="separate"/>
      </w:r>
      <w:hyperlink w:anchor="_Toc411691501">
        <w:r>
          <w:rPr>
            <w:webHidden/>
            <w:rStyle w:val="IndexLink"/>
            <w:vanish w:val="false"/>
            <w:lang w:val="en-GB"/>
          </w:rPr>
          <w:t>Introduction</w:t>
        </w:r>
        <w:r>
          <w:rPr>
            <w:webHidden/>
          </w:rPr>
          <w:fldChar w:fldCharType="begin"/>
        </w:r>
        <w:r>
          <w:rPr>
            <w:webHidden/>
          </w:rPr>
          <w:instrText>PAGEREF _Toc411691501 \h</w:instrText>
        </w:r>
        <w:r>
          <w:rPr>
            <w:webHidden/>
          </w:rPr>
          <w:fldChar w:fldCharType="separate"/>
        </w:r>
        <w:r>
          <w:rPr>
            <w:rStyle w:val="IndexLink"/>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vanish w:val="false"/>
            <w:lang w:val="en-GB"/>
          </w:rPr>
          <w:t>Goals and objectives</w:t>
        </w:r>
        <w:r>
          <w:rPr>
            <w:webHidden/>
          </w:rPr>
          <w:fldChar w:fldCharType="begin"/>
        </w:r>
        <w:r>
          <w:rPr>
            <w:webHidden/>
          </w:rPr>
          <w:instrText>PAGEREF _Toc411691502 \h</w:instrText>
        </w:r>
        <w:r>
          <w:rPr>
            <w:webHidden/>
          </w:rPr>
          <w:fldChar w:fldCharType="separate"/>
        </w:r>
        <w:r>
          <w:rPr>
            <w:rStyle w:val="IndexLink"/>
          </w:rPr>
          <w:tab/>
          <w:t>3</w:t>
        </w:r>
        <w:r>
          <w:rPr>
            <w:webHidden/>
          </w:rPr>
          <w:fldChar w:fldCharType="end"/>
        </w:r>
      </w:hyperlink>
      <w:r/>
    </w:p>
    <w:p>
      <w:pPr>
        <w:pStyle w:val="Contents2"/>
        <w:tabs>
          <w:tab w:val="right" w:pos="9016" w:leader="dot"/>
        </w:tabs>
        <w:rPr>
          <w:lang w:val="en-GB"/>
        </w:rPr>
      </w:pPr>
      <w:hyperlink w:anchor="_Toc411691503">
        <w:r>
          <w:rPr>
            <w:webHidden/>
            <w:rStyle w:val="IndexLink"/>
            <w:vanish w:val="false"/>
            <w:lang w:val="en-GB"/>
          </w:rPr>
          <w:t>Goal of the project</w:t>
        </w:r>
        <w:r>
          <w:rPr>
            <w:rStyle w:val="IndexLink"/>
            <w:lang w:val="en-GB"/>
          </w:rPr>
          <w:tab/>
        </w:r>
      </w:hyperlink>
      <w:r>
        <w:rPr>
          <w:lang w:val="en-GB"/>
        </w:rPr>
        <w:t>4</w:t>
      </w:r>
      <w:r/>
    </w:p>
    <w:p>
      <w:pPr>
        <w:pStyle w:val="Contents2"/>
        <w:tabs>
          <w:tab w:val="right" w:pos="9016" w:leader="dot"/>
        </w:tabs>
        <w:rPr>
          <w:lang w:val="en-GB"/>
        </w:rPr>
      </w:pPr>
      <w:hyperlink w:anchor="_Toc411691504">
        <w:r>
          <w:rPr>
            <w:webHidden/>
            <w:rStyle w:val="IndexLink"/>
            <w:vanish w:val="false"/>
            <w:lang w:val="en-GB"/>
          </w:rPr>
          <w:t>Objectives Machine Design</w:t>
        </w:r>
        <w:r>
          <w:rPr>
            <w:rStyle w:val="IndexLink"/>
            <w:lang w:val="en-GB"/>
          </w:rPr>
          <w:tab/>
        </w:r>
      </w:hyperlink>
      <w:r>
        <w:rPr>
          <w:lang w:val="en-GB"/>
        </w:rPr>
        <w:t>4</w:t>
      </w:r>
      <w:r/>
    </w:p>
    <w:p>
      <w:pPr>
        <w:pStyle w:val="Contents2"/>
        <w:tabs>
          <w:tab w:val="right" w:pos="9016" w:leader="dot"/>
        </w:tabs>
        <w:rPr>
          <w:lang w:val="en-GB"/>
        </w:rPr>
      </w:pPr>
      <w:hyperlink w:anchor="_Toc411691505">
        <w:r>
          <w:rPr>
            <w:webHidden/>
            <w:rStyle w:val="IndexLink"/>
            <w:vanish w:val="false"/>
            <w:lang w:val="en-GB"/>
          </w:rPr>
          <w:t>Objectives Software Specification</w:t>
        </w:r>
        <w:r>
          <w:rPr>
            <w:rStyle w:val="IndexLink"/>
            <w:lang w:val="en-GB"/>
          </w:rPr>
          <w:tab/>
        </w:r>
      </w:hyperlink>
      <w:r>
        <w:rPr>
          <w:lang w:val="en-GB"/>
        </w:rPr>
        <w:t>4</w:t>
      </w:r>
      <w:r/>
    </w:p>
    <w:p>
      <w:pPr>
        <w:pStyle w:val="Contents2"/>
        <w:tabs>
          <w:tab w:val="right" w:pos="9016" w:leader="dot"/>
        </w:tabs>
        <w:rPr>
          <w:lang w:val="en-GB"/>
        </w:rPr>
      </w:pPr>
      <w:hyperlink w:anchor="_Toc411691506">
        <w:r>
          <w:rPr>
            <w:webHidden/>
            <w:rStyle w:val="IndexLink"/>
            <w:vanish w:val="false"/>
            <w:lang w:val="en-US"/>
          </w:rPr>
          <w:t>Objectives Software Design</w:t>
        </w:r>
        <w:r>
          <w:rPr>
            <w:rStyle w:val="IndexLink"/>
            <w:lang w:val="en-GB"/>
          </w:rPr>
          <w:tab/>
        </w:r>
      </w:hyperlink>
      <w:r>
        <w:rPr>
          <w:lang w:val="en-GB"/>
        </w:rPr>
        <w:t>5</w:t>
      </w:r>
      <w:r/>
    </w:p>
    <w:p>
      <w:pPr>
        <w:pStyle w:val="Contents2"/>
        <w:tabs>
          <w:tab w:val="right" w:pos="9016" w:leader="dot"/>
        </w:tabs>
        <w:rPr>
          <w:lang w:val="en-GB"/>
        </w:rPr>
      </w:pPr>
      <w:hyperlink w:anchor="_Toc411691507">
        <w:r>
          <w:rPr>
            <w:webHidden/>
            <w:rStyle w:val="IndexLink"/>
            <w:vanish w:val="false"/>
            <w:lang w:val="en-US"/>
          </w:rPr>
          <w:t>Objectives Software Implementation and Integration</w:t>
        </w:r>
        <w:r>
          <w:rPr>
            <w:rStyle w:val="IndexLink"/>
            <w:lang w:val="en-GB"/>
          </w:rPr>
          <w:tab/>
        </w:r>
      </w:hyperlink>
      <w:r>
        <w:rPr>
          <w:lang w:val="en-GB"/>
        </w:rPr>
        <w:t>5</w:t>
      </w:r>
      <w:r/>
    </w:p>
    <w:p>
      <w:pPr>
        <w:pStyle w:val="Contents2"/>
        <w:tabs>
          <w:tab w:val="right" w:pos="9016" w:leader="dot"/>
        </w:tabs>
        <w:rPr>
          <w:lang w:val="en-GB"/>
        </w:rPr>
      </w:pPr>
      <w:hyperlink w:anchor="_Toc411691508">
        <w:r>
          <w:rPr>
            <w:webHidden/>
            <w:rStyle w:val="IndexLink"/>
            <w:vanish w:val="false"/>
            <w:lang w:val="en-GB"/>
          </w:rPr>
          <w:t>Objectives System Validation and Testing</w:t>
        </w:r>
        <w:r>
          <w:rPr>
            <w:rStyle w:val="IndexLink"/>
            <w:lang w:val="en-GB"/>
          </w:rPr>
          <w:tab/>
        </w:r>
      </w:hyperlink>
      <w:r>
        <w:rPr>
          <w:lang w:val="en-GB"/>
        </w:rPr>
        <w:t>5</w:t>
      </w:r>
      <w:r/>
    </w:p>
    <w:p>
      <w:pPr>
        <w:pStyle w:val="Contents1"/>
        <w:tabs>
          <w:tab w:val="right" w:pos="9016" w:leader="dot"/>
        </w:tabs>
        <w:rPr>
          <w:lang w:val="en-GB"/>
        </w:rPr>
      </w:pPr>
      <w:hyperlink w:anchor="_Toc411691509">
        <w:r>
          <w:rPr>
            <w:webHidden/>
            <w:rStyle w:val="IndexLink"/>
            <w:vanish w:val="false"/>
            <w:lang w:val="en-GB"/>
          </w:rPr>
          <w:t>Final Report</w:t>
        </w:r>
        <w:r>
          <w:rPr>
            <w:rStyle w:val="IndexLink"/>
            <w:lang w:val="en-GB"/>
          </w:rPr>
          <w:tab/>
        </w:r>
      </w:hyperlink>
      <w:r>
        <w:rPr>
          <w:lang w:val="en-GB"/>
        </w:rPr>
        <w:t>5</w:t>
      </w:r>
      <w:r/>
    </w:p>
    <w:p>
      <w:pPr>
        <w:pStyle w:val="Contents1"/>
        <w:tabs>
          <w:tab w:val="right" w:pos="9016" w:leader="dot"/>
        </w:tabs>
        <w:rPr>
          <w:lang w:val="en-GB"/>
        </w:rPr>
      </w:pPr>
      <w:hyperlink w:anchor="_Toc411691510">
        <w:r>
          <w:rPr>
            <w:webHidden/>
            <w:rStyle w:val="IndexLink"/>
            <w:vanish w:val="false"/>
            <w:lang w:val="en-US"/>
          </w:rPr>
          <w:t>Roles</w:t>
        </w:r>
        <w:r>
          <w:rPr>
            <w:rStyle w:val="IndexLink"/>
            <w:lang w:val="en-GB"/>
          </w:rPr>
          <w:tab/>
        </w:r>
      </w:hyperlink>
      <w:r>
        <w:rPr>
          <w:lang w:val="en-GB"/>
        </w:rPr>
        <w:t>6</w:t>
      </w:r>
      <w:r/>
    </w:p>
    <w:p>
      <w:pPr>
        <w:pStyle w:val="Contents1"/>
        <w:tabs>
          <w:tab w:val="right" w:pos="9016" w:leader="dot"/>
        </w:tabs>
        <w:rPr>
          <w:lang w:val="en-GB"/>
        </w:rPr>
      </w:pPr>
      <w:hyperlink w:anchor="_Toc411691511">
        <w:r>
          <w:rPr>
            <w:webHidden/>
            <w:rStyle w:val="IndexLink"/>
            <w:vanish w:val="false"/>
            <w:lang w:val="en-GB"/>
          </w:rPr>
          <w:t>Weekly Schedules</w:t>
        </w:r>
        <w:r>
          <w:rPr>
            <w:rStyle w:val="IndexLink"/>
            <w:lang w:val="en-GB"/>
          </w:rPr>
          <w:tab/>
        </w:r>
      </w:hyperlink>
      <w:r>
        <w:rPr>
          <w:lang w:val="en-GB"/>
        </w:rPr>
        <w:t>7</w:t>
      </w:r>
      <w:r/>
    </w:p>
    <w:p>
      <w:pPr>
        <w:pStyle w:val="Normal"/>
        <w:rPr>
          <w:sz w:val="24"/>
          <w:sz w:val="24"/>
          <w:rFonts w:ascii="Baskerville Old Face" w:hAnsi="Baskerville Old Face"/>
          <w:color w:val="00000A"/>
          <w:lang w:val="en-GB"/>
        </w:rPr>
      </w:pPr>
      <w:r>
        <w:rPr>
          <w:lang w:val="en-GB"/>
        </w:rPr>
      </w:r>
      <w:r>
        <w:fldChar w:fldCharType="end"/>
      </w:r>
      <w:r/>
    </w:p>
    <w:p>
      <w:pPr>
        <w:pStyle w:val="Normal"/>
        <w:rPr>
          <w:sz w:val="24"/>
          <w:sz w:val="24"/>
          <w:rFonts w:ascii="Baskerville Old Face" w:hAnsi="Baskerville Old Face"/>
          <w:color w:val="00000A"/>
          <w:lang w:val="en-GB"/>
        </w:rPr>
      </w:pPr>
      <w:r>
        <w:rPr>
          <w:lang w:val="en-GB"/>
        </w:rPr>
      </w:r>
      <w:r>
        <w:br w:type="page"/>
      </w:r>
      <w:r/>
    </w:p>
    <w:p>
      <w:pPr>
        <w:pStyle w:val="Heading1"/>
        <w:rPr>
          <w:szCs w:val="24"/>
          <w:lang w:val="en-GB"/>
        </w:rPr>
      </w:pPr>
      <w:bookmarkStart w:id="0" w:name="_Toc411691501"/>
      <w:bookmarkEnd w:id="0"/>
      <w:r>
        <w:rPr>
          <w:b/>
          <w:bCs/>
          <w:szCs w:val="24"/>
          <w:lang w:val="en-GB"/>
        </w:rPr>
        <w:t>Introduction</w:t>
      </w:r>
      <w:r/>
    </w:p>
    <w:p>
      <w:pPr>
        <w:pStyle w:val="Normal"/>
        <w:rPr>
          <w:lang w:val="en-GB"/>
        </w:rPr>
      </w:pPr>
      <w:r>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rPr>
          <w:sz w:val="32"/>
          <w:sz w:val="32"/>
          <w:szCs w:val="32"/>
          <w:rFonts w:ascii="Baskerville Old Face" w:hAnsi="Baskerville Old Face" w:eastAsia="" w:cs="" w:cstheme="majorBidi" w:eastAsiaTheme="majorEastAsia"/>
          <w:color w:val="000000" w:themeColor="text1"/>
          <w:lang w:val="en-GB"/>
        </w:rPr>
      </w:pPr>
      <w:r>
        <w:rPr>
          <w:lang w:val="en-GB"/>
        </w:rPr>
      </w:r>
      <w:r>
        <w:br w:type="page"/>
      </w:r>
      <w:r/>
    </w:p>
    <w:p>
      <w:pPr>
        <w:pStyle w:val="Heading1"/>
        <w:rPr>
          <w:lang w:val="en-GB"/>
        </w:rPr>
      </w:pPr>
      <w:bookmarkStart w:id="1" w:name="_Toc411691502"/>
      <w:bookmarkEnd w:id="1"/>
      <w:r>
        <w:rPr>
          <w:b/>
          <w:bCs/>
          <w:lang w:val="en-GB"/>
        </w:rPr>
        <w:t>Goals and objectives</w:t>
      </w:r>
      <w:r/>
    </w:p>
    <w:p>
      <w:pPr>
        <w:pStyle w:val="Heading2"/>
        <w:rPr>
          <w:lang w:val="en-GB"/>
        </w:rPr>
      </w:pPr>
      <w:bookmarkStart w:id="2" w:name="_Toc411691503"/>
      <w:bookmarkEnd w:id="2"/>
      <w:r>
        <w:rPr>
          <w:b/>
          <w:bCs/>
          <w:sz w:val="28"/>
          <w:szCs w:val="28"/>
          <w:lang w:val="en-GB"/>
        </w:rPr>
        <w:t>Goal of the project</w:t>
      </w:r>
      <w:r/>
    </w:p>
    <w:p>
      <w:pPr>
        <w:pStyle w:val="Normal"/>
        <w:rPr>
          <w:lang w:val="en-GB"/>
        </w:rPr>
      </w:pPr>
      <w:r>
        <w:rPr>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3" w:name="_Toc411691504"/>
      <w:bookmarkEnd w:id="3"/>
      <w:r>
        <w:rPr>
          <w:b/>
          <w:bCs/>
          <w:sz w:val="28"/>
          <w:szCs w:val="28"/>
          <w:lang w:val="en-GB"/>
        </w:rPr>
        <w:t>Objectives Machine Design</w:t>
      </w:r>
      <w:r/>
    </w:p>
    <w:p>
      <w:pPr>
        <w:pStyle w:val="Normal"/>
        <w:rPr>
          <w:lang w:val="en-GB"/>
        </w:rPr>
      </w:pPr>
      <w:r>
        <w:rPr>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lang w:val="en-GB"/>
        </w:rPr>
        <w:t>Use cases: description of a usage scenario of the machine. Use cases also clarify the features and observable qualities of the machine.</w:t>
      </w:r>
      <w:r/>
    </w:p>
    <w:p>
      <w:pPr>
        <w:pStyle w:val="Normal"/>
        <w:rPr>
          <w:lang w:val="en-GB"/>
        </w:rPr>
      </w:pPr>
      <w:r>
        <w:rPr>
          <w:lang w:val="en-GB"/>
        </w:rPr>
        <w:t>User constraints: description of the expected behaviour of users, with the assumption that the system works properly.</w:t>
      </w:r>
      <w:r/>
    </w:p>
    <w:p>
      <w:pPr>
        <w:pStyle w:val="Normal"/>
        <w:rPr>
          <w:lang w:val="en-GB"/>
        </w:rPr>
      </w:pPr>
      <w:r>
        <w:rPr>
          <w:lang w:val="en-GB"/>
        </w:rPr>
        <w:t>Safety properties: specification of a set of relations between inputs and outputs written in English, but later expressed using UPPAAL.</w:t>
      </w:r>
      <w:r/>
    </w:p>
    <w:p>
      <w:pPr>
        <w:pStyle w:val="Normal"/>
        <w:rPr>
          <w:lang w:val="en-GB"/>
        </w:rPr>
      </w:pPr>
      <w:r>
        <w:rPr>
          <w:lang w:val="en-GB"/>
        </w:rPr>
        <w:t>In the document “Machine Design”, the System Level Requirements, as well as the connections between different parts of the machine and the micro-controller, the so-called machine interface, must be completely and accurately described.</w:t>
      </w:r>
      <w:r/>
    </w:p>
    <w:p>
      <w:pPr>
        <w:pStyle w:val="Heading2"/>
        <w:rPr>
          <w:lang w:val="en-GB"/>
        </w:rPr>
      </w:pPr>
      <w:bookmarkStart w:id="4" w:name="_Toc411691505"/>
      <w:bookmarkEnd w:id="4"/>
      <w:r>
        <w:rPr>
          <w:b/>
          <w:bCs/>
          <w:sz w:val="28"/>
          <w:szCs w:val="28"/>
          <w:lang w:val="en-GB"/>
        </w:rPr>
        <w:t>Objectives Software Specification</w:t>
      </w:r>
      <w:r/>
    </w:p>
    <w:p>
      <w:pPr>
        <w:pStyle w:val="Normal"/>
        <w:rPr>
          <w:lang w:val="en-US"/>
        </w:rPr>
      </w:pPr>
      <w:r>
        <w:rPr>
          <w:lang w:val="en-US"/>
        </w:rPr>
        <w:t>The objectives of Software Specification are to write a description, as accurately as possible, of the required behaviour of the PP2. Described are:</w:t>
      </w:r>
      <w:r/>
    </w:p>
    <w:p>
      <w:pPr>
        <w:pStyle w:val="Normal"/>
        <w:rPr>
          <w:lang w:val="en-US"/>
        </w:rPr>
      </w:pPr>
      <w:r>
        <w:rPr>
          <w:lang w:val="en-US"/>
        </w:rPr>
        <w:t>Which signals from the machine interface are inputs to the program, and what these signals represent.</w:t>
      </w:r>
      <w:r/>
    </w:p>
    <w:p>
      <w:pPr>
        <w:pStyle w:val="Normal"/>
        <w:rPr>
          <w:lang w:val="en-US"/>
        </w:rPr>
      </w:pPr>
      <w:r>
        <w:rPr>
          <w:lang w:val="en-US"/>
        </w:rPr>
        <w:t>Which signals from the machine interface are outputs to the program, and what these signals control.</w:t>
      </w:r>
      <w:r/>
    </w:p>
    <w:p>
      <w:pPr>
        <w:pStyle w:val="Normal"/>
        <w:rPr>
          <w:lang w:val="en-US"/>
        </w:rPr>
      </w:pPr>
      <w:r>
        <w:rPr>
          <w:lang w:val="en-US"/>
        </w:rPr>
        <w:t>How the inputs depend on the outputs, that is, how the PP2 reacts to the inputs.</w:t>
      </w:r>
      <w:r/>
    </w:p>
    <w:p>
      <w:pPr>
        <w:pStyle w:val="Normal"/>
        <w:rPr>
          <w:lang w:val="en-US"/>
        </w:rPr>
      </w:pPr>
      <w:r>
        <w:rPr>
          <w:lang w:val="en-US"/>
        </w:rPr>
        <w:t>When this is done the document “Software Specification” and accessory UPPAAL model are to be handed in.</w:t>
      </w:r>
      <w:r/>
    </w:p>
    <w:p>
      <w:pPr>
        <w:pStyle w:val="Heading2"/>
        <w:rPr>
          <w:lang w:val="en-US"/>
        </w:rPr>
      </w:pPr>
      <w:bookmarkStart w:id="5" w:name="_Toc411691506"/>
      <w:bookmarkEnd w:id="5"/>
      <w:r>
        <w:rPr>
          <w:b/>
          <w:bCs/>
          <w:sz w:val="28"/>
          <w:szCs w:val="28"/>
          <w:lang w:val="en-US"/>
        </w:rPr>
        <w:t>Objectives Software Design</w:t>
      </w:r>
      <w:r/>
    </w:p>
    <w:p>
      <w:pPr>
        <w:pStyle w:val="Normal"/>
        <w:rPr>
          <w:lang w:val="en-GB"/>
        </w:rPr>
      </w:pPr>
      <w:r>
        <w:rPr>
          <w:lang w:val="en-US"/>
        </w:rPr>
        <w:t xml:space="preserve">In the phase Software Design one objective is to construct a computer program in high level code, like Java. This should be realized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6" w:name="_Toc411691507"/>
      <w:bookmarkEnd w:id="6"/>
      <w:r>
        <w:rPr>
          <w:b/>
          <w:bCs/>
          <w:sz w:val="28"/>
          <w:szCs w:val="28"/>
          <w:lang w:val="en-US"/>
        </w:rPr>
        <w:t>Objectives Software Implementation and Integration</w:t>
      </w:r>
      <w:r/>
    </w:p>
    <w:p>
      <w:pPr>
        <w:pStyle w:val="Normal"/>
        <w:rPr>
          <w:lang w:val="en-GB"/>
        </w:rPr>
      </w:pPr>
      <w:r>
        <w:rPr>
          <w:lang w:val="en-GB"/>
        </w:rPr>
        <w:t>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data structures from the Java program and that a uniform coding standard is developed. Both the data representation and the coding standard are detailed in a document called “Software Implementation”.</w:t>
      </w:r>
      <w:r/>
    </w:p>
    <w:p>
      <w:pPr>
        <w:pStyle w:val="Heading2"/>
        <w:rPr>
          <w:lang w:val="en-GB"/>
        </w:rPr>
      </w:pPr>
      <w:bookmarkStart w:id="7" w:name="_Toc411691508"/>
      <w:bookmarkEnd w:id="7"/>
      <w:r>
        <w:rPr>
          <w:b/>
          <w:bCs/>
          <w:sz w:val="28"/>
          <w:szCs w:val="28"/>
          <w:lang w:val="en-GB"/>
        </w:rPr>
        <w:t>Objectives System Validation and Testing</w:t>
      </w:r>
      <w:r/>
    </w:p>
    <w:p>
      <w:pPr>
        <w:pStyle w:val="Normal"/>
        <w:rPr>
          <w:lang w:val="en-GB"/>
        </w:rPr>
      </w:pPr>
      <w:r>
        <w:rPr>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r/>
    </w:p>
    <w:p>
      <w:pPr>
        <w:pStyle w:val="Normal"/>
        <w:rPr>
          <w:lang w:val="en-GB"/>
        </w:rPr>
      </w:pPr>
      <w:r>
        <w:rPr>
          <w:lang w:val="en-GB"/>
        </w:rPr>
        <w:t xml:space="preserve">Code review consists of having a group of people assess and review lines of code. For every review a report has to be created, from a simple Walk-through to a Formal Peer Review or Pair Programming. </w:t>
      </w:r>
      <w:r/>
    </w:p>
    <w:p>
      <w:pPr>
        <w:pStyle w:val="Normal"/>
        <w:rPr>
          <w:lang w:val="en-GB"/>
        </w:rPr>
      </w:pPr>
      <w:r>
        <w:rPr>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lang w:val="en-GB"/>
        </w:rPr>
        <w:t>The Formal Proofs is checking if requirements written in a mathematical logic satisfy the UPPAAL models of the Software Specification.</w:t>
      </w:r>
      <w:r/>
    </w:p>
    <w:p>
      <w:pPr>
        <w:pStyle w:val="Heading1"/>
        <w:rPr>
          <w:lang w:val="en-GB"/>
        </w:rPr>
      </w:pPr>
      <w:bookmarkStart w:id="8" w:name="_Toc411691509"/>
      <w:bookmarkEnd w:id="8"/>
      <w:r>
        <w:rPr>
          <w:b/>
          <w:bCs/>
          <w:sz w:val="28"/>
          <w:szCs w:val="28"/>
          <w:lang w:val="en-GB"/>
        </w:rPr>
        <w:t>Final Report</w:t>
      </w:r>
      <w:r/>
    </w:p>
    <w:p>
      <w:pPr>
        <w:pStyle w:val="Normal"/>
        <w:rPr>
          <w:lang w:val="en-US"/>
        </w:rPr>
      </w:pPr>
      <w:r>
        <w:rPr>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rPr>
          <w:lang w:val="en-GB"/>
        </w:rPr>
      </w:pPr>
      <w:bookmarkStart w:id="9" w:name="_Toc411691510"/>
      <w:bookmarkEnd w:id="9"/>
      <w:r>
        <w:rPr>
          <w:b/>
          <w:bCs/>
          <w:lang w:val="en-US"/>
        </w:rPr>
        <w:t>Roles</w:t>
      </w:r>
      <w:r/>
    </w:p>
    <w:p>
      <w:pPr>
        <w:pStyle w:val="Normal"/>
        <w:rPr>
          <w:lang w:val="en-GB"/>
        </w:rPr>
      </w:pPr>
      <w:r>
        <w:rPr>
          <w:b/>
          <w:lang w:val="en-GB"/>
        </w:rPr>
        <w:t>The president</w:t>
      </w:r>
      <w:r>
        <w:rPr>
          <w:lang w:val="en-GB"/>
        </w:rPr>
        <w:t xml:space="preserve"> leads the upcoming meetings and, in order to do that, prepares an agenda. The President is succeeded by the secretary after every week.</w:t>
      </w:r>
      <w:r/>
    </w:p>
    <w:p>
      <w:pPr>
        <w:pStyle w:val="Normal"/>
        <w:rPr>
          <w:lang w:val="en-GB"/>
        </w:rPr>
      </w:pPr>
      <w:r>
        <w:rPr>
          <w:b/>
          <w:lang w:val="en-GB"/>
        </w:rPr>
        <w:t>The secretary</w:t>
      </w:r>
      <w:r>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b/>
          <w:lang w:val="en-GB"/>
        </w:rPr>
        <w:t>The Quality Assurance Manager</w:t>
      </w:r>
      <w:r>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rPr>
          <w:lang w:val="en-GB"/>
        </w:rPr>
      </w:pPr>
      <w:r>
        <w:rPr>
          <w:b/>
          <w:lang w:val="en-GB"/>
        </w:rPr>
        <w:t>The role of the materials manager</w:t>
      </w:r>
      <w:r>
        <w:rPr>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0" w:name="_Toc411691511"/>
      <w:bookmarkEnd w:id="10"/>
      <w:r>
        <w:rPr>
          <w:lang w:val="en-GB"/>
        </w:rPr>
        <w:t>Weekly Schedules</w:t>
      </w:r>
      <w:r/>
    </w:p>
    <w:p>
      <w:pPr>
        <w:pStyle w:val="Heading1"/>
        <w:rPr>
          <w:sz w:val="32"/>
          <w:sz w:val="32"/>
          <w:szCs w:val="32"/>
          <w:rFonts w:ascii="Baskerville Old Face" w:hAnsi="Baskerville Old Face" w:eastAsia="" w:cs="" w:cstheme="majorBidi" w:eastAsiaTheme="majorEastAsia"/>
          <w:color w:val="000000" w:themeColor="text1"/>
          <w:lang w:val="en-GB"/>
        </w:rPr>
      </w:pPr>
      <w:r>
        <w:rPr>
          <w:lang w:val="en-GB"/>
        </w:rPr>
      </w:r>
      <w:r/>
    </w:p>
    <w:tbl>
      <w:tblPr>
        <w:tblW w:w="886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217"/>
        <w:gridCol w:w="2217"/>
        <w:gridCol w:w="2217"/>
        <w:gridCol w:w="2217"/>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8" w:type="dxa"/>
            </w:tcMar>
          </w:tcPr>
          <w:p>
            <w:pPr>
              <w:pStyle w:val="Normal"/>
              <w:widowControl/>
              <w:suppressAutoHyphens w:val="true"/>
              <w:bidi w:val="0"/>
              <w:spacing w:before="0" w:after="160"/>
              <w:jc w:val="left"/>
              <w:rPr>
                <w:lang w:val="en-GB"/>
              </w:rPr>
            </w:pPr>
            <w:r>
              <w:rPr>
                <w:lang w:val="en-GB"/>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8" w:type="dxa"/>
            </w:tcMar>
          </w:tcPr>
          <w:p>
            <w:pPr>
              <w:pStyle w:val="Normal"/>
              <w:tabs>
                <w:tab w:val="center" w:pos="2109" w:leader="none"/>
              </w:tabs>
              <w:spacing w:before="0" w:after="160"/>
              <w:rPr>
                <w:lang w:val="en-GB"/>
              </w:rPr>
            </w:pPr>
            <w:r>
              <w:rPr>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8" w:type="dxa"/>
            </w:tcMar>
          </w:tcPr>
          <w:p>
            <w:pPr>
              <w:pStyle w:val="Normal"/>
              <w:widowControl/>
              <w:suppressAutoHyphens w:val="true"/>
              <w:bidi w:val="0"/>
              <w:spacing w:before="0" w:after="160"/>
              <w:jc w:val="left"/>
              <w:rPr>
                <w:sz w:val="20"/>
                <w:sz w:val="20"/>
                <w:szCs w:val="20"/>
                <w:lang w:val="en-GB"/>
              </w:rPr>
            </w:pPr>
            <w:r>
              <w:rPr>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8" w:type="dxa"/>
            </w:tcMar>
          </w:tcPr>
          <w:p>
            <w:pPr>
              <w:pStyle w:val="Normal"/>
              <w:widowControl/>
              <w:suppressAutoHyphens w:val="true"/>
              <w:bidi w:val="0"/>
              <w:spacing w:before="0" w:after="160"/>
              <w:jc w:val="left"/>
              <w:rPr>
                <w:lang w:val="en-GB"/>
              </w:rPr>
            </w:pPr>
            <w:r>
              <w:rPr>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8" w:type="dxa"/>
            </w:tcMar>
          </w:tcPr>
          <w:p>
            <w:pPr>
              <w:pStyle w:val="Normal"/>
              <w:widowControl/>
              <w:suppressAutoHyphens w:val="true"/>
              <w:bidi w:val="0"/>
              <w:spacing w:before="0" w:after="160"/>
              <w:jc w:val="left"/>
              <w:rPr>
                <w:sz w:val="20"/>
                <w:sz w:val="20"/>
                <w:szCs w:val="20"/>
              </w:rPr>
            </w:pPr>
            <w:r>
              <w:rPr>
                <w:sz w:val="20"/>
                <w:szCs w:val="20"/>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8" w:type="dxa"/>
            </w:tcMar>
          </w:tcPr>
          <w:p>
            <w:pPr>
              <w:pStyle w:val="Normal"/>
              <w:widowControl/>
              <w:suppressAutoHyphens w:val="true"/>
              <w:bidi w:val="0"/>
              <w:spacing w:before="0" w:after="160"/>
              <w:jc w:val="left"/>
              <w:rPr>
                <w:lang w:val="en-GB"/>
              </w:rPr>
            </w:pPr>
            <w:r>
              <w:rPr>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8" w:type="dxa"/>
            </w:tcMar>
          </w:tcPr>
          <w:p>
            <w:pPr>
              <w:pStyle w:val="Normal"/>
              <w:widowControl/>
              <w:suppressAutoHyphens w:val="true"/>
              <w:bidi w:val="0"/>
              <w:spacing w:before="0" w:after="160"/>
              <w:jc w:val="left"/>
              <w:rPr>
                <w:sz w:val="20"/>
                <w:sz w:val="20"/>
                <w:szCs w:val="20"/>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8" w:type="dxa"/>
            </w:tcMar>
          </w:tcPr>
          <w:p>
            <w:pPr>
              <w:pStyle w:val="Normal"/>
              <w:widowControl/>
              <w:suppressAutoHyphens w:val="true"/>
              <w:bidi w:val="0"/>
              <w:spacing w:before="0" w:after="160"/>
              <w:jc w:val="left"/>
              <w:rPr>
                <w:lang w:val="en-GB"/>
              </w:rPr>
            </w:pPr>
            <w:r>
              <w:rPr>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8" w:type="dxa"/>
            </w:tcM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8" w:type="dxa"/>
            </w:tcMar>
          </w:tcPr>
          <w:p>
            <w:pPr>
              <w:pStyle w:val="Normal"/>
              <w:widowControl/>
              <w:suppressAutoHyphens w:val="true"/>
              <w:bidi w:val="0"/>
              <w:spacing w:before="0" w:after="160"/>
              <w:jc w:val="left"/>
              <w:rPr>
                <w:lang w:val="en-GB"/>
              </w:rPr>
            </w:pPr>
            <w:r>
              <w:rPr>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widowControl/>
              <w:suppressAutoHyphens w:val="true"/>
              <w:bidi w:val="0"/>
              <w:spacing w:before="0" w:after="160"/>
              <w:jc w:val="left"/>
              <w:rPr>
                <w:lang w:val="en-GB"/>
              </w:rPr>
            </w:pPr>
            <w:r>
              <w:rPr>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8" w:type="dxa"/>
            </w:tcMar>
          </w:tcPr>
          <w:p>
            <w:pPr>
              <w:pStyle w:val="Normal"/>
              <w:widowControl/>
              <w:suppressAutoHyphens w:val="true"/>
              <w:bidi w:val="0"/>
              <w:spacing w:before="0" w:after="160"/>
              <w:jc w:val="left"/>
              <w:rPr>
                <w:lang w:val="en-GB"/>
              </w:rPr>
            </w:pPr>
            <w:r>
              <w:rPr>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Mar>
              <w:left w:w="108" w:type="dxa"/>
            </w:tcMar>
          </w:tcPr>
          <w:p>
            <w:pPr>
              <w:pStyle w:val="Normal"/>
              <w:widowControl/>
              <w:suppressAutoHyphens w:val="true"/>
              <w:bidi w:val="0"/>
              <w:spacing w:before="0" w:after="160"/>
              <w:jc w:val="left"/>
              <w:rPr>
                <w:lang w:val="en-GB"/>
              </w:rPr>
            </w:pPr>
            <w:r>
              <w:rPr>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widowControl/>
              <w:suppressAutoHyphens w:val="true"/>
              <w:bidi w:val="0"/>
              <w:spacing w:before="0" w:after="160"/>
              <w:jc w:val="left"/>
              <w:rPr>
                <w:sz w:val="20"/>
                <w:sz w:val="20"/>
                <w:szCs w:val="20"/>
                <w:lang w:val="en-GB"/>
              </w:rPr>
            </w:pPr>
            <w:r>
              <w:rPr>
                <w:sz w:val="20"/>
                <w:szCs w:val="20"/>
                <w:lang w:val="en-GB"/>
              </w:rPr>
              <w:t>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8" w:type="dxa"/>
            </w:tcM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 individually.</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widowControl/>
              <w:suppressAutoHyphens w:val="true"/>
              <w:bidi w:val="0"/>
              <w:spacing w:before="0" w:after="160"/>
              <w:jc w:val="left"/>
              <w:rPr>
                <w:sz w:val="20"/>
                <w:sz w:val="20"/>
                <w:szCs w:val="20"/>
                <w:lang w:val="en-GB"/>
              </w:rPr>
            </w:pPr>
            <w:r>
              <w:rPr>
                <w:sz w:val="20"/>
                <w:szCs w:val="20"/>
                <w:lang w:val="en-GB"/>
              </w:rPr>
              <w:t>Every member is responsible for their own 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108" w:type="dxa"/>
            </w:tcMar>
          </w:tcPr>
          <w:p>
            <w:pPr>
              <w:pStyle w:val="Normal"/>
              <w:widowControl/>
              <w:suppressAutoHyphens w:val="true"/>
              <w:bidi w:val="0"/>
              <w:spacing w:before="0" w:after="160"/>
              <w:jc w:val="left"/>
              <w:rPr>
                <w:sz w:val="20"/>
                <w:sz w:val="20"/>
                <w:szCs w:val="20"/>
                <w:lang w:val="en-GB"/>
              </w:rPr>
            </w:pPr>
            <w:r>
              <w:rPr>
                <w:sz w:val="20"/>
                <w:szCs w:val="20"/>
                <w:lang w:val="en-GB"/>
              </w:rPr>
              <w:t>6</w:t>
            </w:r>
            <w:r>
              <w:rPr>
                <w:sz w:val="20"/>
                <w:szCs w:val="20"/>
                <w:shd w:fill="BDD6EE" w:val="clear"/>
                <w:lang w:val="en-GB"/>
              </w:rPr>
              <w:t xml:space="preserve"> </w:t>
            </w:r>
            <w:r>
              <w:rPr>
                <w:sz w:val="20"/>
                <w:szCs w:val="20"/>
                <w:lang w:val="en-GB"/>
              </w:rPr>
              <w:t>February 17.00h</w:t>
            </w:r>
            <w:r/>
          </w:p>
        </w:tc>
      </w:tr>
    </w:tbl>
    <w:p>
      <w:pPr>
        <w:pStyle w:val="Normal"/>
        <w:rPr>
          <w:sz w:val="24"/>
          <w:sz w:val="24"/>
          <w:rFonts w:ascii="Baskerville Old Face" w:hAnsi="Baskerville Old Face"/>
          <w:color w:val="00000A"/>
          <w:lang w:val="en-GB"/>
        </w:rPr>
      </w:pPr>
      <w:r>
        <w:rPr>
          <w:lang w:val="en-GB"/>
        </w:rPr>
      </w:r>
      <w:r/>
    </w:p>
    <w:p>
      <w:pPr>
        <w:pStyle w:val="Normal"/>
        <w:rPr>
          <w:sz w:val="24"/>
          <w:sz w:val="24"/>
          <w:rFonts w:ascii="Baskerville Old Face" w:hAnsi="Baskerville Old Face"/>
          <w:color w:val="00000A"/>
          <w:lang w:val="en-GB"/>
        </w:rPr>
      </w:pPr>
      <w:r>
        <w:rPr>
          <w:lang w:val="en-GB"/>
        </w:rPr>
      </w:r>
      <w:r/>
    </w:p>
    <w:p>
      <w:pPr>
        <w:pStyle w:val="Normal"/>
        <w:rPr>
          <w:sz w:val="24"/>
          <w:sz w:val="24"/>
          <w:rFonts w:ascii="Baskerville Old Face" w:hAnsi="Baskerville Old Face"/>
          <w:color w:val="00000A"/>
          <w:lang w:val="en-GB"/>
        </w:rPr>
      </w:pPr>
      <w:r>
        <w:rPr>
          <w:lang w:val="en-GB"/>
        </w:rPr>
      </w:r>
      <w:r/>
    </w:p>
    <w:tbl>
      <w:tblPr>
        <w:tblW w:w="889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224"/>
        <w:gridCol w:w="2225"/>
        <w:gridCol w:w="2224"/>
        <w:gridCol w:w="2225"/>
      </w:tblGrid>
      <w:tr>
        <w:trPr>
          <w:trHeight w:val="100" w:hRule="atLeast"/>
        </w:trPr>
        <w:tc>
          <w:tcPr>
            <w:tcW w:w="889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abs>
                <w:tab w:val="center" w:pos="4326" w:leader="none"/>
              </w:tabs>
              <w:spacing w:before="0" w:after="160"/>
              <w:rPr>
                <w:lang w:val="en-GB"/>
              </w:rPr>
            </w:pPr>
            <w:r>
              <w:rPr>
                <w:lang w:val="en-GB"/>
              </w:rPr>
              <w:t>WEEK 2</w:t>
              <w:tab/>
            </w:r>
            <w:r/>
          </w:p>
        </w:tc>
      </w:tr>
      <w:tr>
        <w:trPr>
          <w:trHeight w:val="523" w:hRule="atLeast"/>
        </w:trPr>
        <w:tc>
          <w:tcPr>
            <w:tcW w:w="4449" w:type="dxa"/>
            <w:gridSpan w:val="2"/>
            <w:tcBorders>
              <w:top w:val="single" w:sz="4" w:space="0" w:color="00000A"/>
            </w:tcBorders>
            <w:shd w:color="auto" w:fill="F3690B" w:val="clear"/>
          </w:tcPr>
          <w:p>
            <w:pPr>
              <w:pStyle w:val="Normal"/>
              <w:tabs>
                <w:tab w:val="center" w:pos="2109" w:leader="none"/>
              </w:tabs>
              <w:spacing w:before="0" w:after="160"/>
              <w:rPr>
                <w:lang w:val="en-GB"/>
              </w:rPr>
            </w:pPr>
            <w:r>
              <w:rPr>
                <w:lang w:val="en-GB"/>
              </w:rPr>
              <w:t>President</w:t>
              <w:tab/>
            </w:r>
            <w:r/>
          </w:p>
        </w:tc>
        <w:tc>
          <w:tcPr>
            <w:tcW w:w="4449" w:type="dxa"/>
            <w:gridSpan w:val="2"/>
            <w:tcBorders>
              <w:top w:val="single" w:sz="4" w:space="0" w:color="00000A"/>
            </w:tcBorders>
            <w:shd w:color="auto" w:fill="FFCC66" w:val="clear"/>
          </w:tcPr>
          <w:p>
            <w:pPr>
              <w:pStyle w:val="Normal"/>
              <w:widowControl/>
              <w:suppressAutoHyphens w:val="true"/>
              <w:bidi w:val="0"/>
              <w:spacing w:before="0" w:after="160"/>
              <w:jc w:val="left"/>
              <w:rPr>
                <w:sz w:val="20"/>
                <w:sz w:val="20"/>
                <w:szCs w:val="20"/>
              </w:rPr>
            </w:pPr>
            <w:r>
              <w:rPr>
                <w:sz w:val="20"/>
                <w:szCs w:val="20"/>
              </w:rPr>
              <w:t>Boelens W.W. (Wigger Boelens)</w:t>
            </w:r>
            <w:r/>
          </w:p>
        </w:tc>
      </w:tr>
      <w:tr>
        <w:trPr>
          <w:trHeight w:val="523" w:hRule="atLeast"/>
        </w:trPr>
        <w:tc>
          <w:tcPr>
            <w:tcW w:w="4449" w:type="dxa"/>
            <w:gridSpan w:val="2"/>
            <w:tcBorders/>
            <w:shd w:color="auto" w:fill="FFCC66" w:val="clear"/>
          </w:tcPr>
          <w:p>
            <w:pPr>
              <w:pStyle w:val="Normal"/>
              <w:widowControl/>
              <w:suppressAutoHyphens w:val="true"/>
              <w:bidi w:val="0"/>
              <w:spacing w:before="0" w:after="160"/>
              <w:jc w:val="left"/>
              <w:rPr>
                <w:lang w:val="en-GB"/>
              </w:rPr>
            </w:pPr>
            <w:r>
              <w:rPr>
                <w:lang w:val="en-GB"/>
              </w:rPr>
              <w:t>Secretary</w:t>
            </w:r>
            <w:r/>
          </w:p>
        </w:tc>
        <w:tc>
          <w:tcPr>
            <w:tcW w:w="4449"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lang w:val="en-GB"/>
              </w:rPr>
              <w:t>Verschuuren R.T. (Rolf)</w:t>
            </w:r>
            <w:r/>
          </w:p>
        </w:tc>
      </w:tr>
      <w:tr>
        <w:trPr>
          <w:trHeight w:val="523" w:hRule="atLeast"/>
        </w:trPr>
        <w:tc>
          <w:tcPr>
            <w:tcW w:w="4449" w:type="dxa"/>
            <w:gridSpan w:val="2"/>
            <w:tcBorders/>
            <w:shd w:color="auto" w:fill="F3690B" w:val="clear"/>
          </w:tcPr>
          <w:p>
            <w:pPr>
              <w:pStyle w:val="Normal"/>
              <w:widowControl/>
              <w:suppressAutoHyphens w:val="true"/>
              <w:bidi w:val="0"/>
              <w:spacing w:before="0" w:after="160"/>
              <w:jc w:val="left"/>
              <w:rPr>
                <w:lang w:val="en-GB"/>
              </w:rPr>
            </w:pPr>
            <w:r>
              <w:rPr>
                <w:lang w:val="en-GB"/>
              </w:rPr>
              <w:t>Quality Assurance Manager</w:t>
            </w:r>
            <w:r/>
          </w:p>
        </w:tc>
        <w:tc>
          <w:tcPr>
            <w:tcW w:w="4449" w:type="dxa"/>
            <w:gridSpan w:val="2"/>
            <w:tcBorders/>
            <w:shd w:color="auto" w:fill="FFCC66" w:val="clear"/>
          </w:tcPr>
          <w:p>
            <w:pPr>
              <w:pStyle w:val="Normal"/>
              <w:widowControl/>
              <w:suppressAutoHyphens w:val="true"/>
              <w:bidi w:val="0"/>
              <w:spacing w:before="0" w:after="160"/>
              <w:jc w:val="left"/>
              <w:rPr>
                <w:sz w:val="20"/>
                <w:sz w:val="20"/>
                <w:szCs w:val="20"/>
              </w:rPr>
            </w:pPr>
            <w:r>
              <w:rPr>
                <w:sz w:val="20"/>
                <w:szCs w:val="20"/>
              </w:rPr>
              <w:t>Berg S.H.M. van den (Stefan)</w:t>
            </w:r>
            <w:r/>
          </w:p>
        </w:tc>
      </w:tr>
      <w:tr>
        <w:trPr>
          <w:trHeight w:val="523" w:hRule="atLeast"/>
        </w:trPr>
        <w:tc>
          <w:tcPr>
            <w:tcW w:w="4449" w:type="dxa"/>
            <w:gridSpan w:val="2"/>
            <w:tcBorders/>
            <w:shd w:color="auto" w:fill="FFCC66" w:val="clear"/>
          </w:tcPr>
          <w:p>
            <w:pPr>
              <w:pStyle w:val="Normal"/>
              <w:widowControl/>
              <w:suppressAutoHyphens w:val="true"/>
              <w:bidi w:val="0"/>
              <w:spacing w:before="0" w:after="160"/>
              <w:jc w:val="left"/>
              <w:rPr>
                <w:lang w:val="en-GB"/>
              </w:rPr>
            </w:pPr>
            <w:r>
              <w:rPr>
                <w:lang w:val="en-GB"/>
              </w:rPr>
              <w:t>Material Manager</w:t>
            </w:r>
            <w:r/>
          </w:p>
        </w:tc>
        <w:tc>
          <w:tcPr>
            <w:tcW w:w="4449"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2224"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Document(s)</w:t>
            </w:r>
            <w:r/>
          </w:p>
        </w:tc>
        <w:tc>
          <w:tcPr>
            <w:tcW w:w="2225" w:type="dxa"/>
            <w:tcBorders/>
            <w:shd w:color="auto" w:fill="DEEAF6" w:themeFill="accent1" w:themeFillTint="33" w:val="clear"/>
          </w:tcPr>
          <w:p>
            <w:pPr>
              <w:pStyle w:val="Normal"/>
              <w:widowControl/>
              <w:suppressAutoHyphens w:val="true"/>
              <w:bidi w:val="0"/>
              <w:spacing w:before="0" w:after="160"/>
              <w:jc w:val="left"/>
              <w:rPr>
                <w:lang w:val="en-GB"/>
              </w:rPr>
            </w:pPr>
            <w:r>
              <w:rPr>
                <w:lang w:val="en-GB"/>
              </w:rPr>
              <w:t>Members Assigned</w:t>
            </w:r>
            <w:r/>
          </w:p>
        </w:tc>
        <w:tc>
          <w:tcPr>
            <w:tcW w:w="2224"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Responsible</w:t>
            </w:r>
            <w:r/>
          </w:p>
        </w:tc>
        <w:tc>
          <w:tcPr>
            <w:tcW w:w="2225" w:type="dxa"/>
            <w:tcBorders/>
            <w:shd w:color="auto" w:fill="DEEAF6" w:val="clear"/>
          </w:tcPr>
          <w:p>
            <w:pPr>
              <w:pStyle w:val="Normal"/>
              <w:widowControl/>
              <w:suppressAutoHyphens w:val="true"/>
              <w:bidi w:val="0"/>
              <w:spacing w:before="0" w:after="160"/>
              <w:jc w:val="left"/>
              <w:rPr>
                <w:lang w:val="en-GB"/>
              </w:rPr>
            </w:pPr>
            <w:r>
              <w:rPr>
                <w:lang w:val="en-GB"/>
              </w:rPr>
              <w:t>Deadline</w:t>
            </w:r>
            <w:r/>
          </w:p>
        </w:tc>
      </w:tr>
      <w:tr>
        <w:trPr>
          <w:trHeight w:val="523" w:hRule="atLeast"/>
        </w:trPr>
        <w:tc>
          <w:tcPr>
            <w:tcW w:w="2224" w:type="dx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lang w:val="en-GB"/>
              </w:rPr>
              <w:t>Work Plan</w:t>
            </w:r>
            <w:r/>
          </w:p>
        </w:tc>
        <w:tc>
          <w:tcPr>
            <w:tcW w:w="2225" w:type="dxa"/>
            <w:tcBorders/>
            <w:shd w:color="auto" w:fill="BDD6EE" w:themeFill="accent1" w:themeFillTint="66" w:val="clear"/>
          </w:tcPr>
          <w:p>
            <w:pPr>
              <w:pStyle w:val="Normal"/>
              <w:widowControl/>
              <w:suppressAutoHyphens w:val="true"/>
              <w:bidi w:val="0"/>
              <w:spacing w:before="0" w:after="160"/>
              <w:jc w:val="left"/>
              <w:rPr>
                <w:sz w:val="20"/>
                <w:sz w:val="20"/>
                <w:szCs w:val="20"/>
              </w:rPr>
            </w:pPr>
            <w:r>
              <w:rPr>
                <w:sz w:val="20"/>
                <w:szCs w:val="20"/>
              </w:rPr>
              <w:t>Phung D.T. (Dat), Keet M. (Maarten), Petrescu T. (Tudor), Verschuuren R.T. (Rolf)</w:t>
            </w:r>
            <w:r/>
          </w:p>
        </w:tc>
        <w:tc>
          <w:tcPr>
            <w:tcW w:w="2224" w:type="dx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lang w:val="en-GB"/>
              </w:rPr>
              <w:t>Verschuuren R.T. (Rolf)</w:t>
            </w:r>
            <w:r/>
          </w:p>
        </w:tc>
        <w:tc>
          <w:tcPr>
            <w:tcW w:w="2225" w:type="dxa"/>
            <w:tcBorders/>
            <w:shd w:color="auto" w:fill="BDD6EE" w:val="clear"/>
          </w:tcPr>
          <w:p>
            <w:pPr>
              <w:pStyle w:val="Normal"/>
              <w:widowControl/>
              <w:suppressAutoHyphens w:val="true"/>
              <w:bidi w:val="0"/>
              <w:spacing w:before="0" w:after="160"/>
              <w:jc w:val="left"/>
              <w:rPr>
                <w:sz w:val="20"/>
                <w:sz w:val="20"/>
                <w:szCs w:val="20"/>
                <w:lang w:val="en-GB"/>
              </w:rPr>
            </w:pPr>
            <w:r>
              <w:rPr>
                <w:sz w:val="20"/>
                <w:szCs w:val="20"/>
                <w:lang w:val="en-GB"/>
              </w:rPr>
              <w:t>18 February</w:t>
            </w:r>
            <w:r/>
          </w:p>
        </w:tc>
      </w:tr>
      <w:tr>
        <w:trPr>
          <w:trHeight w:val="523" w:hRule="atLeast"/>
        </w:trPr>
        <w:tc>
          <w:tcPr>
            <w:tcW w:w="2224" w:type="dx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Ex. 5.2 (c)</w:t>
            </w:r>
            <w:r/>
          </w:p>
        </w:tc>
        <w:tc>
          <w:tcPr>
            <w:tcW w:w="2225" w:type="dxa"/>
            <w:tcBorders/>
            <w:shd w:color="auto" w:fill="DEEAF6" w:themeFill="accent1" w:themeFillTint="33" w:val="clear"/>
          </w:tcPr>
          <w:p>
            <w:pPr>
              <w:pStyle w:val="Normal"/>
              <w:widowControl/>
              <w:suppressAutoHyphens w:val="true"/>
              <w:bidi w:val="0"/>
              <w:spacing w:before="0" w:after="160"/>
              <w:jc w:val="left"/>
              <w:rPr>
                <w:sz w:val="20"/>
                <w:sz w:val="20"/>
                <w:szCs w:val="20"/>
              </w:rPr>
            </w:pPr>
            <w:r>
              <w:rPr>
                <w:sz w:val="20"/>
                <w:szCs w:val="20"/>
              </w:rPr>
              <w:t>Boelens W.W. (Wigger Boelens), Berg S.H.M. van den (Stefan), Verschuuren R.T. (Rolf)</w:t>
            </w:r>
            <w:r/>
          </w:p>
        </w:tc>
        <w:tc>
          <w:tcPr>
            <w:tcW w:w="2224" w:type="dxa"/>
            <w:tcBorders/>
            <w:shd w:color="auto" w:fill="BDD6EE" w:themeFill="accent1" w:themeFillTint="66" w:val="clear"/>
          </w:tcPr>
          <w:p>
            <w:pPr>
              <w:pStyle w:val="Normal"/>
              <w:widowControl/>
              <w:suppressAutoHyphens w:val="true"/>
              <w:bidi w:val="0"/>
              <w:spacing w:before="0" w:after="160"/>
              <w:jc w:val="left"/>
              <w:rPr>
                <w:sz w:val="20"/>
                <w:sz w:val="20"/>
                <w:szCs w:val="20"/>
              </w:rPr>
            </w:pPr>
            <w:r>
              <w:rPr>
                <w:sz w:val="20"/>
                <w:szCs w:val="20"/>
              </w:rPr>
              <w:t>Berg S.H.M. van den (Stefan)</w:t>
            </w:r>
            <w:r/>
          </w:p>
        </w:tc>
        <w:tc>
          <w:tcPr>
            <w:tcW w:w="2225" w:type="dxa"/>
            <w:tcBorders/>
            <w:shd w:color="auto" w:fill="DEEAF6" w:val="clear"/>
          </w:tcPr>
          <w:p>
            <w:pPr>
              <w:pStyle w:val="Normal"/>
              <w:widowControl/>
              <w:suppressAutoHyphens w:val="true"/>
              <w:bidi w:val="0"/>
              <w:spacing w:before="0" w:after="160"/>
              <w:jc w:val="left"/>
              <w:rPr>
                <w:sz w:val="20"/>
                <w:sz w:val="20"/>
                <w:szCs w:val="20"/>
              </w:rPr>
            </w:pPr>
            <w:r>
              <w:rPr>
                <w:sz w:val="20"/>
                <w:szCs w:val="20"/>
              </w:rPr>
              <w:t xml:space="preserve">18 </w:t>
            </w:r>
            <w:r>
              <w:rPr>
                <w:sz w:val="20"/>
                <w:szCs w:val="20"/>
                <w:lang w:val="en-GB"/>
              </w:rPr>
              <w:t>February</w:t>
            </w:r>
            <w:r/>
          </w:p>
        </w:tc>
      </w:tr>
    </w:tbl>
    <w:p>
      <w:pPr>
        <w:pStyle w:val="Normal"/>
        <w:rPr>
          <w:sz w:val="24"/>
          <w:sz w:val="24"/>
          <w:rFonts w:ascii="Baskerville Old Face" w:hAnsi="Baskerville Old Face"/>
          <w:color w:val="00000A"/>
          <w:lang w:val="en-GB"/>
        </w:rPr>
      </w:pPr>
      <w:r>
        <w:rPr>
          <w:lang w:val="en-GB"/>
        </w:rPr>
      </w:r>
      <w:r/>
    </w:p>
    <w:p>
      <w:pPr>
        <w:pStyle w:val="Normal"/>
        <w:rPr>
          <w:sz w:val="24"/>
          <w:sz w:val="24"/>
          <w:rFonts w:ascii="Baskerville Old Face" w:hAnsi="Baskerville Old Face"/>
          <w:color w:val="00000A"/>
          <w:lang w:val="en-GB"/>
        </w:rPr>
      </w:pPr>
      <w:r>
        <w:rPr>
          <w:lang w:val="en-GB"/>
        </w:rPr>
      </w:r>
      <w:r/>
    </w:p>
    <w:p>
      <w:pPr>
        <w:pStyle w:val="Normal"/>
      </w:pPr>
      <w:r>
        <w:rPr/>
      </w:r>
      <w:r/>
    </w:p>
    <w:tbl>
      <w:tblPr>
        <w:tblW w:w="886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abs>
                <w:tab w:val="center" w:pos="4326" w:leader="none"/>
              </w:tabs>
              <w:spacing w:before="0" w:after="160"/>
              <w:rPr>
                <w:lang w:val="en-GB"/>
              </w:rPr>
            </w:pPr>
            <w:r>
              <w:rPr>
                <w:lang w:val="en-GB"/>
              </w:rPr>
              <w:t>WEEK 3</w:t>
              <w:tab/>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spacing w:before="0" w:after="160"/>
              <w:rPr>
                <w:lang w:val="en-GB"/>
              </w:rPr>
            </w:pPr>
            <w:r>
              <w:rPr>
                <w:lang w:val="en-GB"/>
              </w:rPr>
              <w:t>President</w:t>
              <w:tab/>
            </w:r>
            <w:r/>
          </w:p>
        </w:tc>
        <w:tc>
          <w:tcPr>
            <w:tcW w:w="4434" w:type="dxa"/>
            <w:gridSpan w:val="2"/>
            <w:tcBorders>
              <w:top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sz w:val="20"/>
                <w:szCs w:val="20"/>
                <w:lang w:val="en-GB"/>
              </w:rPr>
              <w:t>Verschuuren R.T. (Rolf)</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Secretary</w:t>
            </w:r>
            <w:r/>
          </w:p>
        </w:tc>
        <w:tc>
          <w:tcPr>
            <w:tcW w:w="4434"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4434" w:type="dxa"/>
            <w:gridSpan w:val="2"/>
            <w:tcBorders/>
            <w:shd w:color="auto" w:fill="F3690B" w:val="clear"/>
          </w:tcPr>
          <w:p>
            <w:pPr>
              <w:pStyle w:val="Normal"/>
              <w:widowControl/>
              <w:suppressAutoHyphens w:val="true"/>
              <w:bidi w:val="0"/>
              <w:spacing w:before="0" w:after="160"/>
              <w:jc w:val="left"/>
              <w:rPr>
                <w:lang w:val="en-GB"/>
              </w:rPr>
            </w:pPr>
            <w:r>
              <w:rPr>
                <w:lang w:val="en-GB"/>
              </w:rPr>
              <w:t>Quality Assurance Manager</w:t>
            </w:r>
            <w:r/>
          </w:p>
        </w:tc>
        <w:tc>
          <w:tcPr>
            <w:tcW w:w="4434" w:type="dxa"/>
            <w:gridSpan w:val="2"/>
            <w:tcBorders/>
            <w:shd w:color="auto" w:fill="FFCC66" w:val="clear"/>
          </w:tcPr>
          <w:p>
            <w:pPr>
              <w:pStyle w:val="Normal"/>
              <w:widowControl/>
              <w:suppressAutoHyphens w:val="true"/>
              <w:bidi w:val="0"/>
              <w:spacing w:before="0" w:after="160"/>
              <w:jc w:val="left"/>
              <w:rPr>
                <w:sz w:val="20"/>
                <w:sz w:val="20"/>
                <w:szCs w:val="20"/>
              </w:rPr>
            </w:pPr>
            <w:r>
              <w:rPr>
                <w:sz w:val="20"/>
                <w:szCs w:val="20"/>
              </w:rPr>
              <w:t>Berg S.H.M. van den (Stefan)</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Material Manager</w:t>
            </w:r>
            <w:r/>
          </w:p>
        </w:tc>
        <w:tc>
          <w:tcPr>
            <w:tcW w:w="4434"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Document(s)</w:t>
            </w:r>
            <w:r/>
          </w:p>
        </w:tc>
        <w:tc>
          <w:tcPr>
            <w:tcW w:w="2217" w:type="dxa"/>
            <w:tcBorders/>
            <w:shd w:color="auto" w:fill="DEEAF6" w:themeFill="accent1" w:themeFillTint="33" w:val="clear"/>
          </w:tcPr>
          <w:p>
            <w:pPr>
              <w:pStyle w:val="Normal"/>
              <w:widowControl/>
              <w:suppressAutoHyphens w:val="true"/>
              <w:bidi w:val="0"/>
              <w:spacing w:before="0" w:after="160"/>
              <w:jc w:val="left"/>
              <w:rPr>
                <w:lang w:val="en-GB"/>
              </w:rPr>
            </w:pPr>
            <w:r>
              <w:rPr>
                <w:lang w:val="en-GB"/>
              </w:rPr>
              <w:t>Members Assigned</w:t>
            </w:r>
            <w:r/>
          </w:p>
        </w:tc>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Responsible</w:t>
            </w:r>
            <w:r/>
          </w:p>
        </w:tc>
        <w:tc>
          <w:tcPr>
            <w:tcW w:w="2217" w:type="dxa"/>
            <w:tcBorders/>
            <w:shd w:color="auto" w:fill="DEEAF6" w:val="clear"/>
          </w:tcPr>
          <w:p>
            <w:pPr>
              <w:pStyle w:val="Normal"/>
              <w:widowControl/>
              <w:suppressAutoHyphens w:val="true"/>
              <w:bidi w:val="0"/>
              <w:spacing w:before="0" w:after="160"/>
              <w:jc w:val="left"/>
              <w:rPr>
                <w:lang w:val="en-GB"/>
              </w:rPr>
            </w:pPr>
            <w:r>
              <w:rPr>
                <w:lang w:val="en-GB"/>
              </w:rPr>
              <w:t>Deadline</w:t>
            </w:r>
            <w:r/>
          </w:p>
        </w:tc>
      </w:tr>
      <w:tr>
        <w:trPr>
          <w:trHeight w:val="523" w:hRule="atLeast"/>
        </w:trPr>
        <w:tc>
          <w:tcPr>
            <w:tcW w:w="2217" w:type="dx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lang w:val="en-GB"/>
              </w:rPr>
              <w:t>Machine Design</w:t>
            </w:r>
            <w:r/>
          </w:p>
        </w:tc>
        <w:tc>
          <w:tcPr>
            <w:tcW w:w="2217" w:type="dx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217" w:type="dx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rPr>
              <w:t>Keet M. (Maarten)</w:t>
            </w:r>
            <w:r/>
          </w:p>
        </w:tc>
        <w:tc>
          <w:tcPr>
            <w:tcW w:w="2217" w:type="dxa"/>
            <w:tcBorders/>
            <w:shd w:color="auto" w:fill="BDD6EE" w:val="clear"/>
          </w:tcPr>
          <w:p>
            <w:pPr>
              <w:pStyle w:val="Normal"/>
              <w:widowControl/>
              <w:suppressAutoHyphens w:val="true"/>
              <w:bidi w:val="0"/>
              <w:spacing w:before="0" w:after="160"/>
              <w:jc w:val="left"/>
              <w:rPr>
                <w:sz w:val="20"/>
                <w:sz w:val="20"/>
                <w:szCs w:val="20"/>
                <w:lang w:val="en-GB"/>
              </w:rPr>
            </w:pPr>
            <w:r>
              <w:rPr>
                <w:sz w:val="20"/>
                <w:szCs w:val="20"/>
                <w:lang w:val="en-GB"/>
              </w:rPr>
              <w:t>27 February</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abs>
                <w:tab w:val="center" w:pos="4326" w:leader="none"/>
              </w:tabs>
              <w:spacing w:before="0" w:after="160"/>
              <w:rPr>
                <w:lang w:val="en-GB"/>
              </w:rPr>
            </w:pPr>
            <w:r>
              <w:rPr>
                <w:lang w:val="en-GB"/>
              </w:rPr>
              <w:t>WEEK 4</w:t>
              <w:tab/>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spacing w:before="0" w:after="160"/>
              <w:rPr>
                <w:lang w:val="en-GB"/>
              </w:rPr>
            </w:pPr>
            <w:r>
              <w:rPr>
                <w:lang w:val="en-GB"/>
              </w:rPr>
              <w:t>President</w:t>
              <w:tab/>
            </w:r>
            <w:r/>
          </w:p>
        </w:tc>
        <w:tc>
          <w:tcPr>
            <w:tcW w:w="4434" w:type="dxa"/>
            <w:gridSpan w:val="2"/>
            <w:tcBorders>
              <w:top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Secretary</w:t>
            </w:r>
            <w:r/>
          </w:p>
        </w:tc>
        <w:tc>
          <w:tcPr>
            <w:tcW w:w="4434" w:type="dxa"/>
            <w:gridSpan w:val="2"/>
            <w:tcBorders/>
            <w:shd w:color="auto" w:fill="F3690B" w:val="clear"/>
          </w:tcPr>
          <w:p>
            <w:pPr>
              <w:pStyle w:val="Normal"/>
              <w:widowControl/>
              <w:suppressAutoHyphens w:val="true"/>
              <w:bidi w:val="0"/>
              <w:spacing w:before="0" w:after="160"/>
              <w:jc w:val="left"/>
              <w:rPr>
                <w:lang w:val="en-GB"/>
              </w:rPr>
            </w:pPr>
            <w:r>
              <w:rPr>
                <w:sz w:val="20"/>
                <w:szCs w:val="20"/>
                <w:lang w:val="en-GB"/>
              </w:rPr>
              <w:t>Petrescu T. (Tudor)</w:t>
            </w:r>
            <w:r/>
          </w:p>
        </w:tc>
      </w:tr>
      <w:tr>
        <w:trPr>
          <w:trHeight w:val="523" w:hRule="atLeast"/>
        </w:trPr>
        <w:tc>
          <w:tcPr>
            <w:tcW w:w="4434" w:type="dxa"/>
            <w:gridSpan w:val="2"/>
            <w:tcBorders/>
            <w:shd w:color="auto" w:fill="F3690B" w:val="clear"/>
          </w:tcPr>
          <w:p>
            <w:pPr>
              <w:pStyle w:val="Normal"/>
              <w:widowControl/>
              <w:suppressAutoHyphens w:val="true"/>
              <w:bidi w:val="0"/>
              <w:spacing w:before="0" w:after="160"/>
              <w:jc w:val="left"/>
              <w:rPr>
                <w:lang w:val="en-GB"/>
              </w:rPr>
            </w:pPr>
            <w:r>
              <w:rPr>
                <w:lang w:val="en-GB"/>
              </w:rPr>
              <w:t>Quality Assurance Manager</w:t>
            </w:r>
            <w:r/>
          </w:p>
        </w:tc>
        <w:tc>
          <w:tcPr>
            <w:tcW w:w="4434" w:type="dxa"/>
            <w:gridSpan w:val="2"/>
            <w:tcBorders/>
            <w:shd w:color="auto" w:fill="FFCC66" w:val="clear"/>
          </w:tcPr>
          <w:p>
            <w:pPr>
              <w:pStyle w:val="Normal"/>
              <w:widowControl/>
              <w:suppressAutoHyphens w:val="true"/>
              <w:bidi w:val="0"/>
              <w:spacing w:before="0" w:after="160"/>
              <w:jc w:val="left"/>
              <w:rPr>
                <w:sz w:val="20"/>
                <w:sz w:val="20"/>
                <w:szCs w:val="20"/>
                <w:lang w:val="en-GB"/>
              </w:rPr>
            </w:pPr>
            <w:r>
              <w:rPr>
                <w:sz w:val="20"/>
                <w:szCs w:val="20"/>
                <w:lang w:val="en-GB"/>
              </w:rPr>
              <w:t>Phung D.T. (Dat)</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Material Manager</w:t>
            </w:r>
            <w:r/>
          </w:p>
        </w:tc>
        <w:tc>
          <w:tcPr>
            <w:tcW w:w="4434"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Document(s)</w:t>
            </w:r>
            <w:r/>
          </w:p>
        </w:tc>
        <w:tc>
          <w:tcPr>
            <w:tcW w:w="2217" w:type="dxa"/>
            <w:tcBorders/>
            <w:shd w:color="auto" w:fill="DEEAF6" w:themeFill="accent1" w:themeFillTint="33" w:val="clear"/>
          </w:tcPr>
          <w:p>
            <w:pPr>
              <w:pStyle w:val="Normal"/>
              <w:widowControl/>
              <w:suppressAutoHyphens w:val="true"/>
              <w:bidi w:val="0"/>
              <w:spacing w:before="0" w:after="160"/>
              <w:jc w:val="left"/>
              <w:rPr>
                <w:lang w:val="en-GB"/>
              </w:rPr>
            </w:pPr>
            <w:r>
              <w:rPr>
                <w:lang w:val="en-GB"/>
              </w:rPr>
              <w:t>Members Assigned</w:t>
            </w:r>
            <w:r/>
          </w:p>
        </w:tc>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Responsible</w:t>
            </w:r>
            <w:r/>
          </w:p>
        </w:tc>
        <w:tc>
          <w:tcPr>
            <w:tcW w:w="2217" w:type="dxa"/>
            <w:tcBorders/>
            <w:shd w:color="auto" w:fill="DEEAF6" w:val="clear"/>
          </w:tcPr>
          <w:p>
            <w:pPr>
              <w:pStyle w:val="Normal"/>
              <w:widowControl/>
              <w:suppressAutoHyphens w:val="true"/>
              <w:bidi w:val="0"/>
              <w:spacing w:before="0" w:after="160"/>
              <w:jc w:val="left"/>
              <w:rPr>
                <w:lang w:val="en-GB"/>
              </w:rPr>
            </w:pPr>
            <w:r>
              <w:rPr>
                <w:lang w:val="en-GB"/>
              </w:rPr>
              <w:t>Deadline</w:t>
            </w:r>
            <w:r/>
          </w:p>
        </w:tc>
      </w:tr>
      <w:tr>
        <w:trPr>
          <w:trHeight w:val="523" w:hRule="atLeast"/>
        </w:trPr>
        <w:tc>
          <w:tcPr>
            <w:tcW w:w="2217" w:type="dx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lang w:val="en-GB"/>
              </w:rPr>
              <w:t>Software Specification</w:t>
            </w:r>
            <w:r/>
          </w:p>
        </w:tc>
        <w:tc>
          <w:tcPr>
            <w:tcW w:w="2217" w:type="dx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217" w:type="dx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lang w:val="en-GB"/>
              </w:rPr>
              <w:t>Verschuuren R.T. (Rolf)</w:t>
            </w:r>
            <w:r/>
          </w:p>
        </w:tc>
        <w:tc>
          <w:tcPr>
            <w:tcW w:w="2217" w:type="dxa"/>
            <w:tcBorders/>
            <w:shd w:color="auto" w:fill="BDD6EE" w:val="clear"/>
          </w:tcPr>
          <w:p>
            <w:pPr>
              <w:pStyle w:val="Normal"/>
              <w:widowControl/>
              <w:suppressAutoHyphens w:val="true"/>
              <w:bidi w:val="0"/>
              <w:spacing w:before="0" w:after="160"/>
              <w:jc w:val="left"/>
              <w:rPr>
                <w:sz w:val="20"/>
                <w:sz w:val="20"/>
                <w:szCs w:val="20"/>
                <w:lang w:val="en-GB"/>
              </w:rPr>
            </w:pPr>
            <w:r>
              <w:rPr>
                <w:sz w:val="20"/>
                <w:szCs w:val="20"/>
                <w:lang w:val="en-GB"/>
              </w:rPr>
              <w:t>6 March</w:t>
            </w:r>
            <w:r/>
          </w:p>
        </w:tc>
      </w:tr>
    </w:tbl>
    <w:p>
      <w:pPr>
        <w:pStyle w:val="TextBody"/>
      </w:pPr>
      <w:r>
        <w:rPr/>
      </w:r>
      <w:r>
        <w:br w:type="page"/>
      </w:r>
      <w:r/>
    </w:p>
    <w:p>
      <w:pPr>
        <w:pStyle w:val="TextBody"/>
        <w:rPr>
          <w:sz w:val="24"/>
          <w:sz w:val="24"/>
          <w:rFonts w:ascii="Baskerville Old Face" w:hAnsi="Baskerville Old Face"/>
          <w:color w:val="00000A"/>
        </w:rPr>
      </w:pPr>
      <w:r>
        <w:rPr/>
      </w:r>
      <w:r/>
    </w:p>
    <w:tbl>
      <w:tblPr>
        <w:tblW w:w="8868" w:type="dxa"/>
        <w:jc w:val="left"/>
        <w:tblInd w:w="-5" w:type="dxa"/>
        <w:tblBorders>
          <w:top w:val="single" w:sz="4" w:space="0" w:color="00000A"/>
          <w:left w:val="single" w:sz="4" w:space="0" w:color="00000A"/>
          <w:right w:val="single" w:sz="4" w:space="0" w:color="00000A"/>
          <w:insideV w:val="single" w:sz="4" w:space="0" w:color="00000A"/>
        </w:tblBorders>
        <w:tblCellMar>
          <w:top w:w="0" w:type="dxa"/>
          <w:left w:w="10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103" w:type="dxa"/>
            </w:tcMar>
          </w:tcPr>
          <w:p>
            <w:pPr>
              <w:pStyle w:val="Normal"/>
              <w:widowControl/>
              <w:suppressAutoHyphens w:val="true"/>
              <w:bidi w:val="0"/>
              <w:spacing w:before="0" w:after="160"/>
              <w:jc w:val="left"/>
              <w:rPr>
                <w:lang w:val="en-GB"/>
              </w:rPr>
            </w:pPr>
            <w:r>
              <w:rPr>
                <w:lang w:val="en-GB"/>
              </w:rPr>
              <w:t>WEEK 5</w:t>
              <w:tab/>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spacing w:before="0" w:after="160"/>
              <w:rPr>
                <w:lang w:val="en-GB"/>
              </w:rPr>
            </w:pPr>
            <w:r>
              <w:rPr>
                <w:lang w:val="en-GB"/>
              </w:rPr>
              <w:t>President</w:t>
              <w:tab/>
            </w:r>
            <w:r/>
          </w:p>
        </w:tc>
        <w:tc>
          <w:tcPr>
            <w:tcW w:w="4434" w:type="dxa"/>
            <w:gridSpan w:val="2"/>
            <w:tcBorders>
              <w:top w:val="single" w:sz="4" w:space="0" w:color="00000A"/>
            </w:tcBorders>
            <w:shd w:color="auto" w:fill="FFCC66" w:val="clear"/>
          </w:tcPr>
          <w:p>
            <w:pPr>
              <w:pStyle w:val="Normal"/>
              <w:widowControl/>
              <w:suppressAutoHyphens w:val="true"/>
              <w:bidi w:val="0"/>
              <w:spacing w:before="0" w:after="160"/>
              <w:jc w:val="left"/>
              <w:rPr>
                <w:lang w:val="en-GB"/>
              </w:rPr>
            </w:pPr>
            <w:r>
              <w:rPr>
                <w:sz w:val="20"/>
                <w:szCs w:val="20"/>
                <w:lang w:val="en-GB"/>
              </w:rPr>
              <w:t>Petrescu T. (Tudor)</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Secretary</w:t>
            </w:r>
            <w:r/>
          </w:p>
        </w:tc>
        <w:tc>
          <w:tcPr>
            <w:tcW w:w="4434" w:type="dxa"/>
            <w:gridSpan w:val="2"/>
            <w:tcBorders/>
            <w:shd w:color="auto" w:fill="F3690B" w:val="clear"/>
          </w:tcPr>
          <w:p>
            <w:pPr>
              <w:pStyle w:val="Normal"/>
              <w:widowControl/>
              <w:suppressAutoHyphens w:val="true"/>
              <w:bidi w:val="0"/>
              <w:spacing w:before="0" w:after="160"/>
              <w:jc w:val="left"/>
            </w:pPr>
            <w:r>
              <w:rPr>
                <w:sz w:val="20"/>
                <w:szCs w:val="20"/>
              </w:rPr>
              <w:t>Berg S.H.M. van den (Stefan)</w:t>
            </w:r>
            <w:r/>
          </w:p>
        </w:tc>
      </w:tr>
      <w:tr>
        <w:trPr>
          <w:trHeight w:val="523" w:hRule="atLeast"/>
        </w:trPr>
        <w:tc>
          <w:tcPr>
            <w:tcW w:w="4434" w:type="dxa"/>
            <w:gridSpan w:val="2"/>
            <w:tcBorders/>
            <w:shd w:color="auto" w:fill="F3690B" w:val="clear"/>
          </w:tcPr>
          <w:p>
            <w:pPr>
              <w:pStyle w:val="Normal"/>
              <w:widowControl/>
              <w:suppressAutoHyphens w:val="true"/>
              <w:bidi w:val="0"/>
              <w:spacing w:before="0" w:after="160"/>
              <w:jc w:val="left"/>
              <w:rPr>
                <w:lang w:val="en-GB"/>
              </w:rPr>
            </w:pPr>
            <w:r>
              <w:rPr>
                <w:lang w:val="en-GB"/>
              </w:rPr>
              <w:t>Quality Assurance Manager</w:t>
            </w:r>
            <w:r/>
          </w:p>
        </w:tc>
        <w:tc>
          <w:tcPr>
            <w:tcW w:w="4434" w:type="dxa"/>
            <w:gridSpan w:val="2"/>
            <w:tcBorders/>
            <w:shd w:color="auto" w:fill="FFCC66" w:val="clear"/>
          </w:tcPr>
          <w:p>
            <w:pPr>
              <w:pStyle w:val="Normal"/>
              <w:widowControl/>
              <w:suppressAutoHyphens w:val="true"/>
              <w:bidi w:val="0"/>
              <w:spacing w:before="0" w:after="160"/>
              <w:jc w:val="left"/>
              <w:rPr>
                <w:sz w:val="20"/>
                <w:sz w:val="20"/>
                <w:szCs w:val="20"/>
                <w:lang w:val="en-GB"/>
              </w:rPr>
            </w:pPr>
            <w:r>
              <w:rPr>
                <w:sz w:val="20"/>
                <w:szCs w:val="20"/>
                <w:lang w:val="en-GB"/>
              </w:rPr>
              <w:t>Phung D.T. (Dat)</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bookmarkStart w:id="11" w:name="_GoBack"/>
            <w:bookmarkEnd w:id="11"/>
            <w:r>
              <w:rPr>
                <w:lang w:val="en-GB"/>
              </w:rPr>
              <w:t>Material Manager</w:t>
            </w:r>
            <w:r/>
          </w:p>
        </w:tc>
        <w:tc>
          <w:tcPr>
            <w:tcW w:w="4434"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2217" w:type="dxa"/>
            <w:tcBorders>
              <w:bottom w:val="single" w:sz="4" w:space="0" w:color="00000A"/>
              <w:insideH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lang w:val="en-GB"/>
              </w:rPr>
              <w:t>Document(s)</w:t>
            </w:r>
            <w:r/>
          </w:p>
        </w:tc>
        <w:tc>
          <w:tcPr>
            <w:tcW w:w="2217" w:type="dxa"/>
            <w:tcBorders>
              <w:bottom w:val="single" w:sz="4" w:space="0" w:color="00000A"/>
              <w:insideH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lang w:val="en-GB"/>
              </w:rPr>
              <w:t>Members Assigned</w:t>
            </w:r>
            <w:r/>
          </w:p>
        </w:tc>
        <w:tc>
          <w:tcPr>
            <w:tcW w:w="2217" w:type="dxa"/>
            <w:tcBorders>
              <w:bottom w:val="single" w:sz="4" w:space="0" w:color="00000A"/>
              <w:insideH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lang w:val="en-GB"/>
              </w:rPr>
              <w:t>Responsible</w:t>
            </w:r>
            <w:r/>
          </w:p>
        </w:tc>
        <w:tc>
          <w:tcPr>
            <w:tcW w:w="2217" w:type="dxa"/>
            <w:tcBorders>
              <w:bottom w:val="single" w:sz="4" w:space="0" w:color="00000A"/>
              <w:insideH w:val="single" w:sz="4" w:space="0" w:color="00000A"/>
            </w:tcBorders>
            <w:shd w:color="auto" w:fill="DEEAF6" w:val="clear"/>
          </w:tcPr>
          <w:p>
            <w:pPr>
              <w:pStyle w:val="Normal"/>
              <w:widowControl/>
              <w:suppressAutoHyphens w:val="true"/>
              <w:bidi w:val="0"/>
              <w:spacing w:before="0" w:after="160"/>
              <w:jc w:val="left"/>
              <w:rPr>
                <w:lang w:val="en-GB"/>
              </w:rPr>
            </w:pPr>
            <w:r>
              <w:rPr>
                <w:lang w:val="en-GB"/>
              </w:rPr>
              <w:t>Deadline</w:t>
            </w:r>
            <w:r/>
          </w:p>
        </w:tc>
      </w:tr>
      <w:tr>
        <w:trPr>
          <w:trHeight w:val="523" w:hRule="atLeast"/>
        </w:trPr>
        <w:tc>
          <w:tcPr>
            <w:tcW w:w="2217" w:type="dxa"/>
            <w:tcBorders>
              <w:bottom w:val="single" w:sz="4" w:space="0" w:color="00000A"/>
              <w:insideH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lang w:val="en-GB"/>
              </w:rPr>
              <w:t>Software Design</w:t>
            </w:r>
            <w:r/>
          </w:p>
        </w:tc>
        <w:tc>
          <w:tcPr>
            <w:tcW w:w="2217" w:type="dxa"/>
            <w:tcBorders>
              <w:bottom w:val="single" w:sz="4" w:space="0" w:color="00000A"/>
              <w:insideH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217" w:type="dxa"/>
            <w:tcBorders>
              <w:bottom w:val="single" w:sz="4" w:space="0" w:color="00000A"/>
              <w:insideH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rPr>
              <w:t>Boelens W.W. (Wigger)</w:t>
            </w:r>
            <w:r/>
          </w:p>
        </w:tc>
        <w:tc>
          <w:tcPr>
            <w:tcW w:w="2217" w:type="dxa"/>
            <w:tcBorders>
              <w:bottom w:val="single" w:sz="4" w:space="0" w:color="00000A"/>
              <w:insideH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sz w:val="20"/>
                <w:szCs w:val="20"/>
                <w:lang w:val="en-GB"/>
              </w:rPr>
              <w:t>20 March</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9"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abs>
                <w:tab w:val="center" w:pos="4326" w:leader="none"/>
              </w:tabs>
              <w:spacing w:before="0" w:after="160"/>
              <w:rPr>
                <w:lang w:val="en-GB"/>
              </w:rPr>
            </w:pPr>
            <w:r>
              <w:rPr>
                <w:lang w:val="en-GB"/>
              </w:rPr>
              <w:t>WEEK 6</w:t>
              <w:tab/>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spacing w:before="0" w:after="160"/>
              <w:rPr>
                <w:lang w:val="en-GB"/>
              </w:rPr>
            </w:pPr>
            <w:r>
              <w:rPr>
                <w:lang w:val="en-GB"/>
              </w:rPr>
              <w:t>President</w:t>
              <w:tab/>
            </w:r>
            <w:r/>
          </w:p>
        </w:tc>
        <w:tc>
          <w:tcPr>
            <w:tcW w:w="4434" w:type="dxa"/>
            <w:gridSpan w:val="2"/>
            <w:tcBorders>
              <w:top w:val="single" w:sz="4" w:space="0" w:color="00000A"/>
            </w:tcBorders>
            <w:shd w:color="auto" w:fill="FFCC66" w:val="clear"/>
          </w:tcPr>
          <w:p>
            <w:pPr>
              <w:pStyle w:val="Normal"/>
              <w:widowControl/>
              <w:suppressAutoHyphens w:val="true"/>
              <w:bidi w:val="0"/>
              <w:spacing w:before="0" w:after="160"/>
              <w:jc w:val="left"/>
              <w:rPr>
                <w:sz w:val="20"/>
                <w:sz w:val="20"/>
                <w:szCs w:val="20"/>
              </w:rPr>
            </w:pPr>
            <w:r>
              <w:rPr>
                <w:sz w:val="20"/>
                <w:szCs w:val="20"/>
              </w:rPr>
              <w:t>Berg S.H.M. van den (Stefan)</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Secretary</w:t>
            </w:r>
            <w:r/>
          </w:p>
        </w:tc>
        <w:tc>
          <w:tcPr>
            <w:tcW w:w="4434" w:type="dxa"/>
            <w:gridSpan w:val="2"/>
            <w:tcBorders/>
            <w:shd w:color="auto" w:fill="F3690B" w:val="clear"/>
          </w:tcPr>
          <w:p>
            <w:pPr>
              <w:pStyle w:val="Normal"/>
              <w:widowControl/>
              <w:suppressAutoHyphens w:val="true"/>
              <w:bidi w:val="0"/>
              <w:spacing w:before="0" w:after="160"/>
              <w:jc w:val="left"/>
            </w:pPr>
            <w:r>
              <w:rPr>
                <w:sz w:val="20"/>
                <w:szCs w:val="20"/>
              </w:rPr>
              <w:t>Phung D.T. (Dat)</w:t>
            </w:r>
            <w:r/>
          </w:p>
        </w:tc>
      </w:tr>
      <w:tr>
        <w:trPr>
          <w:trHeight w:val="523" w:hRule="atLeast"/>
        </w:trPr>
        <w:tc>
          <w:tcPr>
            <w:tcW w:w="4434" w:type="dxa"/>
            <w:gridSpan w:val="2"/>
            <w:tcBorders/>
            <w:shd w:color="auto" w:fill="F3690B" w:val="clear"/>
          </w:tcPr>
          <w:p>
            <w:pPr>
              <w:pStyle w:val="Normal"/>
              <w:widowControl/>
              <w:suppressAutoHyphens w:val="true"/>
              <w:bidi w:val="0"/>
              <w:spacing w:before="0" w:after="160"/>
              <w:jc w:val="left"/>
              <w:rPr>
                <w:lang w:val="en-GB"/>
              </w:rPr>
            </w:pPr>
            <w:r>
              <w:rPr>
                <w:lang w:val="en-GB"/>
              </w:rPr>
              <w:t>Quality Assurance Manager</w:t>
            </w:r>
            <w:r/>
          </w:p>
        </w:tc>
        <w:tc>
          <w:tcPr>
            <w:tcW w:w="4434" w:type="dxa"/>
            <w:gridSpan w:val="2"/>
            <w:tcBorders/>
            <w:shd w:color="auto" w:fill="FFCC66" w:val="clear"/>
          </w:tcPr>
          <w:p>
            <w:pPr>
              <w:pStyle w:val="Normal"/>
              <w:widowControl/>
              <w:suppressAutoHyphens w:val="true"/>
              <w:bidi w:val="0"/>
              <w:spacing w:before="0" w:after="160"/>
              <w:jc w:val="left"/>
              <w:rPr>
                <w:sz w:val="20"/>
                <w:sz w:val="20"/>
                <w:szCs w:val="20"/>
                <w:lang w:val="en-GB"/>
              </w:rPr>
            </w:pPr>
            <w:r>
              <w:rPr>
                <w:sz w:val="20"/>
                <w:szCs w:val="20"/>
              </w:rPr>
              <w:t>Phung D.T. (Dat)</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Material Manager</w:t>
            </w:r>
            <w:r/>
          </w:p>
        </w:tc>
        <w:tc>
          <w:tcPr>
            <w:tcW w:w="4434"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Document(s)</w:t>
            </w:r>
            <w:r/>
          </w:p>
        </w:tc>
        <w:tc>
          <w:tcPr>
            <w:tcW w:w="2217" w:type="dxa"/>
            <w:tcBorders/>
            <w:shd w:color="auto" w:fill="DEEAF6" w:themeFill="accent1" w:themeFillTint="33" w:val="clear"/>
          </w:tcPr>
          <w:p>
            <w:pPr>
              <w:pStyle w:val="Normal"/>
              <w:widowControl/>
              <w:suppressAutoHyphens w:val="true"/>
              <w:bidi w:val="0"/>
              <w:spacing w:before="0" w:after="160"/>
              <w:jc w:val="left"/>
              <w:rPr>
                <w:lang w:val="en-GB"/>
              </w:rPr>
            </w:pPr>
            <w:r>
              <w:rPr>
                <w:lang w:val="en-GB"/>
              </w:rPr>
              <w:t>Members Assigned</w:t>
            </w:r>
            <w:r/>
          </w:p>
        </w:tc>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Responsible</w:t>
            </w:r>
            <w:r/>
          </w:p>
        </w:tc>
        <w:tc>
          <w:tcPr>
            <w:tcW w:w="2217" w:type="dxa"/>
            <w:tcBorders/>
            <w:shd w:color="auto" w:fill="DEEAF6" w:val="clear"/>
          </w:tcPr>
          <w:p>
            <w:pPr>
              <w:pStyle w:val="Normal"/>
              <w:widowControl/>
              <w:suppressAutoHyphens w:val="true"/>
              <w:bidi w:val="0"/>
              <w:spacing w:before="0" w:after="160"/>
              <w:jc w:val="left"/>
              <w:rPr>
                <w:lang w:val="en-GB"/>
              </w:rPr>
            </w:pPr>
            <w:r>
              <w:rPr>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widowControl/>
              <w:suppressAutoHyphens w:val="true"/>
              <w:bidi w:val="0"/>
              <w:spacing w:before="0" w:after="160"/>
              <w:jc w:val="left"/>
              <w:rPr>
                <w:sz w:val="20"/>
                <w:sz w:val="20"/>
                <w:szCs w:val="20"/>
              </w:rPr>
            </w:pPr>
            <w:r>
              <w:rPr>
                <w:sz w:val="20"/>
                <w:szCs w:val="20"/>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3" w:type="dxa"/>
            </w:tcMar>
          </w:tcPr>
          <w:p>
            <w:pPr>
              <w:pStyle w:val="Normal"/>
              <w:widowControl/>
              <w:suppressAutoHyphens w:val="true"/>
              <w:bidi w:val="0"/>
              <w:spacing w:before="0" w:after="160"/>
              <w:jc w:val="left"/>
              <w:rPr>
                <w:lang w:val="en-GB"/>
              </w:rPr>
            </w:pPr>
            <w:r>
              <w:rPr>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widowControl/>
              <w:suppressAutoHyphens w:val="true"/>
              <w:bidi w:val="0"/>
              <w:spacing w:before="0" w:after="160"/>
              <w:jc w:val="left"/>
            </w:pPr>
            <w:r>
              <w:rPr>
                <w:sz w:val="20"/>
                <w:szCs w:val="20"/>
              </w:rPr>
              <w:t>Boelens W.W. (Wigger)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103" w:type="dxa"/>
            </w:tcMar>
          </w:tcPr>
          <w:p>
            <w:pPr>
              <w:pStyle w:val="Normal"/>
              <w:widowControl/>
              <w:suppressAutoHyphens w:val="true"/>
              <w:bidi w:val="0"/>
              <w:spacing w:before="0" w:after="160"/>
              <w:jc w:val="left"/>
              <w:rPr>
                <w:sz w:val="20"/>
                <w:sz w:val="20"/>
                <w:szCs w:val="20"/>
              </w:rPr>
            </w:pPr>
            <w:r>
              <w:rPr>
                <w:sz w:val="20"/>
                <w:szCs w:val="20"/>
              </w:rPr>
              <w:t xml:space="preserve">20 </w:t>
            </w:r>
            <w:r>
              <w:rPr>
                <w:sz w:val="20"/>
                <w:szCs w:val="20"/>
                <w:lang w:val="en-GB"/>
              </w:rPr>
              <w:t>March</w:t>
            </w:r>
            <w:r/>
          </w:p>
        </w:tc>
      </w:tr>
      <w:tr>
        <w:trPr>
          <w:trHeight w:val="523" w:hRule="atLeast"/>
        </w:trPr>
        <w:tc>
          <w:tcPr>
            <w:tcW w:w="2217" w:type="dxa"/>
            <w:tcBorders/>
            <w:shd w:color="auto" w:fill="BDD6EE" w:val="clear"/>
          </w:tcPr>
          <w:p>
            <w:pPr>
              <w:pStyle w:val="Normal"/>
              <w:widowControl/>
              <w:suppressAutoHyphens w:val="true"/>
              <w:bidi w:val="0"/>
              <w:spacing w:before="0" w:after="160"/>
              <w:jc w:val="left"/>
              <w:rPr>
                <w:sz w:val="20"/>
                <w:sz w:val="20"/>
                <w:szCs w:val="20"/>
                <w:lang w:val="en-GB"/>
              </w:rPr>
            </w:pPr>
            <w:r>
              <w:rPr>
                <w:sz w:val="20"/>
                <w:szCs w:val="20"/>
                <w:lang w:val="en-GB"/>
              </w:rPr>
              <w:t>Software Implementation &amp; Integration</w:t>
            </w:r>
            <w:r/>
          </w:p>
        </w:tc>
        <w:tc>
          <w:tcPr>
            <w:tcW w:w="2217" w:type="dxa"/>
            <w:tcBorders/>
            <w:shd w:color="auto" w:fill="DEEAF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217" w:type="dxa"/>
            <w:tcBorders/>
            <w:shd w:color="auto" w:fill="BDD6EE" w:val="clear"/>
          </w:tcPr>
          <w:p>
            <w:pPr>
              <w:pStyle w:val="Normal"/>
              <w:widowControl/>
              <w:suppressAutoHyphens w:val="true"/>
              <w:bidi w:val="0"/>
              <w:spacing w:before="0" w:after="160"/>
              <w:jc w:val="left"/>
              <w:rPr>
                <w:sz w:val="20"/>
                <w:sz w:val="20"/>
                <w:szCs w:val="20"/>
              </w:rPr>
            </w:pPr>
            <w:r>
              <w:rPr>
                <w:sz w:val="20"/>
                <w:szCs w:val="20"/>
              </w:rPr>
              <w:t>Berg S.H.M. van den (Stefan)</w:t>
            </w:r>
            <w:r/>
          </w:p>
        </w:tc>
        <w:tc>
          <w:tcPr>
            <w:tcW w:w="2217" w:type="dxa"/>
            <w:tcBorders/>
            <w:shd w:color="auto" w:fill="DEEAF6" w:themeFill="accent1" w:themeFillTint="33" w:val="clear"/>
          </w:tcPr>
          <w:p>
            <w:pPr>
              <w:pStyle w:val="Normal"/>
              <w:widowControl/>
              <w:suppressAutoHyphens w:val="true"/>
              <w:bidi w:val="0"/>
              <w:spacing w:before="0" w:after="160"/>
              <w:jc w:val="left"/>
              <w:rPr>
                <w:sz w:val="20"/>
                <w:sz w:val="20"/>
                <w:szCs w:val="20"/>
              </w:rPr>
            </w:pPr>
            <w:r>
              <w:rPr>
                <w:sz w:val="20"/>
                <w:szCs w:val="20"/>
              </w:rPr>
              <w:t xml:space="preserve">27 </w:t>
            </w:r>
            <w:r>
              <w:rPr>
                <w:sz w:val="20"/>
                <w:szCs w:val="20"/>
                <w:lang w:val="en-GB"/>
              </w:rPr>
              <w:t>March</w:t>
            </w:r>
            <w:r/>
          </w:p>
        </w:tc>
      </w:tr>
    </w:tbl>
    <w:p>
      <w:pPr>
        <w:pStyle w:val="Normal"/>
      </w:pPr>
      <w:r>
        <w:rPr/>
      </w:r>
      <w:r>
        <w:br w:type="page"/>
      </w:r>
      <w:r/>
    </w:p>
    <w:p>
      <w:pPr>
        <w:pStyle w:val="Normal"/>
        <w:rPr>
          <w:sz w:val="24"/>
          <w:sz w:val="24"/>
          <w:rFonts w:ascii="Baskerville Old Face" w:hAnsi="Baskerville Old Face"/>
          <w:color w:val="00000A"/>
        </w:rPr>
      </w:pPr>
      <w:r>
        <w:rPr/>
      </w:r>
      <w:r/>
    </w:p>
    <w:tbl>
      <w:tblPr>
        <w:tblW w:w="8869" w:type="dxa"/>
        <w:jc w:val="left"/>
        <w:tblInd w:w="-5" w:type="dxa"/>
        <w:tblBorders>
          <w:top w:val="single" w:sz="4" w:space="0" w:color="00000A"/>
          <w:left w:val="single" w:sz="4" w:space="0" w:color="00000A"/>
          <w:right w:val="single" w:sz="4" w:space="0" w:color="00000A"/>
          <w:insideV w:val="single" w:sz="4" w:space="0" w:color="00000A"/>
        </w:tblBorders>
        <w:tblCellMar>
          <w:top w:w="0" w:type="dxa"/>
          <w:left w:w="10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103" w:type="dxa"/>
            </w:tcMar>
          </w:tcPr>
          <w:p>
            <w:pPr>
              <w:pStyle w:val="Normal"/>
              <w:widowControl/>
              <w:suppressAutoHyphens w:val="true"/>
              <w:bidi w:val="0"/>
              <w:spacing w:before="0" w:after="160"/>
              <w:jc w:val="left"/>
              <w:rPr>
                <w:lang w:val="en-GB"/>
              </w:rPr>
            </w:pPr>
            <w:r>
              <w:rPr>
                <w:lang w:val="en-GB"/>
              </w:rPr>
              <w:t>WEEK 7</w:t>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spacing w:before="0" w:after="160"/>
              <w:rPr>
                <w:lang w:val="en-GB"/>
              </w:rPr>
            </w:pPr>
            <w:r>
              <w:rPr>
                <w:lang w:val="en-GB"/>
              </w:rPr>
              <w:t>President</w:t>
              <w:tab/>
            </w:r>
            <w:r/>
          </w:p>
        </w:tc>
        <w:tc>
          <w:tcPr>
            <w:tcW w:w="4434" w:type="dxa"/>
            <w:gridSpan w:val="2"/>
            <w:tcBorders>
              <w:top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sz w:val="20"/>
                <w:szCs w:val="20"/>
              </w:rPr>
              <w:t>Boelens W.W. (Wigger)</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Secretary</w:t>
            </w:r>
            <w:r/>
          </w:p>
        </w:tc>
        <w:tc>
          <w:tcPr>
            <w:tcW w:w="4434" w:type="dxa"/>
            <w:gridSpan w:val="2"/>
            <w:tcBorders/>
            <w:shd w:color="auto" w:fill="F3690B" w:val="clear"/>
          </w:tcPr>
          <w:p>
            <w:pPr>
              <w:pStyle w:val="Normal"/>
              <w:widowControl/>
              <w:suppressAutoHyphens w:val="true"/>
              <w:bidi w:val="0"/>
              <w:spacing w:before="0" w:after="160"/>
              <w:jc w:val="left"/>
              <w:rPr>
                <w:sz w:val="20"/>
                <w:sz w:val="20"/>
                <w:szCs w:val="20"/>
              </w:rPr>
            </w:pPr>
            <w:r>
              <w:rPr>
                <w:sz w:val="20"/>
                <w:szCs w:val="20"/>
              </w:rPr>
              <w:t>Berg S.H.M. van den (Stefan)</w:t>
            </w:r>
            <w:r/>
          </w:p>
        </w:tc>
      </w:tr>
      <w:tr>
        <w:trPr>
          <w:trHeight w:val="523" w:hRule="atLeast"/>
        </w:trPr>
        <w:tc>
          <w:tcPr>
            <w:tcW w:w="4434" w:type="dxa"/>
            <w:gridSpan w:val="2"/>
            <w:tcBorders/>
            <w:shd w:color="auto" w:fill="F3690B" w:val="clear"/>
          </w:tcPr>
          <w:p>
            <w:pPr>
              <w:pStyle w:val="Normal"/>
              <w:widowControl/>
              <w:suppressAutoHyphens w:val="true"/>
              <w:bidi w:val="0"/>
              <w:spacing w:before="0" w:after="160"/>
              <w:jc w:val="left"/>
              <w:rPr>
                <w:lang w:val="en-GB"/>
              </w:rPr>
            </w:pPr>
            <w:r>
              <w:rPr>
                <w:lang w:val="en-GB"/>
              </w:rPr>
              <w:t>Quality Assurance Manager</w:t>
            </w:r>
            <w:r/>
          </w:p>
        </w:tc>
        <w:tc>
          <w:tcPr>
            <w:tcW w:w="4434" w:type="dxa"/>
            <w:gridSpan w:val="2"/>
            <w:tcBorders/>
            <w:shd w:color="auto" w:fill="FFCC66" w:val="clear"/>
          </w:tcPr>
          <w:p>
            <w:pPr>
              <w:pStyle w:val="Normal"/>
              <w:widowControl/>
              <w:suppressAutoHyphens w:val="true"/>
              <w:bidi w:val="0"/>
              <w:spacing w:before="0" w:after="160"/>
              <w:jc w:val="left"/>
              <w:rPr>
                <w:sz w:val="20"/>
                <w:sz w:val="20"/>
                <w:szCs w:val="20"/>
                <w:lang w:val="en-GB"/>
              </w:rPr>
            </w:pPr>
            <w:r>
              <w:rPr>
                <w:sz w:val="20"/>
                <w:szCs w:val="20"/>
              </w:rPr>
              <w:t>Keet M. (Maarten)</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Material Manager</w:t>
            </w:r>
            <w:r/>
          </w:p>
        </w:tc>
        <w:tc>
          <w:tcPr>
            <w:tcW w:w="4434"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Document(s)</w:t>
            </w:r>
            <w:r/>
          </w:p>
        </w:tc>
        <w:tc>
          <w:tcPr>
            <w:tcW w:w="2217" w:type="dxa"/>
            <w:tcBorders/>
            <w:shd w:color="auto" w:fill="DEEAF6" w:themeFill="accent1" w:themeFillTint="33" w:val="clear"/>
          </w:tcPr>
          <w:p>
            <w:pPr>
              <w:pStyle w:val="Normal"/>
              <w:widowControl/>
              <w:suppressAutoHyphens w:val="true"/>
              <w:bidi w:val="0"/>
              <w:spacing w:before="0" w:after="160"/>
              <w:jc w:val="left"/>
              <w:rPr>
                <w:lang w:val="en-GB"/>
              </w:rPr>
            </w:pPr>
            <w:r>
              <w:rPr>
                <w:lang w:val="en-GB"/>
              </w:rPr>
              <w:t>Members Assigned</w:t>
            </w:r>
            <w:r/>
          </w:p>
        </w:tc>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Responsible</w:t>
            </w:r>
            <w:r/>
          </w:p>
        </w:tc>
        <w:tc>
          <w:tcPr>
            <w:tcW w:w="2217" w:type="dxa"/>
            <w:tcBorders/>
            <w:shd w:color="auto" w:fill="DEEAF6" w:val="clear"/>
          </w:tcPr>
          <w:p>
            <w:pPr>
              <w:pStyle w:val="Normal"/>
              <w:widowControl/>
              <w:suppressAutoHyphens w:val="true"/>
              <w:bidi w:val="0"/>
              <w:spacing w:before="0" w:after="160"/>
              <w:jc w:val="left"/>
              <w:rPr>
                <w:lang w:val="en-GB"/>
              </w:rPr>
            </w:pPr>
            <w:r>
              <w:rPr>
                <w:lang w:val="en-GB"/>
              </w:rPr>
              <w:t>Deadline</w:t>
            </w:r>
            <w:r/>
          </w:p>
        </w:tc>
      </w:tr>
      <w:tr>
        <w:trPr>
          <w:trHeight w:val="523" w:hRule="atLeast"/>
        </w:trPr>
        <w:tc>
          <w:tcPr>
            <w:tcW w:w="2217" w:type="dxa"/>
            <w:tcBorders>
              <w:left w:val="single" w:sz="4" w:space="0" w:color="00000A"/>
              <w:right w:val="single" w:sz="4" w:space="0" w:color="00000A"/>
              <w:insideV w:val="single" w:sz="4" w:space="0" w:color="00000A"/>
            </w:tcBorders>
            <w:shd w:color="auto" w:fill="DEEAF6" w:themeFill="accent1" w:themeFillTint="33" w:val="clear"/>
            <w:tcMar>
              <w:left w:w="103" w:type="dxa"/>
            </w:tcMar>
          </w:tcPr>
          <w:p>
            <w:pPr>
              <w:pStyle w:val="Normal"/>
              <w:widowControl/>
              <w:suppressAutoHyphens w:val="true"/>
              <w:bidi w:val="0"/>
              <w:spacing w:before="0" w:after="160"/>
              <w:jc w:val="left"/>
              <w:rPr>
                <w:sz w:val="20"/>
                <w:sz w:val="20"/>
                <w:szCs w:val="20"/>
              </w:rPr>
            </w:pPr>
            <w:r>
              <w:rPr>
                <w:sz w:val="20"/>
                <w:szCs w:val="20"/>
              </w:rPr>
              <w:t>Software Implementation &amp; Integration</w:t>
            </w:r>
            <w:r/>
          </w:p>
        </w:tc>
        <w:tc>
          <w:tcPr>
            <w:tcW w:w="2217" w:type="dxa"/>
            <w:tcBorders>
              <w:left w:val="single" w:sz="4" w:space="0" w:color="00000A"/>
              <w:right w:val="single" w:sz="4" w:space="0" w:color="00000A"/>
              <w:insideV w:val="single" w:sz="4" w:space="0" w:color="00000A"/>
            </w:tcBorders>
            <w:shd w:color="auto" w:fill="BDD6EE" w:val="clear"/>
            <w:tcMar>
              <w:left w:w="103" w:type="dxa"/>
            </w:tcMar>
          </w:tcPr>
          <w:p>
            <w:pPr>
              <w:pStyle w:val="Normal"/>
              <w:widowControl/>
              <w:suppressAutoHyphens w:val="true"/>
              <w:bidi w:val="0"/>
              <w:spacing w:before="0" w:after="160"/>
              <w:jc w:val="left"/>
              <w:rPr>
                <w:lang w:val="en-GB"/>
              </w:rPr>
            </w:pPr>
            <w:r>
              <w:rPr>
                <w:sz w:val="20"/>
                <w:szCs w:val="20"/>
                <w:lang w:val="en-GB"/>
              </w:rPr>
              <w:t>All members of the group are assigned.</w:t>
            </w:r>
            <w:r/>
          </w:p>
        </w:tc>
        <w:tc>
          <w:tcPr>
            <w:tcW w:w="2217" w:type="dxa"/>
            <w:tcBorders>
              <w:left w:val="single" w:sz="4" w:space="0" w:color="00000A"/>
              <w:right w:val="single" w:sz="4" w:space="0" w:color="00000A"/>
              <w:insideV w:val="single" w:sz="4" w:space="0" w:color="00000A"/>
            </w:tcBorders>
            <w:shd w:color="auto" w:fill="DEEAF6" w:themeFill="accent1" w:themeFillTint="33" w:val="clear"/>
            <w:tcMar>
              <w:left w:w="103" w:type="dxa"/>
            </w:tcMar>
          </w:tcPr>
          <w:p>
            <w:pPr>
              <w:pStyle w:val="Normal"/>
              <w:widowControl/>
              <w:suppressAutoHyphens w:val="true"/>
              <w:bidi w:val="0"/>
              <w:spacing w:before="0" w:after="160"/>
              <w:jc w:val="left"/>
            </w:pPr>
            <w:r>
              <w:rPr>
                <w:sz w:val="20"/>
                <w:szCs w:val="20"/>
              </w:rPr>
              <w:t>Berg S.H.M. van den (Stefan)</w:t>
            </w:r>
            <w:r/>
          </w:p>
        </w:tc>
        <w:tc>
          <w:tcPr>
            <w:tcW w:w="2217" w:type="dxa"/>
            <w:tcBorders>
              <w:left w:val="single" w:sz="4" w:space="0" w:color="00000A"/>
              <w:right w:val="single" w:sz="4" w:space="0" w:color="00000A"/>
              <w:insideV w:val="single" w:sz="4" w:space="0" w:color="00000A"/>
            </w:tcBorders>
            <w:shd w:color="auto" w:fill="BDD6EE" w:val="clear"/>
            <w:tcMar>
              <w:left w:w="103" w:type="dxa"/>
            </w:tcMar>
          </w:tcPr>
          <w:p>
            <w:pPr>
              <w:pStyle w:val="Normal"/>
              <w:widowControl/>
              <w:suppressAutoHyphens w:val="true"/>
              <w:bidi w:val="0"/>
              <w:spacing w:before="0" w:after="160"/>
              <w:jc w:val="left"/>
              <w:rPr>
                <w:sz w:val="20"/>
                <w:sz w:val="20"/>
                <w:szCs w:val="20"/>
              </w:rPr>
            </w:pPr>
            <w:r>
              <w:rPr>
                <w:sz w:val="20"/>
                <w:szCs w:val="20"/>
              </w:rPr>
              <w:t>27 March</w:t>
            </w:r>
            <w:r/>
          </w:p>
        </w:tc>
      </w:tr>
      <w:tr>
        <w:trPr>
          <w:trHeight w:val="523" w:hRule="atLeast"/>
        </w:trPr>
        <w:tc>
          <w:tcPr>
            <w:tcW w:w="2217" w:type="dxa"/>
            <w:tcBorders>
              <w:bottom w:val="single" w:sz="4" w:space="0" w:color="00000A"/>
              <w:insideH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sz w:val="20"/>
                <w:szCs w:val="20"/>
                <w:lang w:val="en-GB"/>
              </w:rPr>
              <w:t>Software Validation &amp; Testing</w:t>
            </w:r>
            <w:r/>
          </w:p>
        </w:tc>
        <w:tc>
          <w:tcPr>
            <w:tcW w:w="2217" w:type="dxa"/>
            <w:tcBorders>
              <w:bottom w:val="single" w:sz="4" w:space="0" w:color="00000A"/>
              <w:insideH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217" w:type="dxa"/>
            <w:tcBorders>
              <w:bottom w:val="single" w:sz="4" w:space="0" w:color="00000A"/>
              <w:insideH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sz w:val="20"/>
                <w:szCs w:val="20"/>
              </w:rPr>
              <w:t>Petrescu T. (Tudor)</w:t>
            </w:r>
            <w:r/>
          </w:p>
        </w:tc>
        <w:tc>
          <w:tcPr>
            <w:tcW w:w="2217" w:type="dxa"/>
            <w:tcBorders>
              <w:bottom w:val="single" w:sz="4" w:space="0" w:color="00000A"/>
              <w:insideH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lang w:val="en-GB"/>
              </w:rPr>
              <w:t>27 March</w:t>
            </w:r>
            <w:r/>
          </w:p>
        </w:tc>
      </w:tr>
    </w:tbl>
    <w:p>
      <w:pPr>
        <w:pStyle w:val="Normal"/>
      </w:pPr>
      <w:r>
        <w:rPr/>
      </w:r>
      <w:r/>
    </w:p>
    <w:p>
      <w:pPr>
        <w:pStyle w:val="Normal"/>
      </w:pPr>
      <w:r>
        <w:rPr/>
      </w:r>
      <w:r/>
    </w:p>
    <w:p>
      <w:pPr>
        <w:pStyle w:val="Normal"/>
      </w:pPr>
      <w:r>
        <w:rPr/>
      </w:r>
      <w:r/>
    </w:p>
    <w:p>
      <w:pPr>
        <w:pStyle w:val="Normal"/>
      </w:pPr>
      <w:r>
        <w:rPr/>
      </w:r>
      <w:r/>
    </w:p>
    <w:p>
      <w:pPr>
        <w:pStyle w:val="Normal"/>
      </w:pPr>
      <w:r>
        <w:rPr/>
      </w:r>
      <w:r/>
    </w:p>
    <w:tbl>
      <w:tblPr>
        <w:tblW w:w="8869" w:type="dxa"/>
        <w:jc w:val="left"/>
        <w:tblInd w:w="0" w:type="dxa"/>
        <w:tblBorders>
          <w:top w:val="single" w:sz="4" w:space="0" w:color="00000A"/>
          <w:left w:val="single" w:sz="4" w:space="0" w:color="00000A"/>
          <w:right w:val="single" w:sz="4" w:space="0" w:color="00000A"/>
          <w:insideV w:val="single" w:sz="4" w:space="0" w:color="00000A"/>
        </w:tblBorders>
        <w:tblCellMar>
          <w:top w:w="0" w:type="dxa"/>
          <w:left w:w="10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103" w:type="dxa"/>
            </w:tcMar>
          </w:tcPr>
          <w:p>
            <w:pPr>
              <w:pStyle w:val="Normal"/>
              <w:widowControl/>
              <w:suppressAutoHyphens w:val="true"/>
              <w:bidi w:val="0"/>
              <w:spacing w:before="0" w:after="160"/>
              <w:jc w:val="left"/>
              <w:rPr>
                <w:lang w:val="en-GB"/>
              </w:rPr>
            </w:pPr>
            <w:r>
              <w:rPr>
                <w:lang w:val="en-GB"/>
              </w:rPr>
              <w:t>WEEK 8</w:t>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spacing w:before="0" w:after="160"/>
              <w:rPr>
                <w:lang w:val="en-GB"/>
              </w:rPr>
            </w:pPr>
            <w:r>
              <w:rPr>
                <w:lang w:val="en-GB"/>
              </w:rPr>
              <w:t>President</w:t>
              <w:tab/>
            </w:r>
            <w:r/>
          </w:p>
        </w:tc>
        <w:tc>
          <w:tcPr>
            <w:tcW w:w="4434" w:type="dxa"/>
            <w:gridSpan w:val="2"/>
            <w:tcBorders>
              <w:top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sz w:val="20"/>
                <w:szCs w:val="20"/>
              </w:rPr>
              <w:t>Verschuuren R.T. (Rolf)</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Secretary</w:t>
            </w:r>
            <w:r/>
          </w:p>
        </w:tc>
        <w:tc>
          <w:tcPr>
            <w:tcW w:w="4434"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rPr>
              <w:t>Keet M. (Maarten)</w:t>
            </w:r>
            <w:r/>
          </w:p>
        </w:tc>
      </w:tr>
      <w:tr>
        <w:trPr>
          <w:trHeight w:val="523" w:hRule="atLeast"/>
        </w:trPr>
        <w:tc>
          <w:tcPr>
            <w:tcW w:w="4434" w:type="dxa"/>
            <w:gridSpan w:val="2"/>
            <w:tcBorders/>
            <w:shd w:color="auto" w:fill="F3690B" w:val="clear"/>
          </w:tcPr>
          <w:p>
            <w:pPr>
              <w:pStyle w:val="Normal"/>
              <w:widowControl/>
              <w:suppressAutoHyphens w:val="true"/>
              <w:bidi w:val="0"/>
              <w:spacing w:before="0" w:after="160"/>
              <w:jc w:val="left"/>
              <w:rPr>
                <w:lang w:val="en-GB"/>
              </w:rPr>
            </w:pPr>
            <w:r>
              <w:rPr>
                <w:lang w:val="en-GB"/>
              </w:rPr>
              <w:t>Quality Assurance Manager</w:t>
            </w:r>
            <w:r/>
          </w:p>
        </w:tc>
        <w:tc>
          <w:tcPr>
            <w:tcW w:w="4434" w:type="dxa"/>
            <w:gridSpan w:val="2"/>
            <w:tcBorders/>
            <w:shd w:color="auto" w:fill="FFCC66" w:val="clear"/>
          </w:tcPr>
          <w:p>
            <w:pPr>
              <w:pStyle w:val="Normal"/>
              <w:widowControl/>
              <w:suppressAutoHyphens w:val="true"/>
              <w:bidi w:val="0"/>
              <w:spacing w:before="0" w:after="160"/>
              <w:jc w:val="left"/>
              <w:rPr>
                <w:sz w:val="20"/>
                <w:sz w:val="20"/>
                <w:szCs w:val="20"/>
                <w:lang w:val="en-GB"/>
              </w:rPr>
            </w:pPr>
            <w:r>
              <w:rPr>
                <w:sz w:val="20"/>
                <w:szCs w:val="20"/>
              </w:rPr>
              <w:t>Keet M. (Maarten)</w:t>
            </w:r>
            <w:r/>
          </w:p>
        </w:tc>
      </w:tr>
      <w:tr>
        <w:trPr>
          <w:trHeight w:val="523" w:hRule="atLeast"/>
        </w:trPr>
        <w:tc>
          <w:tcPr>
            <w:tcW w:w="4434" w:type="dxa"/>
            <w:gridSpan w:val="2"/>
            <w:tcBorders/>
            <w:shd w:color="auto" w:fill="FFCC66" w:val="clear"/>
          </w:tcPr>
          <w:p>
            <w:pPr>
              <w:pStyle w:val="Normal"/>
              <w:widowControl/>
              <w:suppressAutoHyphens w:val="true"/>
              <w:bidi w:val="0"/>
              <w:spacing w:before="0" w:after="160"/>
              <w:jc w:val="left"/>
              <w:rPr>
                <w:lang w:val="en-GB"/>
              </w:rPr>
            </w:pPr>
            <w:r>
              <w:rPr>
                <w:lang w:val="en-GB"/>
              </w:rPr>
              <w:t>Material Manager</w:t>
            </w:r>
            <w:r/>
          </w:p>
        </w:tc>
        <w:tc>
          <w:tcPr>
            <w:tcW w:w="4434" w:type="dxa"/>
            <w:gridSpan w:val="2"/>
            <w:tcBorders/>
            <w:shd w:color="auto" w:fill="F3690B" w:val="clear"/>
          </w:tcPr>
          <w:p>
            <w:pPr>
              <w:pStyle w:val="Normal"/>
              <w:widowControl/>
              <w:suppressAutoHyphens w:val="true"/>
              <w:bidi w:val="0"/>
              <w:spacing w:before="0" w:after="160"/>
              <w:jc w:val="left"/>
              <w:rPr>
                <w:sz w:val="20"/>
                <w:sz w:val="20"/>
                <w:szCs w:val="20"/>
                <w:lang w:val="en-GB"/>
              </w:rPr>
            </w:pPr>
            <w:r>
              <w:rPr>
                <w:sz w:val="20"/>
                <w:szCs w:val="20"/>
                <w:lang w:val="en-GB"/>
              </w:rPr>
              <w:t>Keet M. (Maarten)</w:t>
            </w:r>
            <w:r/>
          </w:p>
        </w:tc>
      </w:tr>
      <w:tr>
        <w:trPr>
          <w:trHeight w:val="523" w:hRule="atLeast"/>
        </w:trPr>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Document(s)</w:t>
            </w:r>
            <w:r/>
          </w:p>
        </w:tc>
        <w:tc>
          <w:tcPr>
            <w:tcW w:w="2217" w:type="dxa"/>
            <w:tcBorders/>
            <w:shd w:color="auto" w:fill="DEEAF6" w:themeFill="accent1" w:themeFillTint="33" w:val="clear"/>
          </w:tcPr>
          <w:p>
            <w:pPr>
              <w:pStyle w:val="Normal"/>
              <w:widowControl/>
              <w:suppressAutoHyphens w:val="true"/>
              <w:bidi w:val="0"/>
              <w:spacing w:before="0" w:after="160"/>
              <w:jc w:val="left"/>
              <w:rPr>
                <w:lang w:val="en-GB"/>
              </w:rPr>
            </w:pPr>
            <w:r>
              <w:rPr>
                <w:lang w:val="en-GB"/>
              </w:rPr>
              <w:t>Members Assigned</w:t>
            </w:r>
            <w:r/>
          </w:p>
        </w:tc>
        <w:tc>
          <w:tcPr>
            <w:tcW w:w="2217" w:type="dxa"/>
            <w:tcBorders/>
            <w:shd w:color="auto" w:fill="BDD6EE" w:themeFill="accent1" w:themeFillTint="66" w:val="clear"/>
          </w:tcPr>
          <w:p>
            <w:pPr>
              <w:pStyle w:val="Normal"/>
              <w:widowControl/>
              <w:suppressAutoHyphens w:val="true"/>
              <w:bidi w:val="0"/>
              <w:spacing w:before="0" w:after="160"/>
              <w:jc w:val="left"/>
              <w:rPr>
                <w:lang w:val="en-GB"/>
              </w:rPr>
            </w:pPr>
            <w:r>
              <w:rPr>
                <w:lang w:val="en-GB"/>
              </w:rPr>
              <w:t>Responsible</w:t>
            </w:r>
            <w:r/>
          </w:p>
        </w:tc>
        <w:tc>
          <w:tcPr>
            <w:tcW w:w="2217" w:type="dxa"/>
            <w:tcBorders/>
            <w:shd w:color="auto" w:fill="DEEAF6" w:val="clear"/>
          </w:tcPr>
          <w:p>
            <w:pPr>
              <w:pStyle w:val="Normal"/>
              <w:widowControl/>
              <w:suppressAutoHyphens w:val="true"/>
              <w:bidi w:val="0"/>
              <w:spacing w:before="0" w:after="160"/>
              <w:jc w:val="left"/>
              <w:rPr>
                <w:lang w:val="en-GB"/>
              </w:rPr>
            </w:pPr>
            <w:r>
              <w:rPr>
                <w:lang w:val="en-GB"/>
              </w:rPr>
              <w:t>Deadline</w:t>
            </w:r>
            <w:r/>
          </w:p>
        </w:tc>
      </w:tr>
      <w:tr>
        <w:trPr>
          <w:trHeight w:val="523" w:hRule="atLeast"/>
        </w:trPr>
        <w:tc>
          <w:tcPr>
            <w:tcW w:w="2217" w:type="dxa"/>
            <w:tcBorders>
              <w:bottom w:val="single" w:sz="4" w:space="0" w:color="00000A"/>
              <w:insideH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lang w:val="en-GB"/>
              </w:rPr>
              <w:t>Final Report</w:t>
            </w:r>
            <w:r/>
          </w:p>
        </w:tc>
        <w:tc>
          <w:tcPr>
            <w:tcW w:w="2217" w:type="dxa"/>
            <w:tcBorders>
              <w:bottom w:val="single" w:sz="4" w:space="0" w:color="00000A"/>
              <w:insideH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217" w:type="dxa"/>
            <w:tcBorders>
              <w:bottom w:val="single" w:sz="4" w:space="0" w:color="00000A"/>
              <w:insideH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sz w:val="20"/>
                <w:szCs w:val="20"/>
              </w:rPr>
              <w:t>Phung D.T. (Dat)</w:t>
            </w:r>
            <w:r/>
          </w:p>
        </w:tc>
        <w:tc>
          <w:tcPr>
            <w:tcW w:w="2217" w:type="dxa"/>
            <w:tcBorders>
              <w:bottom w:val="single" w:sz="4" w:space="0" w:color="00000A"/>
              <w:insideH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sz w:val="20"/>
                <w:szCs w:val="20"/>
                <w:lang w:val="en-GB"/>
              </w:rPr>
              <w:t>17 April 17.00h</w:t>
            </w:r>
            <w:r/>
          </w:p>
        </w:tc>
      </w:tr>
    </w:tbl>
    <w:p>
      <w:pPr>
        <w:pStyle w:val="Normal"/>
        <w:widowControl/>
        <w:suppressAutoHyphens w:val="true"/>
        <w:bidi w:val="0"/>
        <w:spacing w:before="0" w:after="160"/>
        <w:jc w:val="left"/>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before="0" w:after="160" w:lineRule="auto" w:line="252"/>
      <w:jc w:val="left"/>
    </w:pPr>
    <w:rPr>
      <w:rFonts w:ascii="Baskerville Old Face" w:hAnsi="Baskerville Old Face" w:eastAsia="Calibri" w:cs=""/>
      <w:color w:val="00000A"/>
      <w:sz w:val="24"/>
      <w:szCs w:val="22"/>
      <w:lang w:val="nl-NL" w:eastAsia="en-US" w:bidi="ar-SA"/>
    </w:rPr>
  </w:style>
  <w:style w:type="paragraph" w:styleId="Heading1">
    <w:name w:val="Heading 1"/>
    <w:basedOn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customStyle="1">
    <w:name w:val="Internet Link"/>
    <w:basedOn w:val="DefaultParagraphFont"/>
    <w:uiPriority w:val="99"/>
    <w:unhideWhenUsed/>
    <w:rsid w:val="0093218c"/>
    <w:rPr>
      <w:color w:val="0563C1" w:themeColor="hyperlink"/>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Cs w:val="24"/>
    </w:rPr>
  </w:style>
  <w:style w:type="paragraph" w:styleId="NoSpacing">
    <w:name w:val="No Spacing"/>
    <w:link w:val="NoSpacingChar"/>
    <w:uiPriority w:val="1"/>
    <w:qFormat/>
    <w:rsid w:val="00110a5d"/>
    <w:pPr>
      <w:widowControl/>
      <w:suppressAutoHyphens w:val="true"/>
      <w:bidi w:val="0"/>
      <w:spacing w:lineRule="auto" w:line="240"/>
      <w:jc w:val="left"/>
    </w:pPr>
    <w:rPr>
      <w:rFonts w:ascii="Baskerville Old Face" w:hAnsi="Baskerville Old Face" w:eastAsia="" w:eastAsiaTheme="minorEastAsia" w:cs=""/>
      <w:color w:val="00000A"/>
      <w:sz w:val="24"/>
      <w:szCs w:val="22"/>
      <w:lang w:eastAsia="nl-NL" w:val="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customStyle="1">
    <w:name w:val="Contents 1"/>
    <w:basedOn w:val="Normal"/>
    <w:autoRedefine/>
    <w:uiPriority w:val="39"/>
    <w:unhideWhenUsed/>
    <w:rsid w:val="0093218c"/>
    <w:pPr>
      <w:spacing w:before="0" w:after="100"/>
    </w:pPr>
    <w:rPr/>
  </w:style>
  <w:style w:type="paragraph" w:styleId="ContentsHeading" w:customStyle="1">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customStyle="1">
    <w:name w:val="Contents 2"/>
    <w:basedOn w:val="Normal"/>
    <w:autoRedefine/>
    <w:uiPriority w:val="39"/>
    <w:unhideWhenUsed/>
    <w:rsid w:val="0093218c"/>
    <w:pPr>
      <w:spacing w:before="0" w:after="100"/>
      <w:ind w:left="240" w:hanging="0"/>
    </w:pPr>
    <w:rPr/>
  </w:style>
  <w:style w:type="paragraph" w:styleId="Contents3" w:customStyle="1">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customStyle="1">
    <w:name w:val="Quotations"/>
    <w:basedOn w:val="Normal"/>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2BF3-7DC1-4474-A084-7EDF0E35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Application>LibreOffice/4.3.3.2$Linux_X86_64 LibreOffice_project/430m0$Build-2</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2015-02-15T18:53:30Z</dcterms:modified>
  <cp:revision>27</cp:revision>
  <dc:subject>[Subtitle]</dc:subject>
  <dc:title>[Title of the Document]</dc:title>
</cp:coreProperties>
</file>