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A380" w14:textId="3E653CA4" w:rsidR="003E302A" w:rsidRDefault="003E302A" w:rsidP="003E302A">
      <w:p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3E302A">
        <w:rPr>
          <w:rFonts w:ascii="Arial" w:eastAsia="Times New Roman" w:hAnsi="Arial" w:cs="Arial"/>
          <w:color w:val="1F1F1F"/>
          <w:sz w:val="21"/>
          <w:szCs w:val="21"/>
        </w:rPr>
        <w:t>L = total number of layers in the network</w:t>
      </w:r>
    </w:p>
    <w:p w14:paraId="4CD442EF" w14:textId="64548A40" w:rsidR="003E302A" w:rsidRDefault="003E302A" w:rsidP="003E302A">
      <w:p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sl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 = number of </w:t>
      </w:r>
      <w:proofErr w:type="gramStart"/>
      <w:r>
        <w:rPr>
          <w:rFonts w:ascii="Arial" w:eastAsia="Times New Roman" w:hAnsi="Arial" w:cs="Arial"/>
          <w:color w:val="1F1F1F"/>
          <w:sz w:val="21"/>
          <w:szCs w:val="21"/>
        </w:rPr>
        <w:t>units(</w:t>
      </w:r>
      <w:proofErr w:type="gramEnd"/>
      <w:r>
        <w:rPr>
          <w:rFonts w:ascii="Arial" w:eastAsia="Times New Roman" w:hAnsi="Arial" w:cs="Arial"/>
          <w:color w:val="1F1F1F"/>
          <w:sz w:val="21"/>
          <w:szCs w:val="21"/>
        </w:rPr>
        <w:t>not counting bias unit) in layer I</w:t>
      </w:r>
    </w:p>
    <w:p w14:paraId="1A48A8E5" w14:textId="0CA5E064" w:rsidR="003E302A" w:rsidRDefault="003E302A" w:rsidP="003E302A">
      <w:p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k = number of output units/classes</w:t>
      </w:r>
    </w:p>
    <w:p w14:paraId="529E23D9" w14:textId="77777777" w:rsidR="00567590" w:rsidRPr="003E302A" w:rsidRDefault="00567590" w:rsidP="003E302A">
      <w:p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</w:rPr>
      </w:pPr>
    </w:p>
    <w:p w14:paraId="68264454" w14:textId="2D742F01" w:rsidR="00833508" w:rsidRDefault="00567590">
      <w:r>
        <w:t xml:space="preserve">cost function </w:t>
      </w:r>
    </w:p>
    <w:p w14:paraId="620262AA" w14:textId="1CE23D43" w:rsidR="003E302A" w:rsidRDefault="003E302A" w:rsidP="003E302A">
      <w:pPr>
        <w:rPr>
          <w:rFonts w:ascii="STIXSizeTwoSym" w:eastAsia="Times New Roman" w:hAnsi="STIXSizeTwoSym" w:cs="Arial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  <w:r>
        <w:t>J(theta) = -1/m</w:t>
      </w:r>
      <w:r w:rsidRPr="003E302A">
        <w:rPr>
          <w:rStyle w:val="mo"/>
          <w:rFonts w:ascii="STIXSizeOneSym" w:hAnsi="STIXSizeOneSym" w:cs="Arial"/>
          <w:color w:val="1F1F1F"/>
          <w:position w:val="-12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3E302A">
        <w:rPr>
          <w:rFonts w:ascii="STIXSizeOneSym" w:eastAsia="Times New Roman" w:hAnsi="STIXSizeOneSym" w:cs="Arial"/>
          <w:color w:val="1F1F1F"/>
          <w:position w:val="-12"/>
          <w:sz w:val="23"/>
          <w:szCs w:val="23"/>
          <w:bdr w:val="none" w:sz="0" w:space="0" w:color="auto" w:frame="1"/>
          <w:shd w:val="clear" w:color="auto" w:fill="FFFFFF"/>
        </w:rPr>
        <w:t>∑</w:t>
      </w:r>
      <w:proofErr w:type="spellStart"/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i</w:t>
      </w:r>
      <w:proofErr w:type="spellEnd"/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=1</w:t>
      </w:r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m</w:t>
      </w:r>
      <w:r w:rsidRPr="003E302A">
        <w:rPr>
          <w:rFonts w:ascii="STIXSizeOneSym" w:eastAsia="Times New Roman" w:hAnsi="STIXSizeOneSym" w:cs="Arial"/>
          <w:color w:val="1F1F1F"/>
          <w:position w:val="-12"/>
          <w:sz w:val="23"/>
          <w:szCs w:val="23"/>
          <w:bdr w:val="none" w:sz="0" w:space="0" w:color="auto" w:frame="1"/>
          <w:shd w:val="clear" w:color="auto" w:fill="FFFFFF"/>
        </w:rPr>
        <w:t>∑</w:t>
      </w:r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k</w:t>
      </w:r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=1</w:t>
      </w:r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K</w:t>
      </w:r>
      <w:r w:rsidRPr="003E302A">
        <w:rPr>
          <w:rFonts w:ascii="STIXSizeTwoSym" w:eastAsia="Times New Roman" w:hAnsi="STIXSizeTwoSym" w:cs="Arial"/>
          <w:color w:val="1F1F1F"/>
          <w:sz w:val="23"/>
          <w:szCs w:val="23"/>
          <w:bdr w:val="none" w:sz="0" w:space="0" w:color="auto" w:frame="1"/>
          <w:shd w:val="clear" w:color="auto" w:fill="FFFFFF"/>
        </w:rPr>
        <w:t>[</w:t>
      </w:r>
      <w:r w:rsidRPr="003E302A">
        <w:rPr>
          <w:rFonts w:ascii="STIXGeneral-Italic" w:eastAsia="Times New Roman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y</w:t>
      </w:r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proofErr w:type="spellStart"/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i</w:t>
      </w:r>
      <w:proofErr w:type="spellEnd"/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proofErr w:type="spellStart"/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k</w:t>
      </w:r>
      <w:r w:rsidRPr="003E302A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log</w:t>
      </w:r>
      <w:proofErr w:type="spellEnd"/>
      <w:r w:rsidRPr="003E302A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((</w:t>
      </w:r>
      <w:proofErr w:type="spellStart"/>
      <w:r w:rsidRPr="003E302A">
        <w:rPr>
          <w:rFonts w:ascii="STIXGeneral-Italic" w:eastAsia="Times New Roman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h</w:t>
      </w:r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Θ</w:t>
      </w:r>
      <w:proofErr w:type="spellEnd"/>
      <w:r w:rsidRPr="003E302A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3E302A">
        <w:rPr>
          <w:rFonts w:ascii="STIXGeneral-Italic" w:eastAsia="Times New Roman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proofErr w:type="spellStart"/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i</w:t>
      </w:r>
      <w:proofErr w:type="spellEnd"/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proofErr w:type="gramStart"/>
      <w:r w:rsidRPr="003E302A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))</w:t>
      </w:r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k</w:t>
      </w:r>
      <w:proofErr w:type="gramEnd"/>
      <w:r w:rsidRPr="003E302A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)+(1−</w:t>
      </w:r>
      <w:r w:rsidRPr="003E302A">
        <w:rPr>
          <w:rFonts w:ascii="STIXGeneral-Italic" w:eastAsia="Times New Roman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y</w:t>
      </w:r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proofErr w:type="spellStart"/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i</w:t>
      </w:r>
      <w:proofErr w:type="spellEnd"/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k</w:t>
      </w:r>
      <w:r w:rsidRPr="003E302A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)log(1−(</w:t>
      </w:r>
      <w:proofErr w:type="spellStart"/>
      <w:r w:rsidRPr="003E302A">
        <w:rPr>
          <w:rFonts w:ascii="STIXGeneral-Italic" w:eastAsia="Times New Roman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h</w:t>
      </w:r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Θ</w:t>
      </w:r>
      <w:proofErr w:type="spellEnd"/>
      <w:r w:rsidRPr="003E302A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3E302A">
        <w:rPr>
          <w:rFonts w:ascii="STIXGeneral-Italic" w:eastAsia="Times New Roman" w:hAnsi="STIXGeneral-Italic" w:cs="STIXGeneral-Italic"/>
          <w:color w:val="1F1F1F"/>
          <w:sz w:val="23"/>
          <w:szCs w:val="23"/>
          <w:bdr w:val="none" w:sz="0" w:space="0" w:color="auto" w:frame="1"/>
          <w:shd w:val="clear" w:color="auto" w:fill="FFFFFF"/>
        </w:rPr>
        <w:t>x</w:t>
      </w:r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(</w:t>
      </w:r>
      <w:proofErr w:type="spellStart"/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i</w:t>
      </w:r>
      <w:proofErr w:type="spellEnd"/>
      <w:r w:rsidRPr="003E302A">
        <w:rPr>
          <w:rFonts w:ascii="STIXGeneral-Regular" w:eastAsia="Times New Roman" w:hAnsi="STIXGeneral-Regular" w:cs="STIXGeneral-Regular"/>
          <w:color w:val="1F1F1F"/>
          <w:sz w:val="17"/>
          <w:szCs w:val="17"/>
          <w:bdr w:val="none" w:sz="0" w:space="0" w:color="auto" w:frame="1"/>
          <w:shd w:val="clear" w:color="auto" w:fill="FFFFFF"/>
        </w:rPr>
        <w:t>)</w:t>
      </w:r>
      <w:r w:rsidRPr="003E302A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))</w:t>
      </w:r>
      <w:r w:rsidRPr="003E302A">
        <w:rPr>
          <w:rFonts w:ascii="STIXGeneral-Italic" w:eastAsia="Times New Roman" w:hAnsi="STIXGeneral-Italic" w:cs="STIXGeneral-Italic"/>
          <w:color w:val="1F1F1F"/>
          <w:sz w:val="17"/>
          <w:szCs w:val="17"/>
          <w:bdr w:val="none" w:sz="0" w:space="0" w:color="auto" w:frame="1"/>
          <w:shd w:val="clear" w:color="auto" w:fill="FFFFFF"/>
        </w:rPr>
        <w:t>k</w:t>
      </w:r>
      <w:r w:rsidRPr="003E302A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t>)</w:t>
      </w:r>
      <w:r w:rsidRPr="003E302A">
        <w:rPr>
          <w:rFonts w:ascii="STIXSizeTwoSym" w:eastAsia="Times New Roman" w:hAnsi="STIXSizeTwoSym" w:cs="Arial"/>
          <w:color w:val="1F1F1F"/>
          <w:sz w:val="23"/>
          <w:szCs w:val="23"/>
          <w:bdr w:val="none" w:sz="0" w:space="0" w:color="auto" w:frame="1"/>
          <w:shd w:val="clear" w:color="auto" w:fill="FFFFFF"/>
        </w:rPr>
        <w:t>]</w:t>
      </w:r>
    </w:p>
    <w:p w14:paraId="2E54F774" w14:textId="77777777" w:rsidR="00567590" w:rsidRDefault="00567590" w:rsidP="003E302A">
      <w:pPr>
        <w:rPr>
          <w:rFonts w:ascii="STIXSizeTwoSym" w:eastAsia="Times New Roman" w:hAnsi="STIXSizeTwoSym" w:cs="Arial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</w:p>
    <w:p w14:paraId="004A688A" w14:textId="6435505D" w:rsidR="00567590" w:rsidRDefault="00567590" w:rsidP="003E302A">
      <w:pPr>
        <w:rPr>
          <w:rFonts w:ascii="STIXSizeTwoSym" w:eastAsia="Times New Roman" w:hAnsi="STIXSizeTwoSym" w:cs="Arial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STIXSizeTwoSym" w:eastAsia="Times New Roman" w:hAnsi="STIXSizeTwoSym" w:cs="Arial"/>
          <w:color w:val="1F1F1F"/>
          <w:sz w:val="23"/>
          <w:szCs w:val="23"/>
          <w:bdr w:val="none" w:sz="0" w:space="0" w:color="auto" w:frame="1"/>
          <w:shd w:val="clear" w:color="auto" w:fill="FFFFFF"/>
        </w:rPr>
        <w:t>calculate error</w:t>
      </w:r>
    </w:p>
    <w:p w14:paraId="10839033" w14:textId="01510966" w:rsidR="00567590" w:rsidRPr="00567590" w:rsidRDefault="00567590" w:rsidP="00567590">
      <w:pPr>
        <w:rPr>
          <w:rFonts w:ascii="Times New Roman" w:eastAsia="Times New Roman" w:hAnsi="Times New Roman" w:cs="Times New Roman"/>
        </w:rPr>
      </w:pPr>
      <w:r w:rsidRPr="00567590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 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shd w:val="clear" w:color="auto" w:fill="FFFFFF"/>
        </w:rPr>
        <w:t>\delta^{(L)} = a^{(L)} - y^{(t</w:t>
      </w:r>
      <w:proofErr w:type="gramStart"/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  <w:shd w:val="clear" w:color="auto" w:fill="FFFFFF"/>
        </w:rPr>
        <w:t>)}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δ</w:t>
      </w:r>
      <w:proofErr w:type="gramEnd"/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=</w:t>
      </w:r>
      <w:r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g(z(l))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−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y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t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</w:p>
    <w:p w14:paraId="6E5AC026" w14:textId="201D9006" w:rsidR="00567590" w:rsidRDefault="00567590" w:rsidP="00567590">
      <w:pPr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</w:pPr>
    </w:p>
    <w:p w14:paraId="292AF486" w14:textId="5DAC0074" w:rsidR="00567590" w:rsidRDefault="00567590" w:rsidP="00567590">
      <w:pPr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</w:pPr>
      <w:r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calculate error before</w:t>
      </w:r>
    </w:p>
    <w:p w14:paraId="3BCBE7F6" w14:textId="439CB864" w:rsidR="00567590" w:rsidRPr="00567590" w:rsidRDefault="00567590" w:rsidP="00567590">
      <w:pPr>
        <w:rPr>
          <w:rFonts w:ascii="Times New Roman" w:eastAsia="Times New Roman" w:hAnsi="Times New Roman" w:cs="Times New Roman"/>
        </w:rPr>
      </w:pPr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δ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=((Θ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proofErr w:type="gramStart"/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)</w:t>
      </w:r>
      <w:proofErr w:type="spellStart"/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T</w:t>
      </w:r>
      <w:proofErr w:type="gramEnd"/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δ</w:t>
      </w:r>
      <w:proofErr w:type="spellEnd"/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+1)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) .</w:t>
      </w:r>
      <w:r w:rsidRPr="00567590">
        <w:rPr>
          <w:rFonts w:ascii="Cambria Math" w:eastAsia="Times New Roman" w:hAnsi="Cambria Math" w:cs="Cambria Math"/>
          <w:color w:val="1F1F1F"/>
          <w:sz w:val="25"/>
          <w:szCs w:val="25"/>
          <w:shd w:val="clear" w:color="auto" w:fill="FFFFFF"/>
        </w:rPr>
        <w:t>∗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 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a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 .</w:t>
      </w:r>
      <w:r w:rsidRPr="00567590">
        <w:rPr>
          <w:rFonts w:ascii="Cambria Math" w:eastAsia="Times New Roman" w:hAnsi="Cambria Math" w:cs="Cambria Math"/>
          <w:color w:val="1F1F1F"/>
          <w:sz w:val="25"/>
          <w:szCs w:val="25"/>
          <w:shd w:val="clear" w:color="auto" w:fill="FFFFFF"/>
        </w:rPr>
        <w:t>∗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 (1−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a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)</w:t>
      </w:r>
    </w:p>
    <w:p w14:paraId="41D92CE9" w14:textId="77777777" w:rsidR="00567590" w:rsidRPr="00567590" w:rsidRDefault="00567590" w:rsidP="00567590">
      <w:pPr>
        <w:rPr>
          <w:rFonts w:ascii="Times New Roman" w:eastAsia="Times New Roman" w:hAnsi="Times New Roman" w:cs="Times New Roman"/>
        </w:rPr>
      </w:pPr>
      <w:r w:rsidRPr="00567590">
        <w:rPr>
          <w:rFonts w:ascii="KaTeX_Math" w:eastAsia="Times New Roman" w:hAnsi="KaTeX_Math" w:cs="Times New Roman"/>
          <w:i/>
          <w:iCs/>
          <w:color w:val="1F1F1F"/>
          <w:sz w:val="23"/>
          <w:szCs w:val="23"/>
          <w:shd w:val="clear" w:color="auto" w:fill="FFFFFF"/>
        </w:rPr>
        <w:t>g</w:t>
      </w:r>
      <w:r w:rsidRPr="00567590">
        <w:rPr>
          <w:rFonts w:ascii="Times New Roman" w:eastAsia="Times New Roman" w:hAnsi="Times New Roman" w:cs="Times New Roman"/>
          <w:color w:val="1F1F1F"/>
          <w:sz w:val="16"/>
          <w:szCs w:val="16"/>
          <w:shd w:val="clear" w:color="auto" w:fill="FFFFFF"/>
        </w:rPr>
        <w:t>′</w:t>
      </w:r>
      <w:r w:rsidRPr="00567590">
        <w:rPr>
          <w:rFonts w:ascii="Times New Roman" w:eastAsia="Times New Roman" w:hAnsi="Times New Roman" w:cs="Times New Roman"/>
          <w:color w:val="1F1F1F"/>
          <w:sz w:val="23"/>
          <w:szCs w:val="23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23"/>
          <w:szCs w:val="23"/>
          <w:shd w:val="clear" w:color="auto" w:fill="FFFFFF"/>
        </w:rPr>
        <w:t>z</w:t>
      </w:r>
      <w:r w:rsidRPr="00567590">
        <w:rPr>
          <w:rFonts w:ascii="Times New Roman" w:eastAsia="Times New Roman" w:hAnsi="Times New Roman" w:cs="Times New Roman"/>
          <w:color w:val="1F1F1F"/>
          <w:sz w:val="16"/>
          <w:szCs w:val="16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6"/>
          <w:szCs w:val="16"/>
          <w:shd w:val="clear" w:color="auto" w:fill="FFFFFF"/>
        </w:rPr>
        <w:t>l</w:t>
      </w:r>
      <w:proofErr w:type="gramStart"/>
      <w:r w:rsidRPr="00567590">
        <w:rPr>
          <w:rFonts w:ascii="Times New Roman" w:eastAsia="Times New Roman" w:hAnsi="Times New Roman" w:cs="Times New Roman"/>
          <w:color w:val="1F1F1F"/>
          <w:sz w:val="16"/>
          <w:szCs w:val="16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3"/>
          <w:szCs w:val="23"/>
          <w:shd w:val="clear" w:color="auto" w:fill="FFFFFF"/>
        </w:rPr>
        <w:t>)=</w:t>
      </w:r>
      <w:proofErr w:type="gramEnd"/>
      <w:r w:rsidRPr="00567590">
        <w:rPr>
          <w:rFonts w:ascii="KaTeX_Math" w:eastAsia="Times New Roman" w:hAnsi="KaTeX_Math" w:cs="Times New Roman"/>
          <w:i/>
          <w:iCs/>
          <w:color w:val="1F1F1F"/>
          <w:sz w:val="23"/>
          <w:szCs w:val="23"/>
          <w:shd w:val="clear" w:color="auto" w:fill="FFFFFF"/>
        </w:rPr>
        <w:t>a</w:t>
      </w:r>
      <w:r w:rsidRPr="00567590">
        <w:rPr>
          <w:rFonts w:ascii="Times New Roman" w:eastAsia="Times New Roman" w:hAnsi="Times New Roman" w:cs="Times New Roman"/>
          <w:color w:val="1F1F1F"/>
          <w:sz w:val="16"/>
          <w:szCs w:val="16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6"/>
          <w:szCs w:val="16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6"/>
          <w:szCs w:val="16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3"/>
          <w:szCs w:val="23"/>
          <w:shd w:val="clear" w:color="auto" w:fill="FFFFFF"/>
        </w:rPr>
        <w:t> .</w:t>
      </w:r>
      <w:r w:rsidRPr="00567590">
        <w:rPr>
          <w:rFonts w:ascii="Cambria Math" w:eastAsia="Times New Roman" w:hAnsi="Cambria Math" w:cs="Cambria Math"/>
          <w:color w:val="1F1F1F"/>
          <w:sz w:val="23"/>
          <w:szCs w:val="23"/>
          <w:shd w:val="clear" w:color="auto" w:fill="FFFFFF"/>
        </w:rPr>
        <w:t>∗</w:t>
      </w:r>
      <w:r w:rsidRPr="00567590">
        <w:rPr>
          <w:rFonts w:ascii="Times New Roman" w:eastAsia="Times New Roman" w:hAnsi="Times New Roman" w:cs="Times New Roman"/>
          <w:color w:val="1F1F1F"/>
          <w:sz w:val="23"/>
          <w:szCs w:val="23"/>
          <w:shd w:val="clear" w:color="auto" w:fill="FFFFFF"/>
        </w:rPr>
        <w:t> (1−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23"/>
          <w:szCs w:val="23"/>
          <w:shd w:val="clear" w:color="auto" w:fill="FFFFFF"/>
        </w:rPr>
        <w:t>a</w:t>
      </w:r>
      <w:r w:rsidRPr="00567590">
        <w:rPr>
          <w:rFonts w:ascii="Times New Roman" w:eastAsia="Times New Roman" w:hAnsi="Times New Roman" w:cs="Times New Roman"/>
          <w:color w:val="1F1F1F"/>
          <w:sz w:val="16"/>
          <w:szCs w:val="16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6"/>
          <w:szCs w:val="16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6"/>
          <w:szCs w:val="16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3"/>
          <w:szCs w:val="23"/>
          <w:shd w:val="clear" w:color="auto" w:fill="FFFFFF"/>
        </w:rPr>
        <w:t>)</w:t>
      </w:r>
    </w:p>
    <w:p w14:paraId="33CC1319" w14:textId="6997E145" w:rsidR="00567590" w:rsidRDefault="00567590" w:rsidP="003E302A">
      <w:pPr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</w:p>
    <w:p w14:paraId="20E4B4D4" w14:textId="77777777" w:rsidR="00567590" w:rsidRPr="00567590" w:rsidRDefault="00567590" w:rsidP="00567590">
      <w:pPr>
        <w:rPr>
          <w:rFonts w:ascii="Times New Roman" w:eastAsia="Times New Roman" w:hAnsi="Times New Roman" w:cs="Times New Roman"/>
        </w:rPr>
      </w:pP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Δ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proofErr w:type="gramStart"/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:=</w:t>
      </w:r>
      <w:proofErr w:type="gramEnd"/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Δ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+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δ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+1)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a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)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T</w:t>
      </w:r>
    </w:p>
    <w:p w14:paraId="4E4131BF" w14:textId="77777777" w:rsidR="00567590" w:rsidRPr="00567590" w:rsidRDefault="00567590" w:rsidP="00567590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D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i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,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proofErr w:type="spellEnd"/>
      <w:proofErr w:type="gramEnd"/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:=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m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1</w:t>
      </w:r>
      <w:r w:rsidRPr="00567590">
        <w:rPr>
          <w:rFonts w:ascii="Times New Roman" w:eastAsia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 w:rsidRPr="00567590">
        <w:rPr>
          <w:rFonts w:ascii="KaTeX_Size2" w:eastAsia="Times New Roman" w:hAnsi="KaTeX_Size2" w:cs="Times New Roman"/>
          <w:color w:val="1F1F1F"/>
          <w:sz w:val="25"/>
          <w:szCs w:val="25"/>
          <w:shd w:val="clear" w:color="auto" w:fill="FFFFFF"/>
        </w:rPr>
        <w:t>(</w:t>
      </w:r>
      <w:proofErr w:type="spellStart"/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Δ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i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,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proofErr w:type="spellEnd"/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+</w:t>
      </w:r>
      <w:proofErr w:type="spellStart"/>
      <w:r w:rsidRPr="00567590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shd w:val="clear" w:color="auto" w:fill="FFFFFF"/>
        </w:rPr>
        <w:t>λ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t>Θ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i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,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j</w:t>
      </w:r>
      <w:proofErr w:type="spellEnd"/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 w:rsidRPr="00567590">
        <w:rPr>
          <w:rFonts w:ascii="KaTeX_Size2" w:eastAsia="Times New Roman" w:hAnsi="KaTeX_Size2" w:cs="Times New Roman"/>
          <w:color w:val="1F1F1F"/>
          <w:sz w:val="25"/>
          <w:szCs w:val="25"/>
          <w:shd w:val="clear" w:color="auto" w:fill="FFFFFF"/>
        </w:rPr>
        <w:t>)</w:t>
      </w:r>
      <w:r w:rsidRPr="00567590">
        <w:rPr>
          <w:rFonts w:ascii="Arial" w:eastAsia="Times New Roman" w:hAnsi="Arial" w:cs="Arial"/>
          <w:color w:val="1F1F1F"/>
          <w:sz w:val="21"/>
          <w:szCs w:val="21"/>
          <w:shd w:val="clear" w:color="auto" w:fill="FFFFFF"/>
        </w:rPr>
        <w:t>, if j≠0.</w:t>
      </w:r>
    </w:p>
    <w:p w14:paraId="04B041B5" w14:textId="77777777" w:rsidR="00567590" w:rsidRPr="00567590" w:rsidRDefault="00567590" w:rsidP="00567590">
      <w:pPr>
        <w:rPr>
          <w:rFonts w:ascii="Times New Roman" w:eastAsia="Times New Roman" w:hAnsi="Times New Roman" w:cs="Times New Roman"/>
        </w:rPr>
      </w:pPr>
      <w:r w:rsidRPr="00567590">
        <w:rPr>
          <w:rFonts w:ascii="Times New Roman" w:eastAsia="Times New Roman" w:hAnsi="Times New Roman" w:cs="Times New Roman"/>
          <w:sz w:val="20"/>
          <w:szCs w:val="20"/>
        </w:rPr>
        <w:t>∂</w:t>
      </w:r>
      <w:proofErr w:type="spellStart"/>
      <w:r w:rsidRPr="00567590">
        <w:rPr>
          <w:rFonts w:ascii="Times New Roman" w:eastAsia="Times New Roman" w:hAnsi="Times New Roman" w:cs="Times New Roman"/>
          <w:sz w:val="20"/>
          <w:szCs w:val="20"/>
        </w:rPr>
        <w:t>Θ</w:t>
      </w:r>
      <w:r w:rsidRPr="00567590">
        <w:rPr>
          <w:rFonts w:ascii="KaTeX_Math" w:eastAsia="Times New Roman" w:hAnsi="KaTeX_Math" w:cs="Times New Roman"/>
          <w:i/>
          <w:iCs/>
          <w:sz w:val="14"/>
          <w:szCs w:val="14"/>
        </w:rPr>
        <w:t>ij</w:t>
      </w:r>
      <w:proofErr w:type="spellEnd"/>
      <w:r w:rsidRPr="00567590">
        <w:rPr>
          <w:rFonts w:ascii="Times New Roman" w:eastAsia="Times New Roman" w:hAnsi="Times New Roman" w:cs="Times New Roman"/>
          <w:sz w:val="14"/>
          <w:szCs w:val="14"/>
        </w:rPr>
        <w:t>(</w:t>
      </w:r>
      <w:r w:rsidRPr="00567590">
        <w:rPr>
          <w:rFonts w:ascii="KaTeX_Math" w:eastAsia="Times New Roman" w:hAnsi="KaTeX_Math" w:cs="Times New Roman"/>
          <w:i/>
          <w:iCs/>
          <w:sz w:val="14"/>
          <w:szCs w:val="14"/>
        </w:rPr>
        <w:t>l</w:t>
      </w:r>
      <w:r w:rsidRPr="00567590">
        <w:rPr>
          <w:rFonts w:ascii="Times New Roman" w:eastAsia="Times New Roman" w:hAnsi="Times New Roman" w:cs="Times New Roman"/>
          <w:sz w:val="14"/>
          <w:szCs w:val="14"/>
        </w:rPr>
        <w:t>)</w:t>
      </w:r>
      <w:r w:rsidRPr="00567590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67590">
        <w:rPr>
          <w:rFonts w:ascii="Times New Roman" w:eastAsia="Times New Roman" w:hAnsi="Times New Roman" w:cs="Times New Roman"/>
          <w:sz w:val="20"/>
          <w:szCs w:val="20"/>
        </w:rPr>
        <w:t>∂</w:t>
      </w:r>
      <w:r w:rsidRPr="00567590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567590">
        <w:rPr>
          <w:rFonts w:ascii="KaTeX_Math" w:eastAsia="Times New Roman" w:hAnsi="KaTeX_Math" w:cs="Times New Roman"/>
          <w:i/>
          <w:iCs/>
          <w:sz w:val="29"/>
          <w:szCs w:val="29"/>
        </w:rPr>
        <w:t>J</w:t>
      </w:r>
      <w:r w:rsidRPr="00567590">
        <w:rPr>
          <w:rFonts w:ascii="Times New Roman" w:eastAsia="Times New Roman" w:hAnsi="Times New Roman" w:cs="Times New Roman"/>
          <w:sz w:val="29"/>
          <w:szCs w:val="29"/>
        </w:rPr>
        <w:t>(Θ)</w:t>
      </w:r>
      <w:r w:rsidRPr="00567590">
        <w:rPr>
          <w:rFonts w:ascii="Times New Roman" w:eastAsia="Times New Roman" w:hAnsi="Times New Roman" w:cs="Times New Roman"/>
        </w:rPr>
        <w:t>= </w:t>
      </w:r>
      <w:r w:rsidRPr="00567590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D_{</w:t>
      </w:r>
      <w:proofErr w:type="spellStart"/>
      <w:r w:rsidRPr="00567590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ij</w:t>
      </w:r>
      <w:proofErr w:type="spellEnd"/>
      <w:r w:rsidRPr="00567590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}^{(l</w:t>
      </w:r>
      <w:proofErr w:type="gramStart"/>
      <w:r w:rsidRPr="00567590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  <w:t>)}</w:t>
      </w:r>
      <w:proofErr w:type="spellStart"/>
      <w:r w:rsidRPr="00567590">
        <w:rPr>
          <w:rFonts w:ascii="KaTeX_Math" w:eastAsia="Times New Roman" w:hAnsi="KaTeX_Math" w:cs="Times New Roman"/>
          <w:i/>
          <w:iCs/>
          <w:sz w:val="29"/>
          <w:szCs w:val="29"/>
        </w:rPr>
        <w:t>D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ij</w:t>
      </w:r>
      <w:proofErr w:type="spellEnd"/>
      <w:proofErr w:type="gramEnd"/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(</w:t>
      </w:r>
      <w:r w:rsidRPr="00567590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shd w:val="clear" w:color="auto" w:fill="FFFFFF"/>
        </w:rPr>
        <w:t>l</w:t>
      </w:r>
      <w:r w:rsidRPr="00567590">
        <w:rPr>
          <w:rFonts w:ascii="Times New Roman" w:eastAsia="Times New Roman" w:hAnsi="Times New Roman" w:cs="Times New Roman"/>
          <w:color w:val="1F1F1F"/>
          <w:sz w:val="18"/>
          <w:szCs w:val="18"/>
          <w:shd w:val="clear" w:color="auto" w:fill="FFFFFF"/>
        </w:rPr>
        <w:t>)</w:t>
      </w:r>
      <w:r w:rsidRPr="00567590">
        <w:rPr>
          <w:rFonts w:ascii="Times New Roman" w:eastAsia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 w:rsidRPr="00567590">
        <w:rPr>
          <w:rFonts w:ascii="Times New Roman" w:eastAsia="Times New Roman" w:hAnsi="Times New Roman" w:cs="Times New Roman"/>
          <w:color w:val="1F1F1F"/>
          <w:sz w:val="25"/>
          <w:szCs w:val="25"/>
          <w:shd w:val="clear" w:color="auto" w:fill="FFFFFF"/>
        </w:rPr>
        <w:br/>
      </w:r>
    </w:p>
    <w:p w14:paraId="02A9F10E" w14:textId="11BA0492" w:rsidR="00567590" w:rsidRDefault="00567590" w:rsidP="003E302A">
      <w:pPr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</w:p>
    <w:p w14:paraId="284E0931" w14:textId="28A5CF3C" w:rsidR="008C226B" w:rsidRPr="00567590" w:rsidRDefault="00B00101" w:rsidP="003E302A">
      <w:pPr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</w:pPr>
      <w:r w:rsidRPr="00B00101">
        <w:rPr>
          <w:rFonts w:ascii="STIXGeneral-Regular" w:eastAsia="Times New Roman" w:hAnsi="STIXGeneral-Regular" w:cs="STIXGeneral-Regular"/>
          <w:color w:val="1F1F1F"/>
          <w:sz w:val="23"/>
          <w:szCs w:val="23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7C0C02D7" wp14:editId="5788C81F">
            <wp:extent cx="5943600" cy="4457700"/>
            <wp:effectExtent l="0" t="0" r="0" b="0"/>
            <wp:docPr id="1" name="Picture 1" descr="A picture containing standing, baseball, person,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tanding, baseball, person, play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E8AF" w14:textId="6F25F2BF" w:rsidR="003E302A" w:rsidRDefault="003E302A"/>
    <w:sectPr w:rsidR="003E302A" w:rsidSect="00E7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SizeTwoSym">
    <w:altName w:val="Cambria"/>
    <w:panose1 w:val="00000000000000000000"/>
    <w:charset w:val="00"/>
    <w:family w:val="roman"/>
    <w:notTrueType/>
    <w:pitch w:val="default"/>
  </w:font>
  <w:font w:name="STIXSizeOneSym">
    <w:altName w:val="Cambria"/>
    <w:panose1 w:val="00000000000000000000"/>
    <w:charset w:val="00"/>
    <w:family w:val="roman"/>
    <w:notTrueType/>
    <w:pitch w:val="default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Size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64481"/>
    <w:multiLevelType w:val="multilevel"/>
    <w:tmpl w:val="959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2A"/>
    <w:rsid w:val="000D3798"/>
    <w:rsid w:val="003E302A"/>
    <w:rsid w:val="00567590"/>
    <w:rsid w:val="00833508"/>
    <w:rsid w:val="008C226B"/>
    <w:rsid w:val="009334BF"/>
    <w:rsid w:val="00B00101"/>
    <w:rsid w:val="00E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74243"/>
  <w15:chartTrackingRefBased/>
  <w15:docId w15:val="{206E91B2-3ABE-5A4F-B591-C7D2D23E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3E302A"/>
  </w:style>
  <w:style w:type="character" w:customStyle="1" w:styleId="mi">
    <w:name w:val="mi"/>
    <w:basedOn w:val="DefaultParagraphFont"/>
    <w:rsid w:val="003E302A"/>
  </w:style>
  <w:style w:type="character" w:customStyle="1" w:styleId="mn">
    <w:name w:val="mn"/>
    <w:basedOn w:val="DefaultParagraphFont"/>
    <w:rsid w:val="003E302A"/>
  </w:style>
  <w:style w:type="character" w:customStyle="1" w:styleId="mord">
    <w:name w:val="mord"/>
    <w:basedOn w:val="DefaultParagraphFont"/>
    <w:rsid w:val="00567590"/>
  </w:style>
  <w:style w:type="character" w:customStyle="1" w:styleId="mopen">
    <w:name w:val="mopen"/>
    <w:basedOn w:val="DefaultParagraphFont"/>
    <w:rsid w:val="00567590"/>
  </w:style>
  <w:style w:type="character" w:customStyle="1" w:styleId="mclose">
    <w:name w:val="mclose"/>
    <w:basedOn w:val="DefaultParagraphFont"/>
    <w:rsid w:val="00567590"/>
  </w:style>
  <w:style w:type="character" w:customStyle="1" w:styleId="mspace">
    <w:name w:val="mspace"/>
    <w:basedOn w:val="DefaultParagraphFont"/>
    <w:rsid w:val="00567590"/>
  </w:style>
  <w:style w:type="character" w:customStyle="1" w:styleId="mrel">
    <w:name w:val="mrel"/>
    <w:basedOn w:val="DefaultParagraphFont"/>
    <w:rsid w:val="00567590"/>
  </w:style>
  <w:style w:type="character" w:customStyle="1" w:styleId="mbin">
    <w:name w:val="mbin"/>
    <w:basedOn w:val="DefaultParagraphFont"/>
    <w:rsid w:val="00567590"/>
  </w:style>
  <w:style w:type="character" w:customStyle="1" w:styleId="katex-mathml">
    <w:name w:val="katex-mathml"/>
    <w:basedOn w:val="DefaultParagraphFont"/>
    <w:rsid w:val="00567590"/>
  </w:style>
  <w:style w:type="character" w:customStyle="1" w:styleId="mpunct">
    <w:name w:val="mpunct"/>
    <w:basedOn w:val="DefaultParagraphFont"/>
    <w:rsid w:val="00567590"/>
  </w:style>
  <w:style w:type="character" w:customStyle="1" w:styleId="vlist-s">
    <w:name w:val="vlist-s"/>
    <w:basedOn w:val="DefaultParagraphFont"/>
    <w:rsid w:val="00567590"/>
  </w:style>
  <w:style w:type="character" w:customStyle="1" w:styleId="delimsizing">
    <w:name w:val="delimsizing"/>
    <w:basedOn w:val="DefaultParagraphFont"/>
    <w:rsid w:val="00567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Bofan</dc:creator>
  <cp:keywords/>
  <dc:description/>
  <cp:lastModifiedBy>Li, Bofan</cp:lastModifiedBy>
  <cp:revision>2</cp:revision>
  <dcterms:created xsi:type="dcterms:W3CDTF">2020-09-08T21:02:00Z</dcterms:created>
  <dcterms:modified xsi:type="dcterms:W3CDTF">2020-09-09T03:36:00Z</dcterms:modified>
</cp:coreProperties>
</file>