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  <w:jc w:val="center"/>
      </w:pPr>
      <w:r>
        <w:rPr>
          <w:rFonts w:ascii="맑은 고딕" w:hAnsi="맑은 고딕"/>
          <w:b/>
          <w:sz w:val="28"/>
        </w:rPr>
        <w:t>이온성 측사슬을 가진 빗질 고분자를 신규 시멘트 슬러리 분산제로의 활용: 합성, 특성화 및 작용 메커니즘</w:t>
      </w:r>
    </w:p>
    <w:p>
      <w:pPr>
        <w:spacing w:before="120" w:after="60" w:line="276" w:lineRule="auto"/>
      </w:pPr>
      <w:r>
        <w:rPr>
          <w:rFonts w:ascii="맑은 고딕" w:hAnsi="맑은 고딕"/>
          <w:b/>
          <w:sz w:val="22"/>
        </w:rPr>
        <w:t>연구 목적</w:t>
      </w:r>
    </w:p>
    <w:p>
      <w:pPr>
        <w:spacing w:after="60" w:line="276" w:lineRule="auto"/>
      </w:pPr>
      <w:r>
        <w:rPr>
          <w:rFonts w:ascii="맑은 고딕" w:hAnsi="맑은 고딕"/>
          <w:sz w:val="20"/>
        </w:rPr>
        <w:t>시멘트 슬러리의 유동성 유지 및 분산 안정성 향상을 위해 이온성 측사슬(ISC)을 도입한 신규 폴리카르복실산염 분산제(ISC-PCE)를 설계 및 합성하였다. 이 연구는 기존의 PEG 기반 분산제의 한계를 극복하고, 혁신적인 분자 설계를 통해 우수한 콘크리트 유동성과 점탄성 특성을 제공하는 새로운 분산제 개발을 목표로 한다. 특히 이온성 측사슬의 도입이 시멘트 입자에 대한 흡착 및 안정화 메커니즘을 규명하는 데 중점을 둔다.</w:t>
      </w:r>
    </w:p>
    <w:p>
      <w:pPr>
        <w:spacing w:before="120" w:after="60" w:line="276" w:lineRule="auto"/>
      </w:pPr>
      <w:r>
        <w:rPr>
          <w:rFonts w:ascii="맑은 고딕" w:hAnsi="맑은 고딕"/>
          <w:b/>
          <w:sz w:val="22"/>
        </w:rPr>
        <w:t>주요 방법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2단계 간단한 합성법을 통해 이온성 측사슬 폴리카르복실산염(ISC-PCE) 분산제 제조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FT-IR, 1H NMR, 크기 배제 크로마토그래피(SEC) 등을 이용한 분자 구조 특성화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유동성 유지율, 자유 침강 시간, 미세 형태 분석을 통한 성능 평가 및 분산 안정성 검증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분자 배치, 흡착량, 제타 전위, 복합화 능력, 흡착층 두께 측정을 통한 작용 메커니즘 규명</w:t>
      </w:r>
    </w:p>
    <w:p>
      <w:pPr>
        <w:spacing w:before="120" w:after="60" w:line="276" w:lineRule="auto"/>
      </w:pPr>
      <w:r>
        <w:rPr>
          <w:rFonts w:ascii="맑은 고딕" w:hAnsi="맑은 고딕"/>
          <w:b/>
          <w:sz w:val="22"/>
        </w:rPr>
        <w:t>핵심 결과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ISC-PCE 함유 시멘트 페이스트는 3시간 후 약 79.6%의 우수한 유동성 유지율을 달성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3시간 이상의 긴 자유 침강 시간과 감소된 응집 구조로 우수한 분산 안정성 입증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이온성 측사슬 도입으로 인해 기존 PCE 대비 흡착층 두께가 103.1% 증가</w:t>
      </w:r>
    </w:p>
    <w:p>
      <w:pPr>
        <w:pStyle w:val="ListBullet"/>
        <w:spacing w:after="40" w:line="276" w:lineRule="auto"/>
      </w:pPr>
      <w:r>
        <w:rPr>
          <w:rFonts w:ascii="맑은 고딕" w:hAnsi="맑은 고딕"/>
          <w:sz w:val="20"/>
        </w:rPr>
        <w:t>부드럽고 연속적인 흡착 및 완화된 복합화 능력을 통한 개선된 작용 메커니즘 규명</w:t>
      </w:r>
    </w:p>
    <w:p>
      <w:pPr>
        <w:spacing w:before="120" w:after="60" w:line="276" w:lineRule="auto"/>
      </w:pPr>
      <w:r>
        <w:rPr>
          <w:rFonts w:ascii="맑은 고딕" w:hAnsi="맑은 고딕"/>
          <w:b/>
          <w:sz w:val="22"/>
        </w:rPr>
        <w:t>결론</w:t>
      </w:r>
    </w:p>
    <w:p>
      <w:pPr>
        <w:spacing w:after="0" w:line="276" w:lineRule="auto"/>
      </w:pPr>
      <w:r>
        <w:rPr>
          <w:rFonts w:ascii="맑은 고딕" w:hAnsi="맑은 고딕"/>
          <w:sz w:val="20"/>
        </w:rPr>
        <w:t>이온성 측사슬을 도입한 ISC-PCE는 기존의 비이온성 PCE를 능가하는 성능을 보이며, 특히 높은 슬럼프 유지 요구사항이 있는 시멘트 시스템에서 효과적인 대체 분산제로 활용될 수 있다. 본 연구는 새로운 측사슬 단량체 개발의 방향성을 제시하고, 분자 설계를 통한 시멘트 기반 재료의 성능 개선에 대한 이론적 기초를 제공한다.</w:t>
      </w:r>
    </w:p>
    <w:sectPr w:rsidR="00FC693F" w:rsidRPr="0006063C" w:rsidSect="0003461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