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D98AA" w14:textId="77777777" w:rsidR="00C866E0" w:rsidRPr="00F42CD2" w:rsidRDefault="00C866E0" w:rsidP="00C866E0">
      <w:pPr>
        <w:spacing w:line="360" w:lineRule="auto"/>
        <w:ind w:left="-567" w:right="141" w:firstLine="567"/>
        <w:jc w:val="center"/>
        <w:rPr>
          <w:szCs w:val="28"/>
        </w:rPr>
      </w:pPr>
      <w:r w:rsidRPr="00F42CD2">
        <w:rPr>
          <w:szCs w:val="28"/>
        </w:rPr>
        <w:t>МИНОБРНАУКИ РОССИИ</w:t>
      </w:r>
    </w:p>
    <w:p w14:paraId="71C69DBA" w14:textId="77777777" w:rsidR="00C866E0" w:rsidRPr="00F42CD2" w:rsidRDefault="00C866E0" w:rsidP="00C866E0">
      <w:pPr>
        <w:spacing w:line="360" w:lineRule="auto"/>
        <w:ind w:left="-567" w:right="141" w:firstLine="567"/>
        <w:jc w:val="center"/>
        <w:rPr>
          <w:szCs w:val="28"/>
        </w:rPr>
      </w:pPr>
      <w:r w:rsidRPr="00F42CD2">
        <w:rPr>
          <w:szCs w:val="28"/>
        </w:rPr>
        <w:t>Федеральное государственное бюджетное образовательное учреждение высшего образования</w:t>
      </w:r>
    </w:p>
    <w:p w14:paraId="6B9DDF08" w14:textId="77777777" w:rsidR="00C866E0" w:rsidRPr="00F42CD2" w:rsidRDefault="00C866E0" w:rsidP="00C866E0">
      <w:pPr>
        <w:spacing w:line="360" w:lineRule="auto"/>
        <w:ind w:left="-567" w:right="141" w:firstLine="567"/>
        <w:jc w:val="center"/>
        <w:rPr>
          <w:b/>
          <w:szCs w:val="28"/>
        </w:rPr>
      </w:pPr>
      <w:r w:rsidRPr="00F42CD2">
        <w:rPr>
          <w:b/>
          <w:szCs w:val="28"/>
        </w:rPr>
        <w:t>«САРАТОВСКИЙ НАЦИОНАЛЬНЫЙ ИССЛЕДОВАТЕЛЬСКИЙ ГОСУДАРСТВЕННЫЙ УНИВЕРСИТЕТ ИМЕНИ Н.Г. ЧЕРНЫШЕВСКОГО»</w:t>
      </w:r>
    </w:p>
    <w:p w14:paraId="2282167E" w14:textId="77777777" w:rsidR="00C866E0" w:rsidRPr="00F42CD2" w:rsidRDefault="00C866E0" w:rsidP="00C866E0">
      <w:pPr>
        <w:spacing w:line="360" w:lineRule="auto"/>
        <w:ind w:left="-567" w:right="141" w:firstLine="567"/>
        <w:jc w:val="center"/>
        <w:rPr>
          <w:szCs w:val="28"/>
        </w:rPr>
      </w:pPr>
    </w:p>
    <w:p w14:paraId="73A5987E" w14:textId="77777777" w:rsidR="00C866E0" w:rsidRPr="00F42CD2" w:rsidRDefault="00C866E0" w:rsidP="00C866E0">
      <w:pPr>
        <w:spacing w:line="360" w:lineRule="auto"/>
        <w:ind w:left="4536"/>
        <w:jc w:val="both"/>
        <w:rPr>
          <w:szCs w:val="28"/>
        </w:rPr>
      </w:pPr>
      <w:r w:rsidRPr="00F42CD2">
        <w:rPr>
          <w:szCs w:val="28"/>
        </w:rPr>
        <w:t>Кафедра теоретических основ компьютерной безопасности и криптографии</w:t>
      </w:r>
    </w:p>
    <w:p w14:paraId="32D806DF" w14:textId="77777777" w:rsidR="00C866E0" w:rsidRPr="00F42CD2" w:rsidRDefault="00C866E0" w:rsidP="00C866E0">
      <w:pPr>
        <w:spacing w:line="360" w:lineRule="auto"/>
        <w:ind w:left="-567" w:right="141" w:firstLine="567"/>
        <w:jc w:val="both"/>
        <w:rPr>
          <w:szCs w:val="28"/>
        </w:rPr>
      </w:pPr>
    </w:p>
    <w:p w14:paraId="248C5E79" w14:textId="77777777" w:rsidR="00C866E0" w:rsidRDefault="00C866E0" w:rsidP="00C866E0">
      <w:pPr>
        <w:spacing w:line="360" w:lineRule="auto"/>
        <w:ind w:right="141"/>
        <w:rPr>
          <w:szCs w:val="28"/>
        </w:rPr>
      </w:pPr>
    </w:p>
    <w:p w14:paraId="6E56B0AE" w14:textId="3A63CED1" w:rsidR="00C866E0" w:rsidRPr="00C866E0" w:rsidRDefault="00C866E0" w:rsidP="00C866E0">
      <w:pPr>
        <w:spacing w:line="360" w:lineRule="auto"/>
        <w:ind w:right="141"/>
        <w:jc w:val="center"/>
        <w:rPr>
          <w:b/>
          <w:bCs/>
          <w:szCs w:val="28"/>
        </w:rPr>
      </w:pPr>
      <w:r w:rsidRPr="00C866E0">
        <w:rPr>
          <w:b/>
          <w:bCs/>
          <w:szCs w:val="28"/>
        </w:rPr>
        <w:t>Обзор современных классов нейронных сетей</w:t>
      </w:r>
    </w:p>
    <w:p w14:paraId="38110A0B" w14:textId="77777777" w:rsidR="00C866E0" w:rsidRPr="00F42CD2" w:rsidRDefault="00C866E0" w:rsidP="00C866E0">
      <w:pPr>
        <w:spacing w:line="360" w:lineRule="auto"/>
        <w:ind w:right="141"/>
        <w:jc w:val="center"/>
        <w:rPr>
          <w:szCs w:val="28"/>
        </w:rPr>
      </w:pPr>
    </w:p>
    <w:p w14:paraId="273E92B5" w14:textId="717E2DE9" w:rsidR="00C866E0" w:rsidRPr="00C866E0" w:rsidRDefault="00C866E0" w:rsidP="00C866E0">
      <w:pPr>
        <w:spacing w:line="360" w:lineRule="auto"/>
        <w:ind w:left="-567" w:right="141" w:firstLine="567"/>
        <w:jc w:val="center"/>
        <w:rPr>
          <w:szCs w:val="28"/>
        </w:rPr>
      </w:pPr>
      <w:r>
        <w:rPr>
          <w:szCs w:val="28"/>
        </w:rPr>
        <w:t>РЕФЕРАТ</w:t>
      </w:r>
    </w:p>
    <w:p w14:paraId="553F55C6" w14:textId="77777777" w:rsidR="00C866E0" w:rsidRPr="00F42CD2" w:rsidRDefault="00C866E0" w:rsidP="00C866E0">
      <w:pPr>
        <w:spacing w:line="360" w:lineRule="auto"/>
        <w:ind w:right="141"/>
        <w:rPr>
          <w:szCs w:val="28"/>
        </w:rPr>
      </w:pPr>
    </w:p>
    <w:p w14:paraId="79CA71AB" w14:textId="77777777" w:rsidR="00C866E0" w:rsidRPr="00F42CD2" w:rsidRDefault="00C866E0" w:rsidP="00C866E0">
      <w:pPr>
        <w:spacing w:line="360" w:lineRule="auto"/>
        <w:ind w:left="-567" w:right="141" w:firstLine="567"/>
        <w:jc w:val="center"/>
        <w:rPr>
          <w:szCs w:val="28"/>
        </w:rPr>
      </w:pPr>
    </w:p>
    <w:p w14:paraId="6677A275" w14:textId="77777777" w:rsidR="00C866E0" w:rsidRPr="00F42CD2" w:rsidRDefault="00C866E0" w:rsidP="00C866E0">
      <w:pPr>
        <w:spacing w:line="360" w:lineRule="auto"/>
        <w:ind w:left="-567" w:right="141" w:firstLine="567"/>
        <w:jc w:val="both"/>
        <w:rPr>
          <w:szCs w:val="28"/>
        </w:rPr>
      </w:pPr>
      <w:r w:rsidRPr="00F42CD2">
        <w:rPr>
          <w:szCs w:val="28"/>
        </w:rPr>
        <w:t>студент</w:t>
      </w:r>
      <w:r>
        <w:rPr>
          <w:szCs w:val="28"/>
        </w:rPr>
        <w:t>ки</w:t>
      </w:r>
      <w:r w:rsidRPr="00F42CD2">
        <w:rPr>
          <w:szCs w:val="28"/>
        </w:rPr>
        <w:t xml:space="preserve"> 5 курса 531 группы</w:t>
      </w:r>
    </w:p>
    <w:p w14:paraId="16A04DBB" w14:textId="77777777" w:rsidR="00C866E0" w:rsidRPr="00F42CD2" w:rsidRDefault="00C866E0" w:rsidP="00C866E0">
      <w:pPr>
        <w:spacing w:line="360" w:lineRule="auto"/>
        <w:ind w:left="-567" w:right="141" w:firstLine="567"/>
        <w:jc w:val="both"/>
        <w:rPr>
          <w:szCs w:val="28"/>
        </w:rPr>
      </w:pPr>
      <w:r w:rsidRPr="00F42CD2">
        <w:rPr>
          <w:szCs w:val="28"/>
        </w:rPr>
        <w:t>специальности 10.05.01 Компьютерная безопасность</w:t>
      </w:r>
    </w:p>
    <w:p w14:paraId="1ED2AFA4" w14:textId="77777777" w:rsidR="00C866E0" w:rsidRPr="002F42C2" w:rsidRDefault="00C866E0" w:rsidP="00C866E0">
      <w:pPr>
        <w:spacing w:line="360" w:lineRule="auto"/>
        <w:ind w:left="-567" w:right="141" w:firstLine="567"/>
        <w:jc w:val="both"/>
        <w:rPr>
          <w:szCs w:val="28"/>
        </w:rPr>
      </w:pPr>
      <w:r w:rsidRPr="00F42CD2">
        <w:rPr>
          <w:szCs w:val="28"/>
        </w:rPr>
        <w:t>факультета компьютерных наук и информационных технологий</w:t>
      </w:r>
    </w:p>
    <w:p w14:paraId="13A8DC9B" w14:textId="77777777" w:rsidR="00C866E0" w:rsidRPr="00F42CD2" w:rsidRDefault="00C866E0" w:rsidP="00C866E0">
      <w:pPr>
        <w:spacing w:line="360" w:lineRule="auto"/>
        <w:ind w:left="-567" w:right="141" w:firstLine="567"/>
        <w:jc w:val="center"/>
        <w:rPr>
          <w:szCs w:val="28"/>
        </w:rPr>
      </w:pPr>
      <w:r>
        <w:rPr>
          <w:szCs w:val="28"/>
        </w:rPr>
        <w:t>Богатовой Екатерины Дмитриевны</w:t>
      </w:r>
    </w:p>
    <w:p w14:paraId="5023D85C" w14:textId="77777777" w:rsidR="00C866E0" w:rsidRPr="00F42CD2" w:rsidRDefault="00C866E0" w:rsidP="00C866E0">
      <w:pPr>
        <w:spacing w:line="360" w:lineRule="auto"/>
        <w:ind w:left="-567" w:right="141" w:firstLine="567"/>
        <w:jc w:val="center"/>
        <w:rPr>
          <w:szCs w:val="28"/>
        </w:rPr>
      </w:pPr>
    </w:p>
    <w:p w14:paraId="0A302827" w14:textId="77777777" w:rsidR="00C866E0" w:rsidRPr="00F42CD2" w:rsidRDefault="00C866E0" w:rsidP="00C866E0">
      <w:pPr>
        <w:spacing w:line="360" w:lineRule="auto"/>
        <w:ind w:right="141"/>
        <w:rPr>
          <w:szCs w:val="28"/>
          <w:lang w:val="en-US"/>
        </w:rPr>
      </w:pPr>
    </w:p>
    <w:tbl>
      <w:tblPr>
        <w:tblW w:w="0" w:type="auto"/>
        <w:tblLook w:val="04A0" w:firstRow="1" w:lastRow="0" w:firstColumn="1" w:lastColumn="0" w:noHBand="0" w:noVBand="1"/>
      </w:tblPr>
      <w:tblGrid>
        <w:gridCol w:w="4713"/>
        <w:gridCol w:w="2671"/>
        <w:gridCol w:w="2253"/>
      </w:tblGrid>
      <w:tr w:rsidR="00C866E0" w:rsidRPr="00F42CD2" w14:paraId="128618BD" w14:textId="77777777" w:rsidTr="006D1A53">
        <w:tc>
          <w:tcPr>
            <w:tcW w:w="4786" w:type="dxa"/>
            <w:shd w:val="clear" w:color="auto" w:fill="auto"/>
          </w:tcPr>
          <w:p w14:paraId="748114C4" w14:textId="6FE6C28F" w:rsidR="00C866E0" w:rsidRPr="00F42CD2" w:rsidRDefault="00C866E0" w:rsidP="006D1A53">
            <w:pPr>
              <w:spacing w:line="360" w:lineRule="auto"/>
              <w:ind w:left="-567" w:right="141" w:firstLine="567"/>
              <w:jc w:val="both"/>
              <w:rPr>
                <w:szCs w:val="28"/>
              </w:rPr>
            </w:pPr>
            <w:r>
              <w:rPr>
                <w:szCs w:val="28"/>
              </w:rPr>
              <w:t>Старший п</w:t>
            </w:r>
            <w:r w:rsidRPr="00F42CD2">
              <w:rPr>
                <w:szCs w:val="28"/>
              </w:rPr>
              <w:t xml:space="preserve">реподаватель, </w:t>
            </w:r>
            <w:r>
              <w:rPr>
                <w:szCs w:val="28"/>
              </w:rPr>
              <w:t>доцент</w:t>
            </w:r>
          </w:p>
        </w:tc>
        <w:tc>
          <w:tcPr>
            <w:tcW w:w="2693" w:type="dxa"/>
            <w:shd w:val="clear" w:color="auto" w:fill="auto"/>
            <w:vAlign w:val="bottom"/>
          </w:tcPr>
          <w:p w14:paraId="170690AD" w14:textId="77777777" w:rsidR="00C866E0" w:rsidRPr="00F42CD2" w:rsidRDefault="00C866E0" w:rsidP="006D1A53">
            <w:pPr>
              <w:spacing w:line="360" w:lineRule="auto"/>
              <w:ind w:left="-567" w:right="141" w:firstLine="567"/>
              <w:jc w:val="center"/>
              <w:rPr>
                <w:szCs w:val="28"/>
              </w:rPr>
            </w:pPr>
            <w:r w:rsidRPr="00F42CD2">
              <w:rPr>
                <w:szCs w:val="28"/>
              </w:rPr>
              <w:t>__________</w:t>
            </w:r>
          </w:p>
        </w:tc>
        <w:tc>
          <w:tcPr>
            <w:tcW w:w="2268" w:type="dxa"/>
            <w:shd w:val="clear" w:color="auto" w:fill="auto"/>
            <w:vAlign w:val="bottom"/>
          </w:tcPr>
          <w:p w14:paraId="71E8FEDB" w14:textId="77777777" w:rsidR="00C866E0" w:rsidRPr="00F42CD2" w:rsidRDefault="00C866E0" w:rsidP="006D1A53">
            <w:pPr>
              <w:spacing w:line="360" w:lineRule="auto"/>
              <w:ind w:right="-250"/>
              <w:rPr>
                <w:szCs w:val="28"/>
              </w:rPr>
            </w:pPr>
            <w:r>
              <w:rPr>
                <w:szCs w:val="28"/>
              </w:rPr>
              <w:t>И</w:t>
            </w:r>
            <w:r w:rsidRPr="00F42CD2">
              <w:rPr>
                <w:szCs w:val="28"/>
              </w:rPr>
              <w:t>.</w:t>
            </w:r>
            <w:r>
              <w:rPr>
                <w:szCs w:val="28"/>
              </w:rPr>
              <w:t>И</w:t>
            </w:r>
            <w:r w:rsidRPr="00F42CD2">
              <w:rPr>
                <w:szCs w:val="28"/>
              </w:rPr>
              <w:t xml:space="preserve">. </w:t>
            </w:r>
            <w:r>
              <w:rPr>
                <w:szCs w:val="28"/>
              </w:rPr>
              <w:t>Слеповичев</w:t>
            </w:r>
          </w:p>
        </w:tc>
      </w:tr>
      <w:tr w:rsidR="00C866E0" w:rsidRPr="00F42CD2" w14:paraId="2B6819B2" w14:textId="77777777" w:rsidTr="006D1A53">
        <w:tc>
          <w:tcPr>
            <w:tcW w:w="4786" w:type="dxa"/>
            <w:shd w:val="clear" w:color="auto" w:fill="auto"/>
          </w:tcPr>
          <w:p w14:paraId="3D6FC3D5" w14:textId="77777777" w:rsidR="00C866E0" w:rsidRPr="00F42CD2" w:rsidRDefault="00C866E0" w:rsidP="006D1A53">
            <w:pPr>
              <w:spacing w:line="360" w:lineRule="auto"/>
              <w:ind w:left="-567" w:right="141" w:firstLine="567"/>
              <w:jc w:val="both"/>
              <w:rPr>
                <w:szCs w:val="28"/>
              </w:rPr>
            </w:pPr>
          </w:p>
        </w:tc>
        <w:tc>
          <w:tcPr>
            <w:tcW w:w="2693" w:type="dxa"/>
            <w:shd w:val="clear" w:color="auto" w:fill="auto"/>
          </w:tcPr>
          <w:p w14:paraId="03B88C90" w14:textId="77777777" w:rsidR="00C866E0" w:rsidRPr="00F42CD2" w:rsidRDefault="00C866E0" w:rsidP="006D1A53">
            <w:pPr>
              <w:spacing w:line="360" w:lineRule="auto"/>
              <w:ind w:left="-567" w:right="141" w:firstLine="567"/>
              <w:jc w:val="center"/>
              <w:rPr>
                <w:szCs w:val="28"/>
              </w:rPr>
            </w:pPr>
            <w:r w:rsidRPr="00F42CD2">
              <w:rPr>
                <w:szCs w:val="28"/>
              </w:rPr>
              <w:t>подпись, дата</w:t>
            </w:r>
          </w:p>
        </w:tc>
        <w:tc>
          <w:tcPr>
            <w:tcW w:w="2268" w:type="dxa"/>
            <w:shd w:val="clear" w:color="auto" w:fill="auto"/>
          </w:tcPr>
          <w:p w14:paraId="59F51D0B" w14:textId="77777777" w:rsidR="00C866E0" w:rsidRPr="00F42CD2" w:rsidRDefault="00C866E0" w:rsidP="006D1A53">
            <w:pPr>
              <w:spacing w:line="360" w:lineRule="auto"/>
              <w:ind w:left="-567" w:right="141" w:firstLine="567"/>
              <w:jc w:val="center"/>
              <w:rPr>
                <w:szCs w:val="28"/>
              </w:rPr>
            </w:pPr>
          </w:p>
        </w:tc>
      </w:tr>
    </w:tbl>
    <w:p w14:paraId="53AE8E51" w14:textId="77777777" w:rsidR="00C866E0" w:rsidRPr="00F42CD2" w:rsidRDefault="00C866E0" w:rsidP="00C866E0">
      <w:pPr>
        <w:spacing w:line="360" w:lineRule="auto"/>
        <w:ind w:left="-567" w:right="141" w:firstLine="567"/>
        <w:jc w:val="center"/>
        <w:rPr>
          <w:szCs w:val="28"/>
        </w:rPr>
      </w:pPr>
    </w:p>
    <w:p w14:paraId="6A968C4B" w14:textId="77777777" w:rsidR="00C866E0" w:rsidRDefault="00C866E0" w:rsidP="00C866E0">
      <w:pPr>
        <w:spacing w:line="360" w:lineRule="auto"/>
        <w:ind w:right="141"/>
        <w:rPr>
          <w:szCs w:val="28"/>
        </w:rPr>
      </w:pPr>
    </w:p>
    <w:p w14:paraId="2C911567" w14:textId="77777777" w:rsidR="00C866E0" w:rsidRDefault="00C866E0" w:rsidP="00C866E0">
      <w:pPr>
        <w:spacing w:line="360" w:lineRule="auto"/>
        <w:ind w:left="-567" w:right="141" w:firstLine="567"/>
        <w:jc w:val="center"/>
        <w:rPr>
          <w:szCs w:val="28"/>
        </w:rPr>
      </w:pPr>
    </w:p>
    <w:p w14:paraId="54EEE96F" w14:textId="77777777" w:rsidR="00C866E0" w:rsidRPr="00F42CD2" w:rsidRDefault="00C866E0" w:rsidP="00C866E0">
      <w:pPr>
        <w:spacing w:line="360" w:lineRule="auto"/>
        <w:ind w:right="141"/>
        <w:rPr>
          <w:szCs w:val="28"/>
        </w:rPr>
      </w:pPr>
    </w:p>
    <w:p w14:paraId="3C94A7E6" w14:textId="161CB3DC" w:rsidR="00C866E0" w:rsidRPr="0012497B" w:rsidRDefault="00C866E0" w:rsidP="0012497B">
      <w:pPr>
        <w:ind w:firstLine="709"/>
        <w:jc w:val="center"/>
        <w:rPr>
          <w:szCs w:val="28"/>
        </w:rPr>
      </w:pPr>
      <w:r w:rsidRPr="00F42CD2">
        <w:rPr>
          <w:szCs w:val="28"/>
        </w:rPr>
        <w:t>Саратов 2024</w:t>
      </w:r>
    </w:p>
    <w:sdt>
      <w:sdtPr>
        <w:rPr>
          <w:rFonts w:asciiTheme="majorHAnsi" w:eastAsiaTheme="majorEastAsia" w:hAnsiTheme="majorHAnsi" w:cstheme="majorBidi"/>
          <w:color w:val="2E74B5" w:themeColor="accent1" w:themeShade="BF"/>
          <w:sz w:val="32"/>
          <w:szCs w:val="32"/>
        </w:rPr>
        <w:id w:val="-747265939"/>
        <w:docPartObj>
          <w:docPartGallery w:val="Table of Contents"/>
          <w:docPartUnique/>
        </w:docPartObj>
      </w:sdtPr>
      <w:sdtEndPr>
        <w:rPr>
          <w:b/>
          <w:bCs/>
        </w:rPr>
      </w:sdtEndPr>
      <w:sdtContent>
        <w:p w14:paraId="28F5E125" w14:textId="77777777" w:rsidR="0012497B" w:rsidRDefault="0012497B" w:rsidP="0041580D">
          <w:pPr>
            <w:spacing w:line="360" w:lineRule="auto"/>
            <w:jc w:val="center"/>
            <w:rPr>
              <w:rFonts w:asciiTheme="majorHAnsi" w:eastAsiaTheme="majorEastAsia" w:hAnsiTheme="majorHAnsi" w:cstheme="majorBidi"/>
              <w:color w:val="2E74B5" w:themeColor="accent1" w:themeShade="BF"/>
              <w:sz w:val="32"/>
              <w:szCs w:val="32"/>
            </w:rPr>
          </w:pPr>
        </w:p>
        <w:p w14:paraId="5B576AB5" w14:textId="52F55620" w:rsidR="0041580D" w:rsidRPr="005E251A" w:rsidRDefault="0041580D" w:rsidP="0041580D">
          <w:pPr>
            <w:spacing w:line="360" w:lineRule="auto"/>
            <w:jc w:val="center"/>
            <w:rPr>
              <w:b/>
              <w:bCs/>
              <w:szCs w:val="28"/>
            </w:rPr>
          </w:pPr>
          <w:r w:rsidRPr="005E251A">
            <w:rPr>
              <w:b/>
              <w:bCs/>
              <w:szCs w:val="28"/>
            </w:rPr>
            <w:lastRenderedPageBreak/>
            <w:t>СОДЕРЖАНИЕ</w:t>
          </w:r>
        </w:p>
        <w:sdt>
          <w:sdtPr>
            <w:rPr>
              <w:rFonts w:asciiTheme="minorHAnsi" w:eastAsiaTheme="majorEastAsia" w:hAnsiTheme="minorHAnsi" w:cstheme="minorBidi"/>
              <w:noProof w:val="0"/>
              <w:color w:val="2E74B5" w:themeColor="accent1" w:themeShade="BF"/>
              <w:kern w:val="2"/>
              <w:sz w:val="24"/>
              <w:szCs w:val="24"/>
              <w14:ligatures w14:val="standardContextual"/>
            </w:rPr>
            <w:id w:val="1883904379"/>
            <w:docPartObj>
              <w:docPartGallery w:val="Table of Contents"/>
              <w:docPartUnique/>
            </w:docPartObj>
          </w:sdtPr>
          <w:sdtEndPr>
            <w:rPr>
              <w:rFonts w:asciiTheme="majorHAnsi" w:hAnsiTheme="majorHAnsi" w:cstheme="majorBidi"/>
              <w:b/>
              <w:bCs/>
              <w:kern w:val="0"/>
              <w:sz w:val="32"/>
              <w:szCs w:val="32"/>
              <w14:ligatures w14:val="none"/>
            </w:rPr>
          </w:sdtEndPr>
          <w:sdtContent>
            <w:p w14:paraId="43A59658" w14:textId="77777777" w:rsidR="0041580D" w:rsidRPr="005E251A" w:rsidRDefault="0041580D" w:rsidP="001E44E3">
              <w:pPr>
                <w:pStyle w:val="11"/>
                <w:rPr>
                  <w:rFonts w:eastAsiaTheme="minorEastAsia"/>
                </w:rPr>
              </w:pPr>
              <w:r w:rsidRPr="005E251A">
                <w:rPr>
                  <w:rFonts w:eastAsiaTheme="majorEastAsia"/>
                </w:rPr>
                <w:fldChar w:fldCharType="begin"/>
              </w:r>
              <w:r w:rsidRPr="005E251A">
                <w:instrText xml:space="preserve"> TOC \o "1-3" \h \z \u </w:instrText>
              </w:r>
              <w:r w:rsidRPr="005E251A">
                <w:rPr>
                  <w:rFonts w:eastAsiaTheme="majorEastAsia"/>
                </w:rPr>
                <w:fldChar w:fldCharType="separate"/>
              </w:r>
              <w:hyperlink w:anchor="_Toc104920839" w:history="1">
                <w:r w:rsidRPr="005E251A">
                  <w:rPr>
                    <w:rStyle w:val="a4"/>
                  </w:rPr>
                  <w:t>ВВЕДЕНИЕ</w:t>
                </w:r>
                <w:r w:rsidRPr="005E251A">
                  <w:rPr>
                    <w:webHidden/>
                  </w:rPr>
                  <w:tab/>
                </w:r>
                <w:r w:rsidRPr="005E251A">
                  <w:rPr>
                    <w:webHidden/>
                  </w:rPr>
                  <w:fldChar w:fldCharType="begin"/>
                </w:r>
                <w:r w:rsidRPr="005E251A">
                  <w:rPr>
                    <w:webHidden/>
                  </w:rPr>
                  <w:instrText xml:space="preserve"> PAGEREF _Toc104920839 \h </w:instrText>
                </w:r>
                <w:r w:rsidRPr="005E251A">
                  <w:rPr>
                    <w:webHidden/>
                  </w:rPr>
                </w:r>
                <w:r w:rsidRPr="005E251A">
                  <w:rPr>
                    <w:webHidden/>
                  </w:rPr>
                  <w:fldChar w:fldCharType="separate"/>
                </w:r>
                <w:r>
                  <w:rPr>
                    <w:webHidden/>
                  </w:rPr>
                  <w:t>3</w:t>
                </w:r>
                <w:r w:rsidRPr="005E251A">
                  <w:rPr>
                    <w:webHidden/>
                  </w:rPr>
                  <w:fldChar w:fldCharType="end"/>
                </w:r>
              </w:hyperlink>
            </w:p>
            <w:p w14:paraId="428579B9" w14:textId="04CFF206" w:rsidR="0041580D" w:rsidRPr="004A0263" w:rsidRDefault="00F37A4C" w:rsidP="001E44E3">
              <w:pPr>
                <w:pStyle w:val="11"/>
                <w:numPr>
                  <w:ilvl w:val="0"/>
                  <w:numId w:val="1"/>
                </w:numPr>
                <w:rPr>
                  <w:rFonts w:eastAsiaTheme="minorEastAsia"/>
                </w:rPr>
              </w:pPr>
              <w:hyperlink w:anchor="_Toc104920841" w:history="1">
                <w:r>
                  <w:rPr>
                    <w:rStyle w:val="a4"/>
                  </w:rPr>
                  <w:t>Теоретический анализ нейронных сетей</w:t>
                </w:r>
                <w:r w:rsidR="00EB3645">
                  <w:rPr>
                    <w:rStyle w:val="a4"/>
                  </w:rPr>
                  <w:t xml:space="preserve">. </w:t>
                </w:r>
                <w:r w:rsidR="00EB3645">
                  <w:t>Нейроны и искусственные нейронные сети</w:t>
                </w:r>
                <w:r w:rsidR="0041580D" w:rsidRPr="005E251A">
                  <w:rPr>
                    <w:webHidden/>
                  </w:rPr>
                  <w:tab/>
                </w:r>
                <w:r w:rsidR="001E44E3">
                  <w:rPr>
                    <w:webHidden/>
                  </w:rPr>
                  <w:t>4</w:t>
                </w:r>
              </w:hyperlink>
            </w:p>
            <w:p w14:paraId="32229696" w14:textId="4ECCD4ED" w:rsidR="00EB3645" w:rsidRPr="00EB3645" w:rsidRDefault="00F37A4C" w:rsidP="00EB3645">
              <w:pPr>
                <w:pStyle w:val="2"/>
              </w:pPr>
              <w:bookmarkStart w:id="0" w:name="_Hlk167960879"/>
              <w:r>
                <w:t xml:space="preserve">1.1 </w:t>
              </w:r>
              <w:r w:rsidR="00EB3645">
                <w:t>Нейроны</w:t>
              </w:r>
              <w:hyperlink w:anchor="_Toc104920843" w:history="1">
                <w:r w:rsidR="0041580D" w:rsidRPr="005E251A">
                  <w:rPr>
                    <w:webHidden/>
                  </w:rPr>
                  <w:tab/>
                </w:r>
                <w:r w:rsidR="001E44E3">
                  <w:rPr>
                    <w:webHidden/>
                  </w:rPr>
                  <w:t>4</w:t>
                </w:r>
              </w:hyperlink>
            </w:p>
            <w:bookmarkEnd w:id="0"/>
            <w:p w14:paraId="08AB3DF6" w14:textId="6EE0EF18" w:rsidR="0041580D" w:rsidRPr="005E251A" w:rsidRDefault="00F37A4C" w:rsidP="00F37A4C">
              <w:pPr>
                <w:pStyle w:val="2"/>
              </w:pPr>
              <w:r>
                <w:t xml:space="preserve">1.2 </w:t>
              </w:r>
              <w:r w:rsidR="00EB3645">
                <w:t xml:space="preserve">Функции активации </w:t>
              </w:r>
              <w:hyperlink w:anchor="_Toc104920845" w:history="1">
                <w:r w:rsidR="0041580D" w:rsidRPr="005E251A">
                  <w:rPr>
                    <w:webHidden/>
                  </w:rPr>
                  <w:tab/>
                </w:r>
                <w:r w:rsidR="001E44E3">
                  <w:rPr>
                    <w:webHidden/>
                  </w:rPr>
                  <w:t>6</w:t>
                </w:r>
              </w:hyperlink>
            </w:p>
            <w:p w14:paraId="2C74B486" w14:textId="574EC90C" w:rsidR="0041580D" w:rsidRPr="00884FEE" w:rsidRDefault="00F37A4C" w:rsidP="00F37A4C">
              <w:pPr>
                <w:pStyle w:val="2"/>
              </w:pPr>
              <w:r>
                <w:t xml:space="preserve">1.3 </w:t>
              </w:r>
              <w:r w:rsidR="00EB3645">
                <w:t xml:space="preserve">Структура нейронной сети </w:t>
              </w:r>
              <w:hyperlink w:anchor="_Toc104920846" w:history="1">
                <w:r w:rsidR="0041580D" w:rsidRPr="00884FEE">
                  <w:rPr>
                    <w:webHidden/>
                  </w:rPr>
                  <w:tab/>
                </w:r>
                <w:r w:rsidR="001E44E3">
                  <w:rPr>
                    <w:webHidden/>
                  </w:rPr>
                  <w:t>8</w:t>
                </w:r>
              </w:hyperlink>
            </w:p>
            <w:p w14:paraId="354F913B" w14:textId="218FE62C" w:rsidR="0041580D" w:rsidRDefault="006805AB" w:rsidP="001E44E3">
              <w:pPr>
                <w:pStyle w:val="11"/>
                <w:numPr>
                  <w:ilvl w:val="0"/>
                  <w:numId w:val="1"/>
                </w:numPr>
              </w:pPr>
              <w:r>
                <w:rPr>
                  <w:rStyle w:val="a4"/>
                  <w:rFonts w:eastAsiaTheme="minorEastAsia"/>
                  <w:color w:val="auto"/>
                  <w:u w:val="none"/>
                </w:rPr>
                <w:t>Современные классы нейронных сетей</w:t>
              </w:r>
              <w:r w:rsidR="0041580D" w:rsidRPr="000E3139">
                <w:rPr>
                  <w:rStyle w:val="a4"/>
                  <w:rFonts w:eastAsiaTheme="minorEastAsia"/>
                  <w:color w:val="auto"/>
                  <w:u w:val="none"/>
                  <w:shd w:val="clear" w:color="auto" w:fill="FFFFFF"/>
                </w:rPr>
                <w:t xml:space="preserve"> </w:t>
              </w:r>
              <w:hyperlink w:anchor="_Toc104920840" w:history="1">
                <w:r w:rsidR="0041580D" w:rsidRPr="005E251A">
                  <w:rPr>
                    <w:webHidden/>
                  </w:rPr>
                  <w:tab/>
                </w:r>
                <w:r w:rsidR="003A403A">
                  <w:rPr>
                    <w:webHidden/>
                  </w:rPr>
                  <w:t>11</w:t>
                </w:r>
              </w:hyperlink>
            </w:p>
            <w:p w14:paraId="174B8F21" w14:textId="36251DF9" w:rsidR="006805AB" w:rsidRPr="00E433E4" w:rsidRDefault="006805AB" w:rsidP="006805AB">
              <w:pPr>
                <w:pStyle w:val="2"/>
                <w:ind w:left="1080" w:firstLine="0"/>
              </w:pPr>
              <w:r>
                <w:t xml:space="preserve">2.1 </w:t>
              </w:r>
              <w:r w:rsidR="00EB3645">
                <w:t>Классификация по топологии</w:t>
              </w:r>
              <w:hyperlink w:anchor="_Toc104920843" w:history="1">
                <w:r w:rsidRPr="005E251A">
                  <w:rPr>
                    <w:webHidden/>
                  </w:rPr>
                  <w:tab/>
                </w:r>
                <w:r w:rsidR="003A403A">
                  <w:rPr>
                    <w:webHidden/>
                  </w:rPr>
                  <w:t>11</w:t>
                </w:r>
              </w:hyperlink>
            </w:p>
            <w:p w14:paraId="48BE935E" w14:textId="6B71FDFA" w:rsidR="006805AB" w:rsidRPr="005E251A" w:rsidRDefault="006805AB" w:rsidP="006805AB">
              <w:pPr>
                <w:pStyle w:val="2"/>
                <w:ind w:left="1080" w:firstLine="0"/>
              </w:pPr>
              <w:r>
                <w:t xml:space="preserve">2.2 </w:t>
              </w:r>
              <w:r w:rsidR="00EB3645">
                <w:t>Классификация по характеру обучения НС</w:t>
              </w:r>
              <w:hyperlink w:anchor="_Toc104920845" w:history="1">
                <w:r w:rsidRPr="005E251A">
                  <w:rPr>
                    <w:webHidden/>
                  </w:rPr>
                  <w:tab/>
                </w:r>
                <w:r w:rsidR="003A403A">
                  <w:rPr>
                    <w:webHidden/>
                  </w:rPr>
                  <w:t>14</w:t>
                </w:r>
              </w:hyperlink>
            </w:p>
            <w:p w14:paraId="4A4EBB53" w14:textId="6C894FCA" w:rsidR="00EB3645" w:rsidRPr="00E433E4" w:rsidRDefault="00EB3645" w:rsidP="00EB3645">
              <w:pPr>
                <w:pStyle w:val="2"/>
                <w:ind w:left="1080" w:firstLine="0"/>
              </w:pPr>
              <w:r>
                <w:t xml:space="preserve">2.3 Классификация по типу входной информации </w:t>
              </w:r>
              <w:hyperlink w:anchor="_Toc104920843" w:history="1">
                <w:r w:rsidRPr="005E251A">
                  <w:rPr>
                    <w:webHidden/>
                  </w:rPr>
                  <w:tab/>
                </w:r>
                <w:r w:rsidR="003A403A">
                  <w:rPr>
                    <w:webHidden/>
                  </w:rPr>
                  <w:t>17</w:t>
                </w:r>
              </w:hyperlink>
            </w:p>
            <w:p w14:paraId="497528BB" w14:textId="7F995D46" w:rsidR="00EB3645" w:rsidRPr="005E251A" w:rsidRDefault="00EB3645" w:rsidP="00EB3645">
              <w:pPr>
                <w:pStyle w:val="2"/>
                <w:ind w:left="1080" w:firstLine="0"/>
              </w:pPr>
              <w:r>
                <w:t xml:space="preserve">2.4 Классификация по типу настройки весов </w:t>
              </w:r>
              <w:hyperlink w:anchor="_Toc104920845" w:history="1">
                <w:r w:rsidRPr="005E251A">
                  <w:rPr>
                    <w:webHidden/>
                  </w:rPr>
                  <w:tab/>
                </w:r>
                <w:r w:rsidR="003A403A">
                  <w:rPr>
                    <w:webHidden/>
                  </w:rPr>
                  <w:t>17</w:t>
                </w:r>
              </w:hyperlink>
            </w:p>
            <w:p w14:paraId="154E6058" w14:textId="0BF26010" w:rsidR="006805AB" w:rsidRPr="0034702E" w:rsidRDefault="00EB3645" w:rsidP="00D37B33">
              <w:pPr>
                <w:pStyle w:val="2"/>
                <w:ind w:left="1080" w:firstLine="0"/>
              </w:pPr>
              <w:r>
                <w:t>2.</w:t>
              </w:r>
              <w:r w:rsidR="0034702E">
                <w:t>5</w:t>
              </w:r>
              <w:r>
                <w:t xml:space="preserve"> Классификация по характеру связей</w:t>
              </w:r>
              <w:r w:rsidR="0034702E">
                <w:t xml:space="preserve"> и архитектуре</w:t>
              </w:r>
              <w:r>
                <w:t xml:space="preserve"> </w:t>
              </w:r>
              <w:hyperlink w:anchor="_Toc104920843" w:history="1">
                <w:r w:rsidRPr="005E251A">
                  <w:rPr>
                    <w:webHidden/>
                  </w:rPr>
                  <w:tab/>
                </w:r>
                <w:r w:rsidR="003A403A">
                  <w:rPr>
                    <w:webHidden/>
                  </w:rPr>
                  <w:t>17</w:t>
                </w:r>
              </w:hyperlink>
            </w:p>
            <w:p w14:paraId="3786FE75" w14:textId="18251191" w:rsidR="0041580D" w:rsidRPr="005E251A" w:rsidRDefault="0041580D" w:rsidP="001E44E3">
              <w:pPr>
                <w:pStyle w:val="11"/>
                <w:rPr>
                  <w:rFonts w:eastAsiaTheme="minorEastAsia"/>
                </w:rPr>
              </w:pPr>
              <w:hyperlink w:anchor="_Toc104920839" w:history="1">
                <w:r w:rsidRPr="005E251A">
                  <w:t>ЗАКЛЮЧЕНИЕ</w:t>
                </w:r>
                <w:r w:rsidRPr="005E251A">
                  <w:rPr>
                    <w:webHidden/>
                  </w:rPr>
                  <w:tab/>
                </w:r>
                <w:r w:rsidR="003A403A">
                  <w:rPr>
                    <w:webHidden/>
                  </w:rPr>
                  <w:t>43</w:t>
                </w:r>
              </w:hyperlink>
            </w:p>
            <w:p w14:paraId="50DC9383" w14:textId="7988626D" w:rsidR="0041580D" w:rsidRDefault="0041580D" w:rsidP="001E44E3">
              <w:pPr>
                <w:pStyle w:val="11"/>
              </w:pPr>
              <w:hyperlink w:anchor="_Toc104920847" w:history="1">
                <w:r w:rsidRPr="005E251A">
                  <w:rPr>
                    <w:rStyle w:val="a4"/>
                  </w:rPr>
                  <w:t>СПИСОК ИСПОЛЬЗУЕМЫХ ИСТОЧНИКОВ</w:t>
                </w:r>
                <w:r w:rsidRPr="005E251A">
                  <w:rPr>
                    <w:webHidden/>
                  </w:rPr>
                  <w:tab/>
                </w:r>
                <w:r w:rsidR="003A403A">
                  <w:rPr>
                    <w:webHidden/>
                  </w:rPr>
                  <w:t>44</w:t>
                </w:r>
              </w:hyperlink>
            </w:p>
            <w:p w14:paraId="6665190E" w14:textId="77777777" w:rsidR="001E44E3" w:rsidRPr="001E44E3" w:rsidRDefault="001E44E3" w:rsidP="001E44E3"/>
            <w:p w14:paraId="4C8EB45D" w14:textId="77777777" w:rsidR="0041580D" w:rsidRPr="003703EA" w:rsidRDefault="0041580D" w:rsidP="0041580D">
              <w:pPr>
                <w:spacing w:line="360" w:lineRule="auto"/>
              </w:pPr>
            </w:p>
            <w:p w14:paraId="2C34A75D" w14:textId="77777777" w:rsidR="001E44E3" w:rsidRDefault="0041580D" w:rsidP="001E44E3">
              <w:pPr>
                <w:pStyle w:val="a3"/>
                <w:spacing w:line="360" w:lineRule="auto"/>
                <w:jc w:val="center"/>
                <w:rPr>
                  <w:b/>
                  <w:bCs/>
                </w:rPr>
              </w:pPr>
              <w:r w:rsidRPr="005E251A">
                <w:rPr>
                  <w:rFonts w:ascii="Times New Roman" w:hAnsi="Times New Roman" w:cs="Times New Roman"/>
                  <w:b/>
                  <w:bCs/>
                  <w:sz w:val="28"/>
                  <w:szCs w:val="28"/>
                </w:rPr>
                <w:fldChar w:fldCharType="end"/>
              </w:r>
            </w:p>
          </w:sdtContent>
        </w:sdt>
      </w:sdtContent>
    </w:sdt>
    <w:p w14:paraId="77E6EC2D" w14:textId="10A1D9FE" w:rsidR="0041580D" w:rsidRDefault="0041580D" w:rsidP="001E44E3">
      <w:pPr>
        <w:pStyle w:val="a3"/>
        <w:spacing w:line="360" w:lineRule="auto"/>
        <w:jc w:val="center"/>
        <w:rPr>
          <w:b/>
          <w:bCs/>
        </w:rPr>
      </w:pPr>
      <w:r>
        <w:rPr>
          <w:b/>
          <w:bCs/>
        </w:rPr>
        <w:br w:type="page"/>
      </w:r>
    </w:p>
    <w:p w14:paraId="78D29C04" w14:textId="6191608C" w:rsidR="00E52968" w:rsidRPr="00E52968" w:rsidRDefault="0041580D" w:rsidP="00E52968">
      <w:pPr>
        <w:spacing w:line="360" w:lineRule="auto"/>
        <w:jc w:val="center"/>
        <w:rPr>
          <w:b/>
          <w:bCs/>
        </w:rPr>
      </w:pPr>
      <w:r w:rsidRPr="0041580D">
        <w:rPr>
          <w:b/>
          <w:bCs/>
        </w:rPr>
        <w:lastRenderedPageBreak/>
        <w:t>ВВЕДЕНИЕ</w:t>
      </w:r>
    </w:p>
    <w:p w14:paraId="0FBBB6BE" w14:textId="7E7A912A" w:rsidR="00E52968" w:rsidRPr="00E52968" w:rsidRDefault="00E52968" w:rsidP="00E52968">
      <w:pPr>
        <w:spacing w:line="360" w:lineRule="auto"/>
        <w:ind w:firstLine="709"/>
        <w:jc w:val="both"/>
      </w:pPr>
      <w:r w:rsidRPr="00E52968">
        <w:t xml:space="preserve">Современные нейронные сети стали неотъемлемой частью искусственного интеллекта, обеспечивая значительные прорывы в различных областях науки и технологий. </w:t>
      </w:r>
      <w:r w:rsidRPr="00014343">
        <w:t>Они являются математическими моделями, созданными для имитации работы мозга человека, и успешно применяются</w:t>
      </w:r>
      <w:r>
        <w:t xml:space="preserve">. </w:t>
      </w:r>
      <w:r w:rsidRPr="00E52968">
        <w:t>От компьютерного зрения и обработки естественного языка до генерации контента и управления сложными системами – нейронные сети демонстрируют исключительные возможности в решении задач, которые ранее считались недостижимыми.</w:t>
      </w:r>
    </w:p>
    <w:p w14:paraId="51C6E65E" w14:textId="633C410E" w:rsidR="00E52968" w:rsidRPr="00E52968" w:rsidRDefault="00E52968" w:rsidP="00E52968">
      <w:pPr>
        <w:spacing w:line="360" w:lineRule="auto"/>
        <w:ind w:firstLine="709"/>
        <w:jc w:val="both"/>
      </w:pPr>
      <w:r w:rsidRPr="00E52968">
        <w:t xml:space="preserve">Разнообразие классов нейронных сетей позволяет адаптировать их под уникальные требования задач. Сетевые архитектуры, такие как сверточные нейронные сети (CNN), рекуррентные нейронные сети (RNN), трансформеры </w:t>
      </w:r>
      <w:r>
        <w:t xml:space="preserve">и множество других </w:t>
      </w:r>
      <w:r w:rsidRPr="00E52968">
        <w:t>отличаются по своей структуре, принципам работы и областям применения. Это разнообразие стало возможным благодаря интенсивным исследованиям, направленным на улучшение точности, производительности и эффективности моделей.</w:t>
      </w:r>
    </w:p>
    <w:p w14:paraId="2F1CDE1D" w14:textId="19D00BB3" w:rsidR="006805AB" w:rsidRPr="00E52968" w:rsidRDefault="00E52968" w:rsidP="00E52968">
      <w:pPr>
        <w:spacing w:line="360" w:lineRule="auto"/>
        <w:ind w:firstLine="709"/>
        <w:jc w:val="both"/>
      </w:pPr>
      <w:r w:rsidRPr="00E52968">
        <w:t xml:space="preserve">Цель данного реферата – предоставить обзор современных классов нейронных сетей, проанализировать их ключевые особенности, обсудить их преимущества и ограничения, а также рассмотреть примеры реальных применений. Данный анализ поможет лучше понять, как различные архитектуры нейронных сетей способствуют решению сложных задач в науке, бизнесе и повседневной жизни. </w:t>
      </w:r>
      <w:r w:rsidR="006805AB" w:rsidRPr="00E52968">
        <w:br w:type="page"/>
      </w:r>
    </w:p>
    <w:p w14:paraId="13C1A245" w14:textId="288D9F69" w:rsidR="00390630" w:rsidRPr="00EB3645" w:rsidRDefault="006805AB" w:rsidP="00EB3645">
      <w:pPr>
        <w:pStyle w:val="a5"/>
        <w:numPr>
          <w:ilvl w:val="0"/>
          <w:numId w:val="4"/>
        </w:numPr>
        <w:spacing w:line="360" w:lineRule="auto"/>
        <w:ind w:left="284" w:hanging="284"/>
        <w:jc w:val="both"/>
        <w:rPr>
          <w:b/>
          <w:bCs/>
        </w:rPr>
      </w:pPr>
      <w:r w:rsidRPr="006805AB">
        <w:rPr>
          <w:b/>
          <w:bCs/>
        </w:rPr>
        <w:lastRenderedPageBreak/>
        <w:t>Теоретический анализ нейронных сете</w:t>
      </w:r>
      <w:r w:rsidR="00EB3645">
        <w:rPr>
          <w:b/>
          <w:bCs/>
        </w:rPr>
        <w:t xml:space="preserve">й. </w:t>
      </w:r>
      <w:r w:rsidR="00EB3645" w:rsidRPr="00390630">
        <w:rPr>
          <w:b/>
          <w:bCs/>
        </w:rPr>
        <w:t>Нейроны и искусственные нейронные сети</w:t>
      </w:r>
    </w:p>
    <w:p w14:paraId="1EC194F6" w14:textId="6CD1611E" w:rsidR="00390630" w:rsidRPr="00390630" w:rsidRDefault="00390630" w:rsidP="00EB3645">
      <w:pPr>
        <w:pStyle w:val="a5"/>
        <w:numPr>
          <w:ilvl w:val="1"/>
          <w:numId w:val="4"/>
        </w:numPr>
        <w:spacing w:line="360" w:lineRule="auto"/>
        <w:ind w:left="426"/>
        <w:jc w:val="both"/>
        <w:rPr>
          <w:b/>
          <w:bCs/>
        </w:rPr>
      </w:pPr>
      <w:r w:rsidRPr="00390630">
        <w:rPr>
          <w:b/>
          <w:bCs/>
        </w:rPr>
        <w:t>Нейроны</w:t>
      </w:r>
    </w:p>
    <w:p w14:paraId="39CEDE76" w14:textId="5F5972AD" w:rsidR="00712FE3" w:rsidRDefault="00712FE3" w:rsidP="00F15185">
      <w:pPr>
        <w:spacing w:line="360" w:lineRule="auto"/>
        <w:ind w:firstLine="709"/>
        <w:jc w:val="both"/>
      </w:pPr>
      <w:r w:rsidRPr="00712FE3">
        <w:t xml:space="preserve">Под нейронными сетями подразумеваются вычислительные структуры, которые моделируют простые биологические процессы, обычно ассоциируемые с процессами в человеческом мозге. Они представляют собой распределённые и параллельные системы, способные к адаптивному обучению путём анализа положительных и отрицательных воздействий. Элементарным преобразователем в этих сетях является искусственный нейрон или просто нейрон, названный так по аналогии с биологическим прототипом. </w:t>
      </w:r>
    </w:p>
    <w:p w14:paraId="30DC040F" w14:textId="6863FFCE" w:rsidR="00CD65AC" w:rsidRDefault="00CD65AC" w:rsidP="00F15185">
      <w:pPr>
        <w:spacing w:line="360" w:lineRule="auto"/>
        <w:ind w:firstLine="709"/>
        <w:jc w:val="both"/>
      </w:pPr>
      <w:r>
        <w:t>То есть и</w:t>
      </w:r>
      <w:r w:rsidRPr="00CD65AC">
        <w:t>скусственные нейронные сети – это машинная интерпретация мозга человека, в котором находятся нейроны, передающие информацию в виде электрических импульсов.</w:t>
      </w:r>
    </w:p>
    <w:p w14:paraId="2EECC66C" w14:textId="77777777" w:rsidR="00340A71" w:rsidRDefault="00534043" w:rsidP="00F15185">
      <w:pPr>
        <w:spacing w:line="360" w:lineRule="auto"/>
        <w:ind w:firstLine="709"/>
        <w:jc w:val="both"/>
      </w:pPr>
      <w:r w:rsidRPr="00534043">
        <w:t>Нейрон представляет собой единицу обработки информации в нейронной с</w:t>
      </w:r>
      <w:r>
        <w:t>е</w:t>
      </w:r>
      <w:r w:rsidRPr="00534043">
        <w:t xml:space="preserve">ти. </w:t>
      </w:r>
      <w:r w:rsidR="00340A71">
        <w:t>О</w:t>
      </w:r>
      <w:r w:rsidR="00340A71" w:rsidRPr="00340A71">
        <w:t xml:space="preserve">сновная последовательность действий одного нейрона: </w:t>
      </w:r>
    </w:p>
    <w:p w14:paraId="7C0E6E78" w14:textId="777AA8A2" w:rsidR="00340A71" w:rsidRDefault="00340A71" w:rsidP="00340A71">
      <w:pPr>
        <w:pStyle w:val="a5"/>
        <w:numPr>
          <w:ilvl w:val="0"/>
          <w:numId w:val="10"/>
        </w:numPr>
        <w:spacing w:line="360" w:lineRule="auto"/>
        <w:ind w:left="1134"/>
        <w:jc w:val="both"/>
      </w:pPr>
      <w:r>
        <w:t>П</w:t>
      </w:r>
      <w:r w:rsidRPr="00340A71">
        <w:t>рием сигналов от предыдущих элементов сети</w:t>
      </w:r>
    </w:p>
    <w:p w14:paraId="7BD6CDBD" w14:textId="77777777" w:rsidR="00340A71" w:rsidRDefault="00340A71" w:rsidP="00340A71">
      <w:pPr>
        <w:pStyle w:val="a5"/>
        <w:numPr>
          <w:ilvl w:val="0"/>
          <w:numId w:val="10"/>
        </w:numPr>
        <w:spacing w:line="360" w:lineRule="auto"/>
        <w:ind w:left="1134"/>
        <w:jc w:val="both"/>
      </w:pPr>
      <w:r w:rsidRPr="00340A71">
        <w:t xml:space="preserve">Комбинирование входных сигналов </w:t>
      </w:r>
    </w:p>
    <w:p w14:paraId="318913CC" w14:textId="77777777" w:rsidR="00340A71" w:rsidRDefault="00340A71" w:rsidP="00340A71">
      <w:pPr>
        <w:pStyle w:val="a5"/>
        <w:numPr>
          <w:ilvl w:val="0"/>
          <w:numId w:val="10"/>
        </w:numPr>
        <w:spacing w:line="360" w:lineRule="auto"/>
        <w:ind w:left="1134"/>
        <w:jc w:val="both"/>
      </w:pPr>
      <w:r w:rsidRPr="00340A71">
        <w:t xml:space="preserve">Вычисление выходного сигнала </w:t>
      </w:r>
    </w:p>
    <w:p w14:paraId="6A236085" w14:textId="5BED169B" w:rsidR="00340A71" w:rsidRDefault="00340A71" w:rsidP="00340A71">
      <w:pPr>
        <w:pStyle w:val="a5"/>
        <w:numPr>
          <w:ilvl w:val="0"/>
          <w:numId w:val="10"/>
        </w:numPr>
        <w:spacing w:line="360" w:lineRule="auto"/>
        <w:ind w:left="1134"/>
        <w:jc w:val="both"/>
      </w:pPr>
      <w:r w:rsidRPr="00340A71">
        <w:t>Передача выходного сигнала следующим элементам нейронной сети</w:t>
      </w:r>
    </w:p>
    <w:p w14:paraId="0BD1ABB1" w14:textId="5CC07789" w:rsidR="00390630" w:rsidRDefault="00390630" w:rsidP="00390630">
      <w:pPr>
        <w:spacing w:line="360" w:lineRule="auto"/>
        <w:ind w:firstLine="709"/>
        <w:jc w:val="both"/>
      </w:pPr>
      <w:r>
        <w:t>Рассмотрим поподробнее этапы работы сети.</w:t>
      </w:r>
    </w:p>
    <w:p w14:paraId="3AFA5F55" w14:textId="2C03F236" w:rsidR="00534043" w:rsidRDefault="00340A71" w:rsidP="00F15185">
      <w:pPr>
        <w:spacing w:line="360" w:lineRule="auto"/>
        <w:ind w:firstLine="709"/>
        <w:jc w:val="both"/>
      </w:pPr>
      <w:r w:rsidRPr="00340A71">
        <w:t xml:space="preserve">Поскольку к каждому нейрону могут приходить несколько входных сигналов, то при моделировании нейронной сети необходимо задать определенное правило комбинирования </w:t>
      </w:r>
      <w:r>
        <w:t>их всех</w:t>
      </w:r>
      <w:r w:rsidRPr="00340A71">
        <w:t xml:space="preserve">. </w:t>
      </w:r>
      <w:r>
        <w:t>Ч</w:t>
      </w:r>
      <w:r w:rsidRPr="00340A71">
        <w:t>асто используется правило суммирования взвешенных значений связей.</w:t>
      </w:r>
      <w:r>
        <w:t xml:space="preserve"> </w:t>
      </w:r>
      <w:r w:rsidR="00534043" w:rsidRPr="00534043">
        <w:t xml:space="preserve">На </w:t>
      </w:r>
      <w:r w:rsidR="00534043">
        <w:t>Рисунке 1</w:t>
      </w:r>
      <w:r w:rsidR="00534043" w:rsidRPr="00534043">
        <w:t xml:space="preserve"> показана модель нейрона, лежащего в основ</w:t>
      </w:r>
      <w:r>
        <w:t>е</w:t>
      </w:r>
      <w:r w:rsidR="00534043" w:rsidRPr="00534043">
        <w:t xml:space="preserve"> искусственных нейронных сетей.</w:t>
      </w:r>
    </w:p>
    <w:p w14:paraId="31303D24" w14:textId="2387031C" w:rsidR="00CD65AC" w:rsidRDefault="00534043" w:rsidP="00F15185">
      <w:pPr>
        <w:spacing w:line="360" w:lineRule="auto"/>
        <w:jc w:val="center"/>
      </w:pPr>
      <w:r w:rsidRPr="00534043">
        <w:rPr>
          <w:noProof/>
        </w:rPr>
        <w:lastRenderedPageBreak/>
        <w:drawing>
          <wp:inline distT="0" distB="0" distL="0" distR="0" wp14:anchorId="0D8F1E72" wp14:editId="4DFB41BE">
            <wp:extent cx="3364230" cy="2136479"/>
            <wp:effectExtent l="0" t="0" r="7620" b="0"/>
            <wp:docPr id="1329690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0081" name=""/>
                    <pic:cNvPicPr/>
                  </pic:nvPicPr>
                  <pic:blipFill>
                    <a:blip r:embed="rId8"/>
                    <a:stretch>
                      <a:fillRect/>
                    </a:stretch>
                  </pic:blipFill>
                  <pic:spPr>
                    <a:xfrm>
                      <a:off x="0" y="0"/>
                      <a:ext cx="3364230" cy="2136479"/>
                    </a:xfrm>
                    <a:prstGeom prst="rect">
                      <a:avLst/>
                    </a:prstGeom>
                  </pic:spPr>
                </pic:pic>
              </a:graphicData>
            </a:graphic>
          </wp:inline>
        </w:drawing>
      </w:r>
    </w:p>
    <w:p w14:paraId="666DF093" w14:textId="5F251067" w:rsidR="00534043" w:rsidRPr="00017A56" w:rsidRDefault="00534043" w:rsidP="00F15185">
      <w:pPr>
        <w:spacing w:line="360" w:lineRule="auto"/>
        <w:jc w:val="center"/>
      </w:pPr>
      <w:r>
        <w:t xml:space="preserve">Рисунок 1 – </w:t>
      </w:r>
      <w:r w:rsidR="00017A56">
        <w:t>Структура искусственного нейрона</w:t>
      </w:r>
    </w:p>
    <w:p w14:paraId="312E1358" w14:textId="64F82E5A" w:rsidR="00534043" w:rsidRDefault="00534043" w:rsidP="00F15185">
      <w:pPr>
        <w:spacing w:line="360" w:lineRule="auto"/>
        <w:ind w:firstLine="709"/>
        <w:jc w:val="both"/>
      </w:pPr>
      <w:r>
        <w:t>В этой модели можно выделить три основных элемента:</w:t>
      </w:r>
    </w:p>
    <w:p w14:paraId="6F5BDBD0" w14:textId="1675BC16" w:rsidR="00380B38" w:rsidRDefault="00534043" w:rsidP="00F15185">
      <w:pPr>
        <w:pStyle w:val="a5"/>
        <w:numPr>
          <w:ilvl w:val="0"/>
          <w:numId w:val="5"/>
        </w:numPr>
        <w:spacing w:line="360" w:lineRule="auto"/>
        <w:jc w:val="both"/>
      </w:pPr>
      <w:r>
        <w:t xml:space="preserve">Набор </w:t>
      </w:r>
      <w:r w:rsidRPr="00380B38">
        <w:rPr>
          <w:i/>
          <w:iCs/>
        </w:rPr>
        <w:t>синапсов</w:t>
      </w:r>
      <w:r>
        <w:t xml:space="preserve"> </w:t>
      </w:r>
      <w:r w:rsidR="00380B38">
        <w:t>(</w:t>
      </w:r>
      <w:r w:rsidR="00380B38" w:rsidRPr="00380B38">
        <w:t>synapse)</w:t>
      </w:r>
      <w:r w:rsidR="00380B38">
        <w:t xml:space="preserve"> </w:t>
      </w:r>
      <w:r>
        <w:t xml:space="preserve">или </w:t>
      </w:r>
      <w:r w:rsidRPr="00380B38">
        <w:rPr>
          <w:i/>
          <w:iCs/>
        </w:rPr>
        <w:t>связей</w:t>
      </w:r>
      <w:r>
        <w:t xml:space="preserve">, каждый из которых характеризуется своим </w:t>
      </w:r>
      <w:r w:rsidRPr="00380B38">
        <w:rPr>
          <w:i/>
          <w:iCs/>
        </w:rPr>
        <w:t>весом</w:t>
      </w:r>
      <w:r>
        <w:t xml:space="preserve"> или </w:t>
      </w:r>
      <w:r w:rsidRPr="00380B38">
        <w:rPr>
          <w:i/>
          <w:iCs/>
        </w:rPr>
        <w:t>силой</w:t>
      </w:r>
      <w:r>
        <w:t xml:space="preserve">. В частности, сигнал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на</w:t>
      </w:r>
      <w:r w:rsidR="00380B38" w:rsidRPr="00380B38">
        <w:t xml:space="preserve"> </w:t>
      </w:r>
      <w:r>
        <w:t xml:space="preserve">входе синапса </w:t>
      </w:r>
      <m:oMath>
        <m:r>
          <w:rPr>
            <w:rFonts w:ascii="Cambria Math" w:hAnsi="Cambria Math"/>
          </w:rPr>
          <m:t>j</m:t>
        </m:r>
      </m:oMath>
      <w:r>
        <w:t xml:space="preserve">, связанного с нейроном </w:t>
      </w:r>
      <m:oMath>
        <m:r>
          <w:rPr>
            <w:rFonts w:ascii="Cambria Math" w:hAnsi="Cambria Math"/>
          </w:rPr>
          <m:t>k</m:t>
        </m:r>
      </m:oMath>
      <w:r>
        <w:t>, умножается на вес</w:t>
      </w:r>
      <w:r w:rsidR="00380B38" w:rsidRPr="00380B38">
        <w:t xml:space="preserve"> </w:t>
      </w:r>
      <m:oMath>
        <m:sSub>
          <m:sSubPr>
            <m:ctrlPr>
              <w:rPr>
                <w:rFonts w:ascii="Cambria Math" w:hAnsi="Cambria Math"/>
                <w:i/>
              </w:rPr>
            </m:ctrlPr>
          </m:sSubPr>
          <m:e>
            <m:r>
              <w:rPr>
                <w:rFonts w:ascii="Cambria Math" w:hAnsi="Cambria Math"/>
              </w:rPr>
              <m:t>w</m:t>
            </m:r>
          </m:e>
          <m:sub>
            <m:r>
              <w:rPr>
                <w:rFonts w:ascii="Cambria Math" w:hAnsi="Cambria Math"/>
              </w:rPr>
              <m:t>kj</m:t>
            </m:r>
          </m:sub>
        </m:sSub>
      </m:oMath>
      <w:r>
        <w:t xml:space="preserve">. Важно обратить внимание на то, в каком порядке указаны индексы синаптического веса </w:t>
      </w:r>
      <m:oMath>
        <m:sSub>
          <m:sSubPr>
            <m:ctrlPr>
              <w:rPr>
                <w:rFonts w:ascii="Cambria Math" w:hAnsi="Cambria Math"/>
                <w:i/>
              </w:rPr>
            </m:ctrlPr>
          </m:sSubPr>
          <m:e>
            <m:r>
              <w:rPr>
                <w:rFonts w:ascii="Cambria Math" w:hAnsi="Cambria Math"/>
              </w:rPr>
              <m:t>w</m:t>
            </m:r>
          </m:e>
          <m:sub>
            <m:r>
              <w:rPr>
                <w:rFonts w:ascii="Cambria Math" w:hAnsi="Cambria Math"/>
              </w:rPr>
              <m:t>kj</m:t>
            </m:r>
          </m:sub>
        </m:sSub>
      </m:oMath>
      <w:r w:rsidR="00380B38" w:rsidRPr="00380B38">
        <w:t xml:space="preserve">. </w:t>
      </w:r>
      <w:r>
        <w:t xml:space="preserve">Первый индекс относится к рассматриваемому нейрону, а второй </w:t>
      </w:r>
      <w:r w:rsidR="00380B38">
        <w:t>–</w:t>
      </w:r>
      <w:r>
        <w:t xml:space="preserve"> к входному окончанию синапса, с которым связан данный в</w:t>
      </w:r>
      <w:r w:rsidR="00380B38">
        <w:t>е</w:t>
      </w:r>
      <w:r>
        <w:t>с. В отличие от синапсов мозга синаптический вес искусственного нейрона может иметь как положительные, так и отрицательные значения.</w:t>
      </w:r>
    </w:p>
    <w:p w14:paraId="7295CE41" w14:textId="77777777" w:rsidR="00380B38" w:rsidRDefault="00534043" w:rsidP="00F15185">
      <w:pPr>
        <w:pStyle w:val="a5"/>
        <w:numPr>
          <w:ilvl w:val="0"/>
          <w:numId w:val="5"/>
        </w:numPr>
        <w:spacing w:line="360" w:lineRule="auto"/>
        <w:jc w:val="both"/>
      </w:pPr>
      <w:r w:rsidRPr="00380B38">
        <w:rPr>
          <w:i/>
          <w:iCs/>
        </w:rPr>
        <w:t>Сумматор</w:t>
      </w:r>
      <w:r>
        <w:t xml:space="preserve"> (adder) складывает входные сигналы, взвешенные относительно соответствующих синапсов нейрона. Эту оп</w:t>
      </w:r>
      <w:r w:rsidR="00380B38">
        <w:t>е</w:t>
      </w:r>
      <w:r>
        <w:t>рацию можно описать как линейную комбинацию.</w:t>
      </w:r>
      <w:r w:rsidR="00380B38">
        <w:t xml:space="preserve"> </w:t>
      </w:r>
    </w:p>
    <w:p w14:paraId="2E05C331" w14:textId="4FC10D34" w:rsidR="00380B38" w:rsidRDefault="00380B38" w:rsidP="00F15185">
      <w:pPr>
        <w:pStyle w:val="a5"/>
        <w:numPr>
          <w:ilvl w:val="0"/>
          <w:numId w:val="5"/>
        </w:numPr>
        <w:spacing w:line="360" w:lineRule="auto"/>
        <w:jc w:val="both"/>
      </w:pPr>
      <w:r w:rsidRPr="00380B38">
        <w:rPr>
          <w:i/>
          <w:iCs/>
        </w:rPr>
        <w:t>Функция активации</w:t>
      </w:r>
      <w:r>
        <w:t xml:space="preserve"> (activation function) ограничивает амплитуду выходного сигнала нейрона. Эта функция также называется функцией </w:t>
      </w:r>
      <w:r w:rsidRPr="00380B38">
        <w:rPr>
          <w:i/>
          <w:iCs/>
        </w:rPr>
        <w:t>сжатия</w:t>
      </w:r>
      <w:r>
        <w:t xml:space="preserve">. Обычно нормализованный диапазон амплитуд выхода нейрона лежит в интервале </w:t>
      </w:r>
      <w:r w:rsidRPr="00380B38">
        <w:t>[</w:t>
      </w:r>
      <w:r>
        <w:t>0, 1</w:t>
      </w:r>
      <w:r w:rsidRPr="00380B38">
        <w:t>]</w:t>
      </w:r>
      <w:r>
        <w:t xml:space="preserve"> или </w:t>
      </w:r>
      <w:r w:rsidRPr="00380B38">
        <w:t>[</w:t>
      </w:r>
      <w:r>
        <w:t>-1,1</w:t>
      </w:r>
      <w:r w:rsidRPr="00380B38">
        <w:t>]</w:t>
      </w:r>
      <w:r>
        <w:t>.</w:t>
      </w:r>
    </w:p>
    <w:p w14:paraId="2E1DF53C" w14:textId="6A6874A4" w:rsidR="00380B38" w:rsidRPr="00017A56" w:rsidRDefault="00380B38" w:rsidP="00F15185">
      <w:pPr>
        <w:spacing w:line="360" w:lineRule="auto"/>
        <w:ind w:firstLine="709"/>
        <w:jc w:val="both"/>
      </w:pPr>
      <w:r>
        <w:t xml:space="preserve">В </w:t>
      </w:r>
      <w:r w:rsidR="00F8362D">
        <w:t xml:space="preserve">рассматриваемую </w:t>
      </w:r>
      <w:r>
        <w:t>модель нейрона</w:t>
      </w:r>
      <w:r w:rsidR="00F8362D" w:rsidRPr="00F8362D">
        <w:t xml:space="preserve"> </w:t>
      </w:r>
      <w:r w:rsidR="00F8362D">
        <w:t xml:space="preserve">также </w:t>
      </w:r>
      <w:r>
        <w:t xml:space="preserve">включен </w:t>
      </w:r>
      <w:r w:rsidRPr="00F8362D">
        <w:rPr>
          <w:i/>
          <w:iCs/>
        </w:rPr>
        <w:t>пороговый элемент</w:t>
      </w:r>
      <w:r>
        <w:t xml:space="preserve"> (bias), который обозначен символом </w:t>
      </w:r>
      <m:oMath>
        <m:sSub>
          <m:sSubPr>
            <m:ctrlPr>
              <w:rPr>
                <w:rFonts w:ascii="Cambria Math" w:hAnsi="Cambria Math"/>
                <w:i/>
              </w:rPr>
            </m:ctrlPr>
          </m:sSubPr>
          <m:e>
            <m:r>
              <w:rPr>
                <w:rFonts w:ascii="Cambria Math" w:hAnsi="Cambria Math"/>
                <w:lang w:val="en-US"/>
              </w:rPr>
              <m:t>b</m:t>
            </m:r>
          </m:e>
          <m:sub>
            <m:r>
              <w:rPr>
                <w:rFonts w:ascii="Cambria Math" w:hAnsi="Cambria Math"/>
              </w:rPr>
              <m:t>k</m:t>
            </m:r>
          </m:sub>
        </m:sSub>
      </m:oMath>
      <w:r>
        <w:t>. Эта величина отражает ув</w:t>
      </w:r>
      <w:r w:rsidR="00F8362D">
        <w:t>е</w:t>
      </w:r>
      <w:r>
        <w:t>личение или уменьшение входного сигнала, подаваемого на функцию активации.</w:t>
      </w:r>
      <w:r w:rsidR="00017A56" w:rsidRPr="00017A56">
        <w:t xml:space="preserve"> </w:t>
      </w:r>
      <w:r w:rsidR="00017A56">
        <w:t xml:space="preserve">Использование порога </w:t>
      </w:r>
      <m:oMath>
        <m:sSub>
          <m:sSubPr>
            <m:ctrlPr>
              <w:rPr>
                <w:rFonts w:ascii="Cambria Math" w:hAnsi="Cambria Math"/>
                <w:i/>
              </w:rPr>
            </m:ctrlPr>
          </m:sSubPr>
          <m:e>
            <m:r>
              <w:rPr>
                <w:rFonts w:ascii="Cambria Math" w:hAnsi="Cambria Math"/>
                <w:lang w:val="en-US"/>
              </w:rPr>
              <m:t>b</m:t>
            </m:r>
          </m:e>
          <m:sub>
            <m:r>
              <w:rPr>
                <w:rFonts w:ascii="Cambria Math" w:hAnsi="Cambria Math"/>
              </w:rPr>
              <m:t>k</m:t>
            </m:r>
          </m:sub>
        </m:sSub>
      </m:oMath>
      <w:r w:rsidR="00017A56">
        <w:t xml:space="preserve"> обеспечивает эффект </w:t>
      </w:r>
      <w:r w:rsidR="00017A56" w:rsidRPr="00F8362D">
        <w:rPr>
          <w:i/>
          <w:iCs/>
        </w:rPr>
        <w:t>афинного преобразования</w:t>
      </w:r>
      <w:r w:rsidR="00017A56">
        <w:t xml:space="preserve"> выхода линейного сумматора.</w:t>
      </w:r>
    </w:p>
    <w:p w14:paraId="4CE947F5" w14:textId="679CC15E" w:rsidR="00380B38" w:rsidRDefault="00380B38" w:rsidP="00F15185">
      <w:pPr>
        <w:spacing w:line="360" w:lineRule="auto"/>
        <w:ind w:firstLine="709"/>
        <w:jc w:val="both"/>
      </w:pPr>
      <w:r>
        <w:lastRenderedPageBreak/>
        <w:t xml:space="preserve">В математическом представлении функционирование нейрона </w:t>
      </w:r>
      <m:oMath>
        <m:r>
          <w:rPr>
            <w:rFonts w:ascii="Cambria Math" w:hAnsi="Cambria Math"/>
          </w:rPr>
          <m:t>k</m:t>
        </m:r>
      </m:oMath>
      <w:r>
        <w:t xml:space="preserve"> можно описать</w:t>
      </w:r>
      <w:r w:rsidRPr="00380B38">
        <w:t xml:space="preserve"> </w:t>
      </w:r>
      <w:r>
        <w:t>следующей парой уравнений:</w:t>
      </w:r>
    </w:p>
    <w:p w14:paraId="0D63C3F9" w14:textId="4D90ED5C" w:rsidR="00F8362D" w:rsidRPr="00F8362D" w:rsidRDefault="00000000" w:rsidP="00F15185">
      <w:pPr>
        <w:spacing w:line="360" w:lineRule="auto"/>
        <w:jc w:val="both"/>
        <w:rPr>
          <w:szCs w:val="28"/>
          <w:lang w:val="en-US"/>
        </w:rPr>
      </w:pPr>
      <m:oMathPara>
        <m:oMath>
          <m:sSub>
            <m:sSubPr>
              <m:ctrlPr>
                <w:rPr>
                  <w:rFonts w:ascii="Cambria Math" w:hAnsi="Cambria Math"/>
                  <w:i/>
                </w:rPr>
              </m:ctrlPr>
            </m:sSubPr>
            <m:e>
              <m:r>
                <w:rPr>
                  <w:rFonts w:ascii="Cambria Math" w:hAnsi="Cambria Math"/>
                  <w:lang w:val="en-US"/>
                </w:rPr>
                <m:t>u</m:t>
              </m:r>
            </m:e>
            <m:sub>
              <m:r>
                <w:rPr>
                  <w:rFonts w:ascii="Cambria Math" w:hAnsi="Cambria Math"/>
                </w:rPr>
                <m:t>k</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j=1</m:t>
              </m:r>
            </m:sub>
            <m:sup>
              <m:r>
                <w:rPr>
                  <w:rFonts w:ascii="Cambria Math" w:hAnsi="Cambria Math"/>
                  <w:szCs w:val="28"/>
                  <w:lang w:val="en-US"/>
                </w:rPr>
                <m:t>m</m:t>
              </m:r>
            </m:sup>
            <m:e>
              <m:sSub>
                <m:sSubPr>
                  <m:ctrlPr>
                    <w:rPr>
                      <w:rFonts w:ascii="Cambria Math" w:hAnsi="Cambria Math"/>
                      <w:i/>
                      <w:szCs w:val="28"/>
                    </w:rPr>
                  </m:ctrlPr>
                </m:sSubPr>
                <m:e>
                  <m:r>
                    <w:rPr>
                      <w:rFonts w:ascii="Cambria Math" w:hAnsi="Cambria Math"/>
                      <w:szCs w:val="28"/>
                    </w:rPr>
                    <m:t>ω</m:t>
                  </m:r>
                </m:e>
                <m:sub>
                  <m:r>
                    <w:rPr>
                      <w:rFonts w:ascii="Cambria Math" w:hAnsi="Cambria Math"/>
                      <w:szCs w:val="28"/>
                    </w:rPr>
                    <m:t>ki</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nary>
        </m:oMath>
      </m:oMathPara>
    </w:p>
    <w:p w14:paraId="4352AF76" w14:textId="6614BFFE" w:rsidR="00380B38" w:rsidRPr="00F8362D" w:rsidRDefault="00000000" w:rsidP="00F15185">
      <w:pPr>
        <w:spacing w:line="360" w:lineRule="auto"/>
        <w:jc w:val="both"/>
        <w:rPr>
          <w:i/>
          <w:szCs w:val="28"/>
          <w:lang w:val="en-US"/>
        </w:rPr>
      </w:pPr>
      <m:oMathPara>
        <m:oMath>
          <m:sSub>
            <m:sSubPr>
              <m:ctrlPr>
                <w:rPr>
                  <w:rFonts w:ascii="Cambria Math" w:hAnsi="Cambria Math"/>
                  <w:i/>
                </w:rPr>
              </m:ctrlPr>
            </m:sSubPr>
            <m:e>
              <m:r>
                <w:rPr>
                  <w:rFonts w:ascii="Cambria Math" w:hAnsi="Cambria Math"/>
                  <w:lang w:val="en-US"/>
                </w:rPr>
                <m:t>y</m:t>
              </m:r>
            </m:e>
            <m:sub>
              <m:r>
                <w:rPr>
                  <w:rFonts w:ascii="Cambria Math" w:hAnsi="Cambria Math"/>
                </w:rPr>
                <m:t>k</m:t>
              </m:r>
            </m:sub>
          </m:sSub>
          <m:r>
            <w:rPr>
              <w:rFonts w:ascii="Cambria Math" w:hAnsi="Cambria Math"/>
            </w:rPr>
            <m:t>=φ(</m:t>
          </m:r>
          <m:sSub>
            <m:sSubPr>
              <m:ctrlPr>
                <w:rPr>
                  <w:rFonts w:ascii="Cambria Math" w:hAnsi="Cambria Math"/>
                  <w:i/>
                </w:rPr>
              </m:ctrlPr>
            </m:sSubPr>
            <m:e>
              <m:r>
                <w:rPr>
                  <w:rFonts w:ascii="Cambria Math" w:hAnsi="Cambria Math"/>
                  <w:lang w:val="en-US"/>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k</m:t>
              </m:r>
            </m:sub>
          </m:sSub>
          <m:r>
            <w:rPr>
              <w:rFonts w:ascii="Cambria Math" w:hAnsi="Cambria Math"/>
            </w:rPr>
            <m:t>)</m:t>
          </m:r>
        </m:oMath>
      </m:oMathPara>
    </w:p>
    <w:p w14:paraId="406FCF28" w14:textId="77777777" w:rsidR="00017A56" w:rsidRPr="00EB3645" w:rsidRDefault="00F8362D" w:rsidP="00F15185">
      <w:pPr>
        <w:spacing w:line="360" w:lineRule="auto"/>
        <w:jc w:val="both"/>
      </w:pPr>
      <w:r>
        <w:t>где</w:t>
      </w:r>
      <w:r w:rsidRPr="00F8362D">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lang w:val="en-US"/>
              </w:rPr>
              <m:t>x</m:t>
            </m:r>
          </m:e>
          <m:sub>
            <m:r>
              <w:rPr>
                <w:rFonts w:ascii="Cambria Math" w:hAnsi="Cambria Math"/>
              </w:rPr>
              <m:t>m</m:t>
            </m:r>
          </m:sub>
        </m:sSub>
      </m:oMath>
      <w:r w:rsidRPr="00F8362D">
        <w:t xml:space="preserve"> – </w:t>
      </w:r>
      <w:r>
        <w:t>входные</w:t>
      </w:r>
      <w:r w:rsidR="00380B38" w:rsidRPr="00F8362D">
        <w:t xml:space="preserve"> </w:t>
      </w:r>
      <w:r w:rsidR="00380B38">
        <w:t>сигналы</w:t>
      </w:r>
      <w:r w:rsidR="00380B38" w:rsidRPr="00F8362D">
        <w:t xml:space="preserve">; </w:t>
      </w:r>
      <m:oMath>
        <m:sSub>
          <m:sSubPr>
            <m:ctrlPr>
              <w:rPr>
                <w:rFonts w:ascii="Cambria Math" w:hAnsi="Cambria Math"/>
                <w:i/>
              </w:rPr>
            </m:ctrlPr>
          </m:sSubPr>
          <m:e>
            <m:r>
              <w:rPr>
                <w:rFonts w:ascii="Cambria Math" w:hAnsi="Cambria Math"/>
                <w:lang w:val="en-US"/>
              </w:rPr>
              <m:t>w</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lang w:val="en-US"/>
              </w:rPr>
              <m:t>w</m:t>
            </m:r>
          </m:e>
          <m:sub>
            <m:r>
              <w:rPr>
                <w:rFonts w:ascii="Cambria Math" w:hAnsi="Cambria Math"/>
              </w:rPr>
              <m:t>km</m:t>
            </m:r>
          </m:sub>
        </m:sSub>
      </m:oMath>
      <w:r w:rsidR="00380B38" w:rsidRPr="00F8362D">
        <w:t xml:space="preserve"> </w:t>
      </w:r>
      <w:r w:rsidRPr="00F8362D">
        <w:t xml:space="preserve">– </w:t>
      </w:r>
      <w:r w:rsidR="00380B38">
        <w:t>синаптические</w:t>
      </w:r>
      <w:r w:rsidR="00380B38" w:rsidRPr="00F8362D">
        <w:t xml:space="preserve"> </w:t>
      </w:r>
      <w:r w:rsidR="00380B38">
        <w:t>веса</w:t>
      </w:r>
      <w:r w:rsidR="00380B38" w:rsidRPr="00F8362D">
        <w:t xml:space="preserve"> </w:t>
      </w:r>
      <w:r w:rsidR="00380B38">
        <w:t>нейрона</w:t>
      </w:r>
      <w:r w:rsidR="00380B38" w:rsidRPr="00F8362D">
        <w:t xml:space="preserve"> </w:t>
      </w:r>
      <m:oMath>
        <m:r>
          <w:rPr>
            <w:rFonts w:ascii="Cambria Math" w:hAnsi="Cambria Math"/>
          </w:rPr>
          <m:t>k</m:t>
        </m:r>
      </m:oMath>
      <w:r w:rsidR="00380B38" w:rsidRPr="00F8362D">
        <w:t xml:space="preserve">; </w:t>
      </w:r>
      <m:oMath>
        <m:sSub>
          <m:sSubPr>
            <m:ctrlPr>
              <w:rPr>
                <w:rFonts w:ascii="Cambria Math" w:hAnsi="Cambria Math"/>
                <w:i/>
              </w:rPr>
            </m:ctrlPr>
          </m:sSubPr>
          <m:e>
            <m:r>
              <w:rPr>
                <w:rFonts w:ascii="Cambria Math" w:hAnsi="Cambria Math"/>
                <w:lang w:val="en-US"/>
              </w:rPr>
              <m:t>u</m:t>
            </m:r>
          </m:e>
          <m:sub>
            <m:r>
              <w:rPr>
                <w:rFonts w:ascii="Cambria Math" w:hAnsi="Cambria Math"/>
              </w:rPr>
              <m:t>k</m:t>
            </m:r>
          </m:sub>
        </m:sSub>
      </m:oMath>
      <w:r w:rsidR="00380B38" w:rsidRPr="00F8362D">
        <w:t xml:space="preserve"> </w:t>
      </w:r>
      <w:r w:rsidRPr="00F8362D">
        <w:t>–</w:t>
      </w:r>
      <w:r w:rsidR="00380B38" w:rsidRPr="00F8362D">
        <w:t xml:space="preserve"> </w:t>
      </w:r>
      <w:r w:rsidR="00380B38">
        <w:t>линейная</w:t>
      </w:r>
      <w:r w:rsidR="00380B38" w:rsidRPr="00F8362D">
        <w:t xml:space="preserve"> </w:t>
      </w:r>
      <w:r w:rsidR="00380B38">
        <w:t>комбинация</w:t>
      </w:r>
      <w:r w:rsidR="00380B38" w:rsidRPr="00F8362D">
        <w:t xml:space="preserve"> </w:t>
      </w:r>
      <w:r w:rsidR="00380B38">
        <w:t>входных</w:t>
      </w:r>
      <w:r w:rsidR="00380B38" w:rsidRPr="00F8362D">
        <w:t xml:space="preserve"> </w:t>
      </w:r>
      <w:r w:rsidR="00380B38">
        <w:t>воздействий</w:t>
      </w:r>
      <w:r w:rsidR="00380B38" w:rsidRPr="00F8362D">
        <w:t xml:space="preserve">; </w:t>
      </w:r>
      <m:oMath>
        <m:sSub>
          <m:sSubPr>
            <m:ctrlPr>
              <w:rPr>
                <w:rFonts w:ascii="Cambria Math" w:hAnsi="Cambria Math"/>
                <w:i/>
              </w:rPr>
            </m:ctrlPr>
          </m:sSubPr>
          <m:e>
            <m:r>
              <w:rPr>
                <w:rFonts w:ascii="Cambria Math" w:hAnsi="Cambria Math"/>
                <w:lang w:val="en-US"/>
              </w:rPr>
              <m:t>b</m:t>
            </m:r>
          </m:e>
          <m:sub>
            <m:r>
              <w:rPr>
                <w:rFonts w:ascii="Cambria Math" w:hAnsi="Cambria Math"/>
              </w:rPr>
              <m:t>k</m:t>
            </m:r>
          </m:sub>
        </m:sSub>
      </m:oMath>
      <w:r w:rsidR="00380B38" w:rsidRPr="00F8362D">
        <w:t xml:space="preserve"> </w:t>
      </w:r>
      <w:r>
        <w:t>–</w:t>
      </w:r>
      <w:r w:rsidR="00380B38" w:rsidRPr="00F8362D">
        <w:t xml:space="preserve"> </w:t>
      </w:r>
      <w:r w:rsidR="00380B38">
        <w:t>порог</w:t>
      </w:r>
      <w:r w:rsidR="00380B38" w:rsidRPr="00F8362D">
        <w:t xml:space="preserve">; </w:t>
      </w:r>
      <m:oMath>
        <m:r>
          <w:rPr>
            <w:rFonts w:ascii="Cambria Math" w:hAnsi="Cambria Math"/>
          </w:rPr>
          <m:t>φ</m:t>
        </m:r>
      </m:oMath>
      <w:r w:rsidR="00380B38" w:rsidRPr="00F8362D">
        <w:t xml:space="preserve"> </w:t>
      </w:r>
      <w:r>
        <w:t>–</w:t>
      </w:r>
      <w:r w:rsidR="00380B38" w:rsidRPr="00F8362D">
        <w:t xml:space="preserve"> </w:t>
      </w:r>
      <w:r w:rsidR="00380B38">
        <w:t>функция</w:t>
      </w:r>
      <w:r w:rsidR="00380B38" w:rsidRPr="00F8362D">
        <w:t xml:space="preserve"> </w:t>
      </w:r>
      <w:r w:rsidR="00380B38">
        <w:t>активации</w:t>
      </w:r>
      <w:r w:rsidR="00380B38" w:rsidRPr="00F8362D">
        <w:t xml:space="preserve">; </w:t>
      </w:r>
      <m:oMath>
        <m:sSub>
          <m:sSubPr>
            <m:ctrlPr>
              <w:rPr>
                <w:rFonts w:ascii="Cambria Math" w:hAnsi="Cambria Math"/>
                <w:i/>
              </w:rPr>
            </m:ctrlPr>
          </m:sSubPr>
          <m:e>
            <m:r>
              <w:rPr>
                <w:rFonts w:ascii="Cambria Math" w:hAnsi="Cambria Math"/>
                <w:lang w:val="en-US"/>
              </w:rPr>
              <m:t>y</m:t>
            </m:r>
          </m:e>
          <m:sub>
            <m:r>
              <w:rPr>
                <w:rFonts w:ascii="Cambria Math" w:hAnsi="Cambria Math"/>
              </w:rPr>
              <m:t>k</m:t>
            </m:r>
          </m:sub>
        </m:sSub>
      </m:oMath>
      <w:r w:rsidR="00380B38" w:rsidRPr="00F8362D">
        <w:t xml:space="preserve"> </w:t>
      </w:r>
      <w:r w:rsidRPr="00F8362D">
        <w:t>–</w:t>
      </w:r>
      <w:r w:rsidR="00380B38" w:rsidRPr="00F8362D">
        <w:t xml:space="preserve"> </w:t>
      </w:r>
      <w:r w:rsidR="00380B38">
        <w:t>выходной</w:t>
      </w:r>
      <w:r w:rsidR="00380B38" w:rsidRPr="00F8362D">
        <w:t xml:space="preserve"> </w:t>
      </w:r>
      <w:r w:rsidR="00380B38">
        <w:t>сигнал</w:t>
      </w:r>
      <w:r w:rsidR="00380B38" w:rsidRPr="00F8362D">
        <w:t xml:space="preserve"> </w:t>
      </w:r>
      <w:r w:rsidR="00380B38">
        <w:t>нейрона</w:t>
      </w:r>
      <w:r w:rsidR="00380B38" w:rsidRPr="00F8362D">
        <w:t xml:space="preserve">. </w:t>
      </w:r>
    </w:p>
    <w:p w14:paraId="5C8BD738" w14:textId="77777777" w:rsidR="00017A56" w:rsidRDefault="00017A56" w:rsidP="00F15185">
      <w:pPr>
        <w:spacing w:line="360" w:lineRule="auto"/>
        <w:ind w:firstLine="709"/>
        <w:jc w:val="both"/>
      </w:pPr>
      <w:r>
        <w:t xml:space="preserve">Также в модели присутствует обозначение  </w:t>
      </w:r>
      <m:oMath>
        <m:sSub>
          <m:sSubPr>
            <m:ctrlPr>
              <w:rPr>
                <w:rFonts w:ascii="Cambria Math" w:hAnsi="Cambria Math"/>
                <w:i/>
              </w:rPr>
            </m:ctrlPr>
          </m:sSubPr>
          <m:e>
            <m:r>
              <w:rPr>
                <w:rFonts w:ascii="Cambria Math" w:hAnsi="Cambria Math"/>
                <w:lang w:val="en-US"/>
              </w:rPr>
              <m:t>v</m:t>
            </m:r>
          </m:e>
          <m:sub>
            <m:r>
              <w:rPr>
                <w:rFonts w:ascii="Cambria Math" w:hAnsi="Cambria Math"/>
              </w:rPr>
              <m:t>k</m:t>
            </m:r>
          </m:sub>
        </m:sSub>
      </m:oMath>
      <w:r w:rsidRPr="00017A56">
        <w:t xml:space="preserve"> – </w:t>
      </w:r>
      <w:r>
        <w:t>это постсинаптический потенциал или потенциал активации, который вычисляется как:</w:t>
      </w:r>
    </w:p>
    <w:p w14:paraId="7BCC6492" w14:textId="581D4E52" w:rsidR="00017A56" w:rsidRPr="00390630" w:rsidRDefault="00000000" w:rsidP="00F15185">
      <w:pPr>
        <w:spacing w:line="360" w:lineRule="auto"/>
        <w:jc w:val="both"/>
        <w:rPr>
          <w:i/>
        </w:rPr>
      </w:pPr>
      <m:oMathPara>
        <m:oMath>
          <m:sSub>
            <m:sSubPr>
              <m:ctrlPr>
                <w:rPr>
                  <w:rFonts w:ascii="Cambria Math" w:hAnsi="Cambria Math"/>
                  <w:i/>
                </w:rPr>
              </m:ctrlPr>
            </m:sSubPr>
            <m:e>
              <m:r>
                <w:rPr>
                  <w:rFonts w:ascii="Cambria Math" w:hAnsi="Cambria Math"/>
                  <w:lang w:val="en-US"/>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k</m:t>
              </m:r>
            </m:sub>
          </m:sSub>
        </m:oMath>
      </m:oMathPara>
    </w:p>
    <w:p w14:paraId="5D0F6FDB" w14:textId="74FF120E" w:rsidR="00390630" w:rsidRPr="00EB3645" w:rsidRDefault="00390630" w:rsidP="00EB3645">
      <w:pPr>
        <w:pStyle w:val="a5"/>
        <w:numPr>
          <w:ilvl w:val="1"/>
          <w:numId w:val="4"/>
        </w:numPr>
        <w:spacing w:line="360" w:lineRule="auto"/>
        <w:ind w:left="426"/>
        <w:jc w:val="both"/>
        <w:rPr>
          <w:b/>
          <w:bCs/>
          <w:iCs/>
          <w:lang w:val="en-US"/>
        </w:rPr>
      </w:pPr>
      <w:r w:rsidRPr="00EB3645">
        <w:rPr>
          <w:b/>
          <w:bCs/>
          <w:iCs/>
        </w:rPr>
        <w:t>Функции активации</w:t>
      </w:r>
    </w:p>
    <w:p w14:paraId="54603DD3" w14:textId="0C0E3C66" w:rsidR="00F15185" w:rsidRDefault="00F15185" w:rsidP="00F15185">
      <w:pPr>
        <w:spacing w:line="360" w:lineRule="auto"/>
        <w:ind w:firstLine="709"/>
        <w:jc w:val="both"/>
      </w:pPr>
      <w:r>
        <w:rPr>
          <w:iCs/>
          <w:szCs w:val="28"/>
        </w:rPr>
        <w:t xml:space="preserve">Функции активации, представленные в формулах как </w:t>
      </w:r>
      <m:oMath>
        <m:r>
          <w:rPr>
            <w:rFonts w:ascii="Cambria Math" w:hAnsi="Cambria Math"/>
          </w:rPr>
          <m:t>φ</m:t>
        </m:r>
        <m:d>
          <m:dPr>
            <m:ctrlPr>
              <w:rPr>
                <w:rFonts w:ascii="Cambria Math" w:hAnsi="Cambria Math"/>
                <w:i/>
              </w:rPr>
            </m:ctrlPr>
          </m:dPr>
          <m:e>
            <m:r>
              <w:rPr>
                <w:rFonts w:ascii="Cambria Math" w:hAnsi="Cambria Math"/>
                <w:lang w:val="en-US"/>
              </w:rPr>
              <m:t>v</m:t>
            </m:r>
          </m:e>
        </m:d>
        <m:r>
          <w:rPr>
            <w:rFonts w:ascii="Cambria Math" w:hAnsi="Cambria Math"/>
          </w:rPr>
          <m:t>,</m:t>
        </m:r>
      </m:oMath>
      <w:r>
        <w:t xml:space="preserve"> определяют выходной сигнал нейрона в зависимости от потенциала активности </w:t>
      </w:r>
      <m:oMath>
        <m:r>
          <w:rPr>
            <w:rFonts w:ascii="Cambria Math" w:hAnsi="Cambria Math"/>
            <w:lang w:val="en-US"/>
          </w:rPr>
          <m:t>v</m:t>
        </m:r>
      </m:oMath>
      <w:r>
        <w:t>. Существует три основных типа функции активации:</w:t>
      </w:r>
    </w:p>
    <w:p w14:paraId="0F70AB19" w14:textId="4852F616" w:rsidR="00060712" w:rsidRDefault="00F15185" w:rsidP="00060712">
      <w:pPr>
        <w:pStyle w:val="a5"/>
        <w:numPr>
          <w:ilvl w:val="0"/>
          <w:numId w:val="7"/>
        </w:numPr>
        <w:spacing w:before="100" w:beforeAutospacing="1" w:after="100" w:afterAutospacing="1" w:line="360" w:lineRule="auto"/>
        <w:ind w:left="709"/>
        <w:jc w:val="both"/>
      </w:pPr>
      <w:r>
        <w:t xml:space="preserve">Функция </w:t>
      </w:r>
      <w:r w:rsidRPr="00F15185">
        <w:rPr>
          <w:i/>
          <w:iCs/>
        </w:rPr>
        <w:t>единичного скачка</w:t>
      </w:r>
      <w:r>
        <w:rPr>
          <w:i/>
          <w:iCs/>
        </w:rPr>
        <w:t xml:space="preserve">, </w:t>
      </w:r>
      <w:r w:rsidRPr="00F15185">
        <w:t>в технической литературе ее также называют</w:t>
      </w:r>
      <w:r>
        <w:rPr>
          <w:i/>
          <w:iCs/>
        </w:rPr>
        <w:t xml:space="preserve"> функцией Хэвисайда</w:t>
      </w:r>
      <w:r w:rsidR="00060712">
        <w:rPr>
          <w:i/>
          <w:iCs/>
        </w:rPr>
        <w:t>:</w:t>
      </w:r>
    </w:p>
    <w:p w14:paraId="7060A722" w14:textId="44394517" w:rsidR="00060712" w:rsidRPr="00F15185" w:rsidRDefault="00060712" w:rsidP="00060712">
      <w:pPr>
        <w:spacing w:before="100" w:beforeAutospacing="1" w:after="100" w:afterAutospacing="1" w:line="360" w:lineRule="auto"/>
        <w:ind w:left="709"/>
        <w:jc w:val="center"/>
      </w:pPr>
      <m:oMathPara>
        <m:oMath>
          <m:r>
            <w:rPr>
              <w:rFonts w:ascii="Cambria Math" w:hAnsi="Cambria Math"/>
            </w:rPr>
            <m:t>φ</m:t>
          </m:r>
          <m:d>
            <m:dPr>
              <m:ctrlPr>
                <w:rPr>
                  <w:rFonts w:ascii="Cambria Math" w:hAnsi="Cambria Math"/>
                  <w:i/>
                </w:rPr>
              </m:ctrlPr>
            </m:dPr>
            <m:e>
              <m:r>
                <w:rPr>
                  <w:rFonts w:ascii="Cambria Math" w:hAnsi="Cambria Math"/>
                  <w:lang w:val="en-US"/>
                </w:rPr>
                <m:t>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v≥0</m:t>
                  </m:r>
                </m:e>
                <m:e>
                  <m:r>
                    <w:rPr>
                      <w:rFonts w:ascii="Cambria Math" w:hAnsi="Cambria Math"/>
                    </w:rPr>
                    <m:t xml:space="preserve">0,  если </m:t>
                  </m:r>
                  <m:r>
                    <w:rPr>
                      <w:rFonts w:ascii="Cambria Math" w:hAnsi="Cambria Math"/>
                      <w:lang w:val="en-US"/>
                    </w:rPr>
                    <m:t>v&lt;0</m:t>
                  </m:r>
                </m:e>
              </m:eqArr>
            </m:e>
          </m:d>
        </m:oMath>
      </m:oMathPara>
    </w:p>
    <w:p w14:paraId="5DEC2F28" w14:textId="1DAAA53C" w:rsidR="00060712" w:rsidRPr="00060712" w:rsidRDefault="00060712" w:rsidP="002C7981">
      <w:pPr>
        <w:spacing w:line="360" w:lineRule="auto"/>
        <w:ind w:left="709"/>
        <w:jc w:val="both"/>
      </w:pPr>
      <w:r>
        <w:t>Эту модель называют моделью МакКаллока-Пит</w:t>
      </w:r>
      <w:r w:rsidR="00390630">
        <w:t>тс</w:t>
      </w:r>
      <w:r>
        <w:t>а</w:t>
      </w:r>
      <w:r w:rsidR="00390630">
        <w:t xml:space="preserve"> (именно они в 1943 году ввели понятие «нейронные сети» </w:t>
      </w:r>
      <w:r w:rsidR="00390630" w:rsidRPr="00390630">
        <w:t>в фундаментальной статье о логическом исчислении идей и нервной активности</w:t>
      </w:r>
      <w:r w:rsidR="00390630">
        <w:t>)</w:t>
      </w:r>
      <w:r>
        <w:t xml:space="preserve">, где выходной сигнал нейрона принимает значение 1, если </w:t>
      </w:r>
      <m:oMath>
        <m:r>
          <w:rPr>
            <w:rFonts w:ascii="Cambria Math" w:hAnsi="Cambria Math"/>
            <w:lang w:val="en-US"/>
          </w:rPr>
          <m:t>v</m:t>
        </m:r>
      </m:oMath>
      <w:r>
        <w:t xml:space="preserve">  неотрицательно, и 0 – в противном случае.  </w:t>
      </w:r>
    </w:p>
    <w:p w14:paraId="38091B12" w14:textId="16AC318B" w:rsidR="00E34BC1" w:rsidRPr="00E34BC1" w:rsidRDefault="00060712" w:rsidP="00E34BC1">
      <w:pPr>
        <w:pStyle w:val="a5"/>
        <w:numPr>
          <w:ilvl w:val="0"/>
          <w:numId w:val="7"/>
        </w:numPr>
        <w:spacing w:line="360" w:lineRule="auto"/>
        <w:ind w:left="709"/>
        <w:jc w:val="both"/>
        <w:rPr>
          <w:i/>
          <w:iCs/>
        </w:rPr>
      </w:pPr>
      <w:r w:rsidRPr="00060712">
        <w:rPr>
          <w:i/>
          <w:iCs/>
        </w:rPr>
        <w:t>Кусочно-линейная функци</w:t>
      </w:r>
      <w:r w:rsidR="00E34BC1">
        <w:rPr>
          <w:i/>
          <w:iCs/>
        </w:rPr>
        <w:t>я:</w:t>
      </w:r>
    </w:p>
    <w:p w14:paraId="723F7FB6" w14:textId="77777777" w:rsidR="00E34BC1" w:rsidRPr="00060712" w:rsidRDefault="00E34BC1" w:rsidP="00E34BC1">
      <w:pPr>
        <w:pStyle w:val="a5"/>
        <w:spacing w:line="360" w:lineRule="auto"/>
        <w:ind w:left="709"/>
        <w:jc w:val="both"/>
        <w:rPr>
          <w:i/>
          <w:iCs/>
        </w:rPr>
      </w:pPr>
      <m:oMathPara>
        <m:oMath>
          <m:r>
            <w:rPr>
              <w:rFonts w:ascii="Cambria Math" w:hAnsi="Cambria Math"/>
            </w:rPr>
            <w:lastRenderedPageBreak/>
            <m:t>φ</m:t>
          </m:r>
          <m:d>
            <m:dPr>
              <m:ctrlPr>
                <w:rPr>
                  <w:rFonts w:ascii="Cambria Math" w:hAnsi="Cambria Math"/>
                  <w:i/>
                </w:rPr>
              </m:ctrlPr>
            </m:dPr>
            <m:e>
              <m:r>
                <w:rPr>
                  <w:rFonts w:ascii="Cambria Math" w:hAnsi="Cambria Math"/>
                  <w:lang w:val="en-US"/>
                </w:rPr>
                <m:t>v</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1,                 если </m:t>
                  </m:r>
                  <m:r>
                    <w:rPr>
                      <w:rFonts w:ascii="Cambria Math" w:hAnsi="Cambria Math"/>
                      <w:lang w:val="en-US"/>
                    </w:rPr>
                    <m:t>v≥</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m:t>
                      </m:r>
                    </m:den>
                  </m:f>
                </m:e>
                <m:e>
                  <m:d>
                    <m:dPr>
                      <m:begChr m:val="|"/>
                      <m:endChr m:val="|"/>
                      <m:ctrlPr>
                        <w:rPr>
                          <w:rFonts w:ascii="Cambria Math" w:hAnsi="Cambria Math"/>
                          <w:i/>
                          <w:iCs/>
                        </w:rPr>
                      </m:ctrlPr>
                    </m:dPr>
                    <m:e>
                      <m:r>
                        <w:rPr>
                          <w:rFonts w:ascii="Cambria Math" w:hAnsi="Cambria Math"/>
                          <w:lang w:val="en-US"/>
                        </w:rPr>
                        <m:t>v</m:t>
                      </m:r>
                    </m:e>
                  </m:d>
                  <m:r>
                    <w:rPr>
                      <w:rFonts w:ascii="Cambria Math" w:hAnsi="Cambria Math"/>
                    </w:rPr>
                    <m:t xml:space="preserve">,    если </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&gt;</m:t>
                  </m:r>
                  <m:r>
                    <w:rPr>
                      <w:rFonts w:ascii="Cambria Math" w:hAnsi="Cambria Math"/>
                      <w:lang w:val="en-US"/>
                    </w:rPr>
                    <m:t>v&gt;-</m:t>
                  </m:r>
                  <m:f>
                    <m:fPr>
                      <m:ctrlPr>
                        <w:rPr>
                          <w:rFonts w:ascii="Cambria Math" w:hAnsi="Cambria Math"/>
                          <w:i/>
                          <w:iCs/>
                        </w:rPr>
                      </m:ctrlPr>
                    </m:fPr>
                    <m:num>
                      <m:r>
                        <w:rPr>
                          <w:rFonts w:ascii="Cambria Math" w:hAnsi="Cambria Math"/>
                        </w:rPr>
                        <m:t>1</m:t>
                      </m:r>
                    </m:num>
                    <m:den>
                      <m:r>
                        <w:rPr>
                          <w:rFonts w:ascii="Cambria Math" w:hAnsi="Cambria Math"/>
                        </w:rPr>
                        <m:t>2</m:t>
                      </m:r>
                    </m:den>
                  </m:f>
                </m:e>
                <m:e>
                  <m:r>
                    <w:rPr>
                      <w:rFonts w:ascii="Cambria Math" w:hAnsi="Cambria Math"/>
                    </w:rPr>
                    <m:t xml:space="preserve">0,            если </m:t>
                  </m:r>
                  <m:r>
                    <w:rPr>
                      <w:rFonts w:ascii="Cambria Math" w:hAnsi="Cambria Math"/>
                      <w:lang w:val="en-US"/>
                    </w:rPr>
                    <m:t>v≤-</m:t>
                  </m:r>
                  <m:f>
                    <m:fPr>
                      <m:ctrlPr>
                        <w:rPr>
                          <w:rFonts w:ascii="Cambria Math" w:hAnsi="Cambria Math"/>
                          <w:i/>
                          <w:iCs/>
                        </w:rPr>
                      </m:ctrlPr>
                    </m:fPr>
                    <m:num>
                      <m:r>
                        <w:rPr>
                          <w:rFonts w:ascii="Cambria Math" w:hAnsi="Cambria Math"/>
                        </w:rPr>
                        <m:t>1</m:t>
                      </m:r>
                    </m:num>
                    <m:den>
                      <m:r>
                        <w:rPr>
                          <w:rFonts w:ascii="Cambria Math" w:hAnsi="Cambria Math"/>
                        </w:rPr>
                        <m:t>2</m:t>
                      </m:r>
                    </m:den>
                  </m:f>
                </m:e>
              </m:eqArr>
            </m:e>
          </m:d>
        </m:oMath>
      </m:oMathPara>
    </w:p>
    <w:p w14:paraId="4ACB3F12" w14:textId="77777777" w:rsidR="00E34BC1" w:rsidRDefault="00E34BC1" w:rsidP="00E34BC1">
      <w:pPr>
        <w:pStyle w:val="a5"/>
        <w:spacing w:line="360" w:lineRule="auto"/>
        <w:ind w:left="709"/>
        <w:jc w:val="both"/>
        <w:rPr>
          <w:i/>
          <w:iCs/>
        </w:rPr>
      </w:pPr>
    </w:p>
    <w:p w14:paraId="2A556DE7" w14:textId="77777777" w:rsidR="00E34BC1" w:rsidRPr="00E34BC1" w:rsidRDefault="00E34BC1" w:rsidP="00E34BC1">
      <w:pPr>
        <w:pStyle w:val="a5"/>
        <w:numPr>
          <w:ilvl w:val="0"/>
          <w:numId w:val="7"/>
        </w:numPr>
        <w:spacing w:line="360" w:lineRule="auto"/>
        <w:ind w:left="709"/>
        <w:jc w:val="both"/>
        <w:rPr>
          <w:i/>
          <w:iCs/>
        </w:rPr>
      </w:pPr>
      <w:r>
        <w:rPr>
          <w:i/>
          <w:iCs/>
        </w:rPr>
        <w:t xml:space="preserve">Сигмоидальная функция, </w:t>
      </w:r>
      <w:r>
        <w:t>является самой распространенной функцией, используемой для создания искусственных нейронных сетей:</w:t>
      </w:r>
    </w:p>
    <w:p w14:paraId="426C73A6" w14:textId="195991B9" w:rsidR="00E34BC1" w:rsidRPr="00E34BC1" w:rsidRDefault="00E34BC1" w:rsidP="00E34BC1">
      <w:pPr>
        <w:pStyle w:val="a5"/>
        <w:spacing w:before="100" w:beforeAutospacing="1" w:after="100" w:afterAutospacing="1" w:line="360" w:lineRule="auto"/>
        <w:ind w:left="709"/>
        <w:jc w:val="both"/>
        <w:rPr>
          <w:i/>
          <w:szCs w:val="28"/>
          <w:lang w:val="en-US"/>
        </w:rPr>
      </w:pPr>
      <m:oMathPara>
        <m:oMath>
          <m:r>
            <w:rPr>
              <w:rFonts w:ascii="Cambria Math" w:hAnsi="Cambria Math"/>
            </w:rPr>
            <m:t>φ</m:t>
          </m:r>
          <m:d>
            <m:dPr>
              <m:ctrlPr>
                <w:rPr>
                  <w:rFonts w:ascii="Cambria Math" w:hAnsi="Cambria Math"/>
                  <w:i/>
                </w:rPr>
              </m:ctrlPr>
            </m:dPr>
            <m:e>
              <m:r>
                <w:rPr>
                  <w:rFonts w:ascii="Cambria Math" w:hAnsi="Cambria Math"/>
                  <w:lang w:val="en-US"/>
                </w:rPr>
                <m:t>v</m:t>
              </m:r>
            </m:e>
          </m:d>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1+</m:t>
              </m:r>
              <m:sSup>
                <m:sSupPr>
                  <m:ctrlPr>
                    <w:rPr>
                      <w:rFonts w:ascii="Cambria Math" w:hAnsi="Cambria Math"/>
                      <w:i/>
                      <w:szCs w:val="28"/>
                    </w:rPr>
                  </m:ctrlPr>
                </m:sSupPr>
                <m:e>
                  <m:r>
                    <w:rPr>
                      <w:rFonts w:ascii="Cambria Math" w:hAnsi="Cambria Math"/>
                      <w:szCs w:val="28"/>
                    </w:rPr>
                    <m:t>e</m:t>
                  </m:r>
                </m:e>
                <m:sup>
                  <m:d>
                    <m:dPr>
                      <m:ctrlPr>
                        <w:rPr>
                          <w:rFonts w:ascii="Cambria Math" w:hAnsi="Cambria Math"/>
                          <w:i/>
                          <w:szCs w:val="28"/>
                        </w:rPr>
                      </m:ctrlPr>
                    </m:dPr>
                    <m:e>
                      <m:r>
                        <w:rPr>
                          <w:rFonts w:ascii="Cambria Math" w:hAnsi="Cambria Math"/>
                          <w:szCs w:val="28"/>
                        </w:rPr>
                        <m:t>-ax</m:t>
                      </m:r>
                    </m:e>
                  </m:d>
                </m:sup>
              </m:sSup>
            </m:den>
          </m:f>
        </m:oMath>
      </m:oMathPara>
    </w:p>
    <w:p w14:paraId="21DD2B16" w14:textId="13B2AD32" w:rsidR="00E34BC1" w:rsidRPr="00E34BC1" w:rsidRDefault="00E34BC1" w:rsidP="00E34BC1">
      <w:pPr>
        <w:pStyle w:val="a5"/>
        <w:spacing w:before="100" w:beforeAutospacing="1" w:after="100" w:afterAutospacing="1" w:line="360" w:lineRule="auto"/>
        <w:ind w:left="709"/>
        <w:jc w:val="both"/>
        <w:rPr>
          <w:iCs/>
          <w:szCs w:val="28"/>
        </w:rPr>
      </w:pPr>
      <w:r>
        <w:rPr>
          <w:iCs/>
          <w:szCs w:val="28"/>
        </w:rPr>
        <w:t>г</w:t>
      </w:r>
      <w:r w:rsidRPr="00E34BC1">
        <w:rPr>
          <w:iCs/>
          <w:szCs w:val="28"/>
        </w:rPr>
        <w:t xml:space="preserve">де </w:t>
      </w:r>
      <m:oMath>
        <m:r>
          <w:rPr>
            <w:rFonts w:ascii="Cambria Math" w:hAnsi="Cambria Math"/>
            <w:szCs w:val="28"/>
          </w:rPr>
          <m:t>a</m:t>
        </m:r>
      </m:oMath>
      <w:r w:rsidRPr="00E34BC1">
        <w:rPr>
          <w:szCs w:val="28"/>
        </w:rPr>
        <w:t xml:space="preserve"> –</w:t>
      </w:r>
      <w:r>
        <w:rPr>
          <w:szCs w:val="28"/>
        </w:rPr>
        <w:t xml:space="preserve"> параметр наклона сигмоидной функции</w:t>
      </w:r>
    </w:p>
    <w:p w14:paraId="42FDD651" w14:textId="5BFCC73C" w:rsidR="00E34BC1" w:rsidRPr="00E34BC1" w:rsidRDefault="002C7981" w:rsidP="002C7981">
      <w:pPr>
        <w:pStyle w:val="a5"/>
        <w:spacing w:before="100" w:beforeAutospacing="1" w:after="100" w:afterAutospacing="1" w:line="360" w:lineRule="auto"/>
        <w:ind w:left="709"/>
        <w:jc w:val="both"/>
        <w:rPr>
          <w:i/>
          <w:iCs/>
          <w:szCs w:val="28"/>
        </w:rPr>
      </w:pPr>
      <w:r w:rsidRPr="002C7981">
        <w:rPr>
          <w:szCs w:val="28"/>
        </w:rPr>
        <w:t>Разновидностью является</w:t>
      </w:r>
      <w:r>
        <w:rPr>
          <w:i/>
          <w:iCs/>
          <w:szCs w:val="28"/>
        </w:rPr>
        <w:t xml:space="preserve"> г</w:t>
      </w:r>
      <w:r w:rsidR="00E34BC1" w:rsidRPr="00E34BC1">
        <w:rPr>
          <w:i/>
          <w:iCs/>
          <w:szCs w:val="28"/>
        </w:rPr>
        <w:t>иперболический тангенс</w:t>
      </w:r>
      <w:r w:rsidR="00E34BC1">
        <w:rPr>
          <w:i/>
          <w:iCs/>
          <w:szCs w:val="28"/>
        </w:rPr>
        <w:t xml:space="preserve">, </w:t>
      </w:r>
      <w:r w:rsidR="00E34BC1" w:rsidRPr="00E34BC1">
        <w:rPr>
          <w:i/>
          <w:iCs/>
          <w:szCs w:val="28"/>
        </w:rPr>
        <w:t xml:space="preserve"> </w:t>
      </w:r>
    </w:p>
    <w:p w14:paraId="1ACF5DE4" w14:textId="77777777" w:rsidR="00E34BC1" w:rsidRPr="00E34BC1" w:rsidRDefault="00000000" w:rsidP="00E34BC1">
      <w:pPr>
        <w:pStyle w:val="a5"/>
        <w:spacing w:before="100" w:beforeAutospacing="1" w:after="100" w:afterAutospacing="1" w:line="360" w:lineRule="auto"/>
        <w:ind w:left="709"/>
        <w:jc w:val="both"/>
        <w:rPr>
          <w:i/>
          <w:iCs/>
          <w:szCs w:val="28"/>
        </w:rPr>
      </w:pPr>
      <m:oMathPara>
        <m:oMath>
          <m:func>
            <m:funcPr>
              <m:ctrlPr>
                <w:rPr>
                  <w:rFonts w:ascii="Cambria Math" w:hAnsi="Cambria Math"/>
                  <w:szCs w:val="28"/>
                </w:rPr>
              </m:ctrlPr>
            </m:funcPr>
            <m:fName>
              <m:r>
                <w:rPr>
                  <w:rFonts w:ascii="Cambria Math" w:hAnsi="Cambria Math"/>
                </w:rPr>
                <m:t>φ</m:t>
              </m:r>
              <m:d>
                <m:dPr>
                  <m:ctrlPr>
                    <w:rPr>
                      <w:rFonts w:ascii="Cambria Math" w:hAnsi="Cambria Math"/>
                      <w:i/>
                    </w:rPr>
                  </m:ctrlPr>
                </m:dPr>
                <m:e>
                  <m:r>
                    <w:rPr>
                      <w:rFonts w:ascii="Cambria Math" w:hAnsi="Cambria Math"/>
                      <w:lang w:val="en-US"/>
                    </w:rPr>
                    <m:t>v</m:t>
                  </m:r>
                </m:e>
              </m:d>
              <m:r>
                <w:rPr>
                  <w:rFonts w:ascii="Cambria Math" w:hAnsi="Cambria Math"/>
                  <w:szCs w:val="28"/>
                </w:rPr>
                <m:t>=</m:t>
              </m:r>
              <m:r>
                <m:rPr>
                  <m:sty m:val="p"/>
                </m:rPr>
                <w:rPr>
                  <w:rFonts w:ascii="Cambria Math" w:hAnsi="Cambria Math"/>
                  <w:szCs w:val="28"/>
                </w:rPr>
                <m:t>tanh</m:t>
              </m:r>
            </m:fName>
            <m:e>
              <m:d>
                <m:dPr>
                  <m:ctrlPr>
                    <w:rPr>
                      <w:rFonts w:ascii="Cambria Math" w:hAnsi="Cambria Math"/>
                      <w:i/>
                      <w:szCs w:val="28"/>
                    </w:rPr>
                  </m:ctrlPr>
                </m:dPr>
                <m:e>
                  <m:r>
                    <w:rPr>
                      <w:rFonts w:ascii="Cambria Math" w:hAnsi="Cambria Math"/>
                      <w:szCs w:val="28"/>
                    </w:rPr>
                    <m:t>v</m:t>
                  </m:r>
                </m:e>
              </m:d>
            </m:e>
          </m:func>
        </m:oMath>
      </m:oMathPara>
    </w:p>
    <w:p w14:paraId="0BB95126" w14:textId="75E2AD95" w:rsidR="00390630" w:rsidRDefault="002C7981" w:rsidP="00390630">
      <w:pPr>
        <w:spacing w:before="100" w:beforeAutospacing="1" w:after="100" w:afterAutospacing="1" w:line="360" w:lineRule="auto"/>
        <w:ind w:left="709"/>
        <w:jc w:val="both"/>
      </w:pPr>
      <w:r>
        <w:t xml:space="preserve">Последние две функции активации обеспечивают более плавное изменение выходного сигнала нейрона. </w:t>
      </w:r>
      <w:r>
        <w:rPr>
          <w:lang w:val="en-US"/>
        </w:rPr>
        <w:t>[1]</w:t>
      </w:r>
    </w:p>
    <w:p w14:paraId="2FEC1548" w14:textId="6B4571CB" w:rsidR="00390630" w:rsidRPr="00EB3645" w:rsidRDefault="000E07D1" w:rsidP="00EB3645">
      <w:pPr>
        <w:pStyle w:val="a5"/>
        <w:numPr>
          <w:ilvl w:val="1"/>
          <w:numId w:val="4"/>
        </w:numPr>
        <w:spacing w:line="360" w:lineRule="auto"/>
        <w:ind w:left="426" w:hanging="426"/>
        <w:jc w:val="both"/>
        <w:rPr>
          <w:b/>
          <w:bCs/>
        </w:rPr>
      </w:pPr>
      <w:r w:rsidRPr="00EB3645">
        <w:rPr>
          <w:b/>
          <w:bCs/>
        </w:rPr>
        <w:t>Структура нейронной сети</w:t>
      </w:r>
    </w:p>
    <w:p w14:paraId="18632358" w14:textId="77777777" w:rsidR="00702AE4" w:rsidRDefault="00902805" w:rsidP="00902805">
      <w:pPr>
        <w:spacing w:line="360" w:lineRule="auto"/>
        <w:ind w:left="-11" w:firstLine="720"/>
        <w:jc w:val="both"/>
      </w:pPr>
      <w:r>
        <w:t>Нейроны собираются в сеть по слоям</w:t>
      </w:r>
      <w:r w:rsidR="007738E9">
        <w:t xml:space="preserve">. </w:t>
      </w:r>
      <w:r w:rsidR="007738E9" w:rsidRPr="007738E9">
        <w:t>Каждый слой состоит из узлов (нейронов), которые связаны друг с другом. Слои работают вместе для обработки данных с помощью серии преобразований.</w:t>
      </w:r>
      <w:r w:rsidR="00C44165">
        <w:t xml:space="preserve"> </w:t>
      </w:r>
      <w:r w:rsidR="00702AE4" w:rsidRPr="00702AE4">
        <w:t xml:space="preserve">Проектирование связей между нейронами эквивалентно программированию системы для обработки входа и создания желаемого выхода. </w:t>
      </w:r>
    </w:p>
    <w:p w14:paraId="402C8A58" w14:textId="77777777" w:rsidR="00702AE4" w:rsidRDefault="00702AE4" w:rsidP="00902805">
      <w:pPr>
        <w:spacing w:line="360" w:lineRule="auto"/>
        <w:ind w:left="-11" w:firstLine="720"/>
        <w:jc w:val="both"/>
      </w:pPr>
      <w:r w:rsidRPr="00702AE4">
        <w:t xml:space="preserve">Проектирование нейронной сети состоит из следующих этапов: </w:t>
      </w:r>
    </w:p>
    <w:p w14:paraId="0A5606F2" w14:textId="5B7F73E0" w:rsidR="00702AE4" w:rsidRDefault="00702AE4" w:rsidP="00902805">
      <w:pPr>
        <w:spacing w:line="360" w:lineRule="auto"/>
        <w:ind w:left="-11" w:firstLine="720"/>
        <w:jc w:val="both"/>
      </w:pPr>
      <w:r w:rsidRPr="00702AE4">
        <w:t xml:space="preserve">1) </w:t>
      </w:r>
      <w:r>
        <w:t>У</w:t>
      </w:r>
      <w:r w:rsidRPr="00702AE4">
        <w:t xml:space="preserve">порядочение нейронов по слоям; </w:t>
      </w:r>
    </w:p>
    <w:p w14:paraId="60F77C89" w14:textId="77777777" w:rsidR="00702AE4" w:rsidRDefault="00702AE4" w:rsidP="00902805">
      <w:pPr>
        <w:spacing w:line="360" w:lineRule="auto"/>
        <w:ind w:left="-11" w:firstLine="720"/>
        <w:jc w:val="both"/>
      </w:pPr>
      <w:r w:rsidRPr="00702AE4">
        <w:t xml:space="preserve">2) </w:t>
      </w:r>
      <w:r>
        <w:t>О</w:t>
      </w:r>
      <w:r w:rsidRPr="00702AE4">
        <w:t xml:space="preserve">пределение связей между нейронами различных слоев, так же как и между нейронами внутри слоя; </w:t>
      </w:r>
    </w:p>
    <w:p w14:paraId="32A8B671" w14:textId="49BA31FF" w:rsidR="000E07D1" w:rsidRDefault="00702AE4" w:rsidP="00902805">
      <w:pPr>
        <w:spacing w:line="360" w:lineRule="auto"/>
        <w:ind w:left="-11" w:firstLine="720"/>
        <w:jc w:val="both"/>
      </w:pPr>
      <w:r w:rsidRPr="00702AE4">
        <w:t xml:space="preserve">3) </w:t>
      </w:r>
      <w:r>
        <w:t>Р</w:t>
      </w:r>
      <w:r w:rsidRPr="00702AE4">
        <w:t>ешение о том, каким образом нейрон получает вход и как создает выход;</w:t>
      </w:r>
    </w:p>
    <w:p w14:paraId="7907A763" w14:textId="60E092E2" w:rsidR="00702AE4" w:rsidRDefault="00702AE4" w:rsidP="00902805">
      <w:pPr>
        <w:spacing w:line="360" w:lineRule="auto"/>
        <w:ind w:left="-11" w:firstLine="720"/>
        <w:jc w:val="both"/>
      </w:pPr>
      <w:r w:rsidRPr="00702AE4">
        <w:t>4) определение силы связей внутри сети, чтобы узнать соответствующие значение весов путем использования контрольного набора данных</w:t>
      </w:r>
      <w:r>
        <w:t>.</w:t>
      </w:r>
    </w:p>
    <w:p w14:paraId="0F840C8E" w14:textId="77777777" w:rsidR="00702AE4" w:rsidRDefault="00702AE4" w:rsidP="00902805">
      <w:pPr>
        <w:spacing w:line="360" w:lineRule="auto"/>
        <w:ind w:left="-11" w:firstLine="720"/>
        <w:jc w:val="both"/>
      </w:pPr>
      <w:r w:rsidRPr="00702AE4">
        <w:lastRenderedPageBreak/>
        <w:t xml:space="preserve">Существует много способов объединения искусственных нейронов в сеть, для чего используются различные типы связей: </w:t>
      </w:r>
    </w:p>
    <w:p w14:paraId="2174A6BC" w14:textId="37EA2963" w:rsidR="00702AE4" w:rsidRDefault="00702AE4" w:rsidP="00702AE4">
      <w:pPr>
        <w:pStyle w:val="a5"/>
        <w:numPr>
          <w:ilvl w:val="0"/>
          <w:numId w:val="20"/>
        </w:numPr>
        <w:spacing w:line="360" w:lineRule="auto"/>
        <w:ind w:left="1134"/>
        <w:jc w:val="both"/>
      </w:pPr>
      <w:r w:rsidRPr="00702AE4">
        <w:rPr>
          <w:i/>
          <w:iCs/>
        </w:rPr>
        <w:t>Полная связь</w:t>
      </w:r>
      <w:r w:rsidRPr="00702AE4">
        <w:t xml:space="preserve"> – каждый нейрон первого слоя связан с каждым нейроном второго слоя; </w:t>
      </w:r>
    </w:p>
    <w:p w14:paraId="72ADFF4E" w14:textId="77777777" w:rsidR="00702AE4" w:rsidRDefault="00702AE4" w:rsidP="00702AE4">
      <w:pPr>
        <w:pStyle w:val="a5"/>
        <w:numPr>
          <w:ilvl w:val="0"/>
          <w:numId w:val="20"/>
        </w:numPr>
        <w:spacing w:line="360" w:lineRule="auto"/>
        <w:ind w:left="1134"/>
        <w:jc w:val="both"/>
      </w:pPr>
      <w:r w:rsidRPr="00702AE4">
        <w:rPr>
          <w:i/>
          <w:iCs/>
        </w:rPr>
        <w:t>Частичная связь</w:t>
      </w:r>
      <w:r w:rsidRPr="00702AE4">
        <w:t xml:space="preserve"> – каждый нейрон первого слоя не обязательно должен быть связан со всеми нейронами второго слоя; </w:t>
      </w:r>
    </w:p>
    <w:p w14:paraId="7C4B45F1" w14:textId="77777777" w:rsidR="00702AE4" w:rsidRDefault="00702AE4" w:rsidP="00702AE4">
      <w:pPr>
        <w:pStyle w:val="a5"/>
        <w:numPr>
          <w:ilvl w:val="0"/>
          <w:numId w:val="20"/>
        </w:numPr>
        <w:spacing w:line="360" w:lineRule="auto"/>
        <w:ind w:left="1134"/>
        <w:jc w:val="both"/>
      </w:pPr>
      <w:r w:rsidRPr="00702AE4">
        <w:rPr>
          <w:i/>
          <w:iCs/>
        </w:rPr>
        <w:t>Однонаправленная связь</w:t>
      </w:r>
      <w:r w:rsidRPr="00702AE4">
        <w:t xml:space="preserve"> – нейроны первого слоя посылают выходы нейронам второго слоя, но не наоборот (может быть полной и частичной); </w:t>
      </w:r>
    </w:p>
    <w:p w14:paraId="09103CA8" w14:textId="77777777" w:rsidR="00702AE4" w:rsidRDefault="00702AE4" w:rsidP="00702AE4">
      <w:pPr>
        <w:pStyle w:val="a5"/>
        <w:numPr>
          <w:ilvl w:val="0"/>
          <w:numId w:val="20"/>
        </w:numPr>
        <w:spacing w:line="360" w:lineRule="auto"/>
        <w:ind w:left="1134"/>
        <w:jc w:val="both"/>
      </w:pPr>
      <w:r>
        <w:rPr>
          <w:i/>
          <w:iCs/>
        </w:rPr>
        <w:t>Д</w:t>
      </w:r>
      <w:r w:rsidRPr="00702AE4">
        <w:t xml:space="preserve">вунаправленная связь – нейроны первого слоя связаны с нейронами второго слоя, которые, в свою очередь, имеют связь с нейронами первого слоя (может быть полной и частичной); </w:t>
      </w:r>
    </w:p>
    <w:p w14:paraId="683E3B55" w14:textId="51820830" w:rsidR="00702AE4" w:rsidRDefault="00702AE4" w:rsidP="00702AE4">
      <w:pPr>
        <w:pStyle w:val="a5"/>
        <w:numPr>
          <w:ilvl w:val="0"/>
          <w:numId w:val="20"/>
        </w:numPr>
        <w:spacing w:line="360" w:lineRule="auto"/>
        <w:ind w:left="1134"/>
        <w:jc w:val="both"/>
      </w:pPr>
      <w:r>
        <w:t>И</w:t>
      </w:r>
      <w:r w:rsidRPr="00702AE4">
        <w:t>ерархическая связь – нейроны одного слоя связаны только с нейронами следующего слоя. Если связь не иерархическая, то нейроны одного слоя могут посылать свои выходы не только нейронам следующего слоя, но и другим слоям. Внутри одного слоя группируются нейроны одного типа, которые могут иметь или не иметь связи между собой. Обычно во многих вариантах топологий нейроны одного слоя не связаны между собой</w:t>
      </w:r>
      <w:r w:rsidR="00294ABD">
        <w:t xml:space="preserve"> </w:t>
      </w:r>
      <w:r w:rsidR="00294ABD" w:rsidRPr="00294ABD">
        <w:t>[</w:t>
      </w:r>
      <w:r w:rsidR="00294ABD">
        <w:t>4</w:t>
      </w:r>
      <w:r w:rsidR="00294ABD" w:rsidRPr="00294ABD">
        <w:t>]</w:t>
      </w:r>
      <w:r w:rsidRPr="00702AE4">
        <w:t>.</w:t>
      </w:r>
    </w:p>
    <w:p w14:paraId="65AB7A68" w14:textId="2587057C" w:rsidR="00C44165" w:rsidRDefault="00C44165" w:rsidP="00902805">
      <w:pPr>
        <w:spacing w:line="360" w:lineRule="auto"/>
        <w:ind w:left="-11" w:firstLine="720"/>
        <w:jc w:val="both"/>
      </w:pPr>
      <w:r>
        <w:t>В зависимости от того, какой вид ИНС, определяется количество слоев.</w:t>
      </w:r>
      <w:r w:rsidR="00601F42">
        <w:t xml:space="preserve"> На Рисунке 2 приведена однослойная нейронная сеть, а на Рисунке 3 приведена многослойная нейронная сеть.</w:t>
      </w:r>
    </w:p>
    <w:p w14:paraId="7EC1AEBB" w14:textId="6B545196" w:rsidR="00601F42" w:rsidRDefault="00601F42" w:rsidP="00601F42">
      <w:pPr>
        <w:spacing w:line="360" w:lineRule="auto"/>
        <w:ind w:left="-11" w:firstLine="720"/>
        <w:jc w:val="center"/>
      </w:pPr>
      <w:r w:rsidRPr="00601F42">
        <w:rPr>
          <w:noProof/>
        </w:rPr>
        <w:drawing>
          <wp:inline distT="0" distB="0" distL="0" distR="0" wp14:anchorId="1CCAE320" wp14:editId="16573B46">
            <wp:extent cx="3514725" cy="1989819"/>
            <wp:effectExtent l="0" t="0" r="0" b="0"/>
            <wp:docPr id="30876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66801" name=""/>
                    <pic:cNvPicPr/>
                  </pic:nvPicPr>
                  <pic:blipFill>
                    <a:blip r:embed="rId9"/>
                    <a:stretch>
                      <a:fillRect/>
                    </a:stretch>
                  </pic:blipFill>
                  <pic:spPr>
                    <a:xfrm>
                      <a:off x="0" y="0"/>
                      <a:ext cx="3557623" cy="2014105"/>
                    </a:xfrm>
                    <a:prstGeom prst="rect">
                      <a:avLst/>
                    </a:prstGeom>
                  </pic:spPr>
                </pic:pic>
              </a:graphicData>
            </a:graphic>
          </wp:inline>
        </w:drawing>
      </w:r>
    </w:p>
    <w:p w14:paraId="04761321" w14:textId="527A6F94" w:rsidR="00601F42" w:rsidRDefault="00601F42" w:rsidP="00601F42">
      <w:pPr>
        <w:spacing w:line="360" w:lineRule="auto"/>
        <w:ind w:left="-11" w:firstLine="720"/>
        <w:jc w:val="center"/>
      </w:pPr>
      <w:r>
        <w:t>Рисунок 2 - Структура однослойной нейронной сети</w:t>
      </w:r>
    </w:p>
    <w:p w14:paraId="64D97536" w14:textId="579974D4" w:rsidR="00C44165" w:rsidRDefault="00C44165" w:rsidP="00C44165">
      <w:pPr>
        <w:pStyle w:val="a5"/>
        <w:numPr>
          <w:ilvl w:val="0"/>
          <w:numId w:val="17"/>
        </w:numPr>
        <w:spacing w:line="360" w:lineRule="auto"/>
        <w:ind w:left="1134"/>
        <w:jc w:val="both"/>
        <w:rPr>
          <w:i/>
          <w:iCs/>
        </w:rPr>
      </w:pPr>
      <w:r w:rsidRPr="00C44165">
        <w:rPr>
          <w:i/>
          <w:iCs/>
        </w:rPr>
        <w:lastRenderedPageBreak/>
        <w:t xml:space="preserve">Однослойные нейронные сети </w:t>
      </w:r>
    </w:p>
    <w:p w14:paraId="5C6EACF9" w14:textId="5683EAD6" w:rsidR="00C44165" w:rsidRPr="00601F42" w:rsidRDefault="00601F42" w:rsidP="00C44165">
      <w:pPr>
        <w:pStyle w:val="a5"/>
        <w:numPr>
          <w:ilvl w:val="0"/>
          <w:numId w:val="18"/>
        </w:numPr>
        <w:spacing w:line="360" w:lineRule="auto"/>
        <w:ind w:left="1560"/>
        <w:jc w:val="both"/>
        <w:rPr>
          <w:i/>
          <w:iCs/>
        </w:rPr>
      </w:pPr>
      <w:r>
        <w:rPr>
          <w:i/>
          <w:iCs/>
        </w:rPr>
        <w:t xml:space="preserve">Входной слой </w:t>
      </w:r>
      <w:r>
        <w:t xml:space="preserve">– </w:t>
      </w:r>
      <w:r w:rsidRPr="007738E9">
        <w:t>отвечает за получение необработанных входных данных. </w:t>
      </w:r>
      <w:r>
        <w:t>В</w:t>
      </w:r>
      <w:r w:rsidRPr="00C44165">
        <w:t>ыполняет только одну задачу — распределение входных сигналов остальным нейронам.</w:t>
      </w:r>
      <w:r w:rsidR="00107992">
        <w:t xml:space="preserve"> Н</w:t>
      </w:r>
      <w:r w:rsidR="00107992" w:rsidRPr="00107992">
        <w:t>е выполня</w:t>
      </w:r>
      <w:r w:rsidR="00107992">
        <w:t>ет</w:t>
      </w:r>
      <w:r w:rsidR="00107992" w:rsidRPr="00107992">
        <w:t xml:space="preserve"> каких-либо вычислений, и поэтому не будут считаться слоем.</w:t>
      </w:r>
    </w:p>
    <w:p w14:paraId="47C22970" w14:textId="380798A6" w:rsidR="00601F42" w:rsidRDefault="00601F42" w:rsidP="00C44165">
      <w:pPr>
        <w:pStyle w:val="a5"/>
        <w:numPr>
          <w:ilvl w:val="0"/>
          <w:numId w:val="18"/>
        </w:numPr>
        <w:spacing w:line="360" w:lineRule="auto"/>
        <w:ind w:left="1560"/>
        <w:jc w:val="both"/>
      </w:pPr>
      <w:r>
        <w:rPr>
          <w:i/>
          <w:iCs/>
        </w:rPr>
        <w:t xml:space="preserve">Выходной слой – </w:t>
      </w:r>
      <w:r w:rsidRPr="00601F42">
        <w:t>сигналы с входного слоя сразу подаются на выходной.</w:t>
      </w:r>
      <w:r>
        <w:t xml:space="preserve"> Он преобразует сигнал и сразу выдает результат.</w:t>
      </w:r>
    </w:p>
    <w:p w14:paraId="5C5ADF01" w14:textId="77777777" w:rsidR="00107992" w:rsidRDefault="00107992" w:rsidP="00107992">
      <w:pPr>
        <w:spacing w:before="100" w:beforeAutospacing="1" w:after="100" w:afterAutospacing="1" w:line="360" w:lineRule="auto"/>
        <w:jc w:val="center"/>
      </w:pPr>
      <w:r w:rsidRPr="000E07D1">
        <w:rPr>
          <w:noProof/>
        </w:rPr>
        <w:drawing>
          <wp:inline distT="0" distB="0" distL="0" distR="0" wp14:anchorId="57E67245" wp14:editId="3EBA979C">
            <wp:extent cx="3943350" cy="2882325"/>
            <wp:effectExtent l="0" t="0" r="0" b="0"/>
            <wp:docPr id="1220657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57760" name=""/>
                    <pic:cNvPicPr/>
                  </pic:nvPicPr>
                  <pic:blipFill>
                    <a:blip r:embed="rId10"/>
                    <a:stretch>
                      <a:fillRect/>
                    </a:stretch>
                  </pic:blipFill>
                  <pic:spPr>
                    <a:xfrm>
                      <a:off x="0" y="0"/>
                      <a:ext cx="3957778" cy="2892871"/>
                    </a:xfrm>
                    <a:prstGeom prst="rect">
                      <a:avLst/>
                    </a:prstGeom>
                  </pic:spPr>
                </pic:pic>
              </a:graphicData>
            </a:graphic>
          </wp:inline>
        </w:drawing>
      </w:r>
    </w:p>
    <w:p w14:paraId="0FF2990A" w14:textId="256712B6" w:rsidR="00107992" w:rsidRDefault="00107992" w:rsidP="00107992">
      <w:pPr>
        <w:spacing w:line="360" w:lineRule="auto"/>
        <w:jc w:val="center"/>
      </w:pPr>
      <w:r>
        <w:t>Рисунок 3 – Структура многослойной нейронной сети</w:t>
      </w:r>
    </w:p>
    <w:p w14:paraId="0FA5E8BE" w14:textId="794C417F" w:rsidR="00601F42" w:rsidRPr="00601F42" w:rsidRDefault="00601F42" w:rsidP="00601F42">
      <w:pPr>
        <w:pStyle w:val="a5"/>
        <w:numPr>
          <w:ilvl w:val="0"/>
          <w:numId w:val="17"/>
        </w:numPr>
        <w:spacing w:line="360" w:lineRule="auto"/>
        <w:ind w:left="1134"/>
        <w:jc w:val="both"/>
        <w:rPr>
          <w:i/>
          <w:iCs/>
        </w:rPr>
      </w:pPr>
      <w:r w:rsidRPr="00601F42">
        <w:rPr>
          <w:i/>
          <w:iCs/>
        </w:rPr>
        <w:t>Многослойные нейронные сети</w:t>
      </w:r>
    </w:p>
    <w:p w14:paraId="029F7640" w14:textId="0D4D1FE4" w:rsidR="007738E9" w:rsidRDefault="00902805" w:rsidP="00601F42">
      <w:pPr>
        <w:pStyle w:val="a5"/>
        <w:numPr>
          <w:ilvl w:val="0"/>
          <w:numId w:val="13"/>
        </w:numPr>
        <w:spacing w:line="360" w:lineRule="auto"/>
        <w:ind w:left="1134" w:firstLine="76"/>
        <w:jc w:val="both"/>
      </w:pPr>
      <w:r w:rsidRPr="007738E9">
        <w:rPr>
          <w:i/>
          <w:iCs/>
        </w:rPr>
        <w:t>Входной слой</w:t>
      </w:r>
      <w:r w:rsidR="007738E9">
        <w:t xml:space="preserve"> – </w:t>
      </w:r>
      <w:r w:rsidR="00107992" w:rsidRPr="00AE4E50">
        <w:rPr>
          <w:szCs w:val="28"/>
        </w:rPr>
        <w:t>принимает данные в их исходной форме</w:t>
      </w:r>
      <w:r w:rsidR="00C44165" w:rsidRPr="00C44165">
        <w:t>.</w:t>
      </w:r>
      <w:r w:rsidR="007738E9">
        <w:t xml:space="preserve"> </w:t>
      </w:r>
      <w:r w:rsidR="007738E9" w:rsidRPr="007738E9">
        <w:t>Нейроны этого уровня соответствую</w:t>
      </w:r>
      <w:r w:rsidR="007738E9">
        <w:t>т</w:t>
      </w:r>
      <w:r w:rsidR="007738E9" w:rsidRPr="007738E9">
        <w:t xml:space="preserve"> характеристикам входных данных. Например, при обработке изображений</w:t>
      </w:r>
      <w:r w:rsidR="007738E9">
        <w:t xml:space="preserve"> </w:t>
      </w:r>
      <w:r w:rsidR="007738E9" w:rsidRPr="007738E9">
        <w:t>входной слой будет иметь нейроны для каждого значения пикселя</w:t>
      </w:r>
      <w:r w:rsidR="007738E9">
        <w:t>.</w:t>
      </w:r>
    </w:p>
    <w:p w14:paraId="64998A35" w14:textId="1927E5F6" w:rsidR="00902805" w:rsidRDefault="007738E9" w:rsidP="00601F42">
      <w:pPr>
        <w:pStyle w:val="a5"/>
        <w:numPr>
          <w:ilvl w:val="0"/>
          <w:numId w:val="13"/>
        </w:numPr>
        <w:spacing w:line="360" w:lineRule="auto"/>
        <w:ind w:left="1134" w:firstLine="76"/>
        <w:jc w:val="both"/>
      </w:pPr>
      <w:r w:rsidRPr="007738E9">
        <w:rPr>
          <w:i/>
          <w:iCs/>
        </w:rPr>
        <w:t>Скрытый слой</w:t>
      </w:r>
      <w:r>
        <w:t xml:space="preserve"> – </w:t>
      </w:r>
      <w:r w:rsidRPr="007738E9">
        <w:t>являются промежуточным между входным и выходным уровнями. Количество и размер скрытых слоев могут варьироваться в зависимости от сложности задачи.</w:t>
      </w:r>
      <w:r>
        <w:t xml:space="preserve"> </w:t>
      </w:r>
      <w:r w:rsidRPr="007738E9">
        <w:t>Они выполняют большую часть вычислений, необходимых сети. </w:t>
      </w:r>
      <w:r w:rsidR="00902805" w:rsidRPr="00902805">
        <w:t>Нейроны</w:t>
      </w:r>
      <w:r>
        <w:t xml:space="preserve"> </w:t>
      </w:r>
      <w:r w:rsidR="00902805" w:rsidRPr="00902805">
        <w:t xml:space="preserve">получают входные данные либо от нейронов входного слоя, либо от нейронов </w:t>
      </w:r>
      <w:r w:rsidR="00902805" w:rsidRPr="00902805">
        <w:lastRenderedPageBreak/>
        <w:t>ранее скрытого слоя</w:t>
      </w:r>
      <w:r w:rsidR="004813F6">
        <w:t xml:space="preserve">, применяет </w:t>
      </w:r>
      <w:r w:rsidR="00902805" w:rsidRPr="00902805">
        <w:t>функцию активации и после этого отправляет выходные данные нейронам следующего уровня.</w:t>
      </w:r>
    </w:p>
    <w:p w14:paraId="6AF75ED7" w14:textId="6AAB2213" w:rsidR="004813F6" w:rsidRPr="00902805" w:rsidRDefault="004813F6" w:rsidP="00601F42">
      <w:pPr>
        <w:pStyle w:val="a5"/>
        <w:numPr>
          <w:ilvl w:val="0"/>
          <w:numId w:val="13"/>
        </w:numPr>
        <w:spacing w:line="360" w:lineRule="auto"/>
        <w:ind w:left="1134" w:firstLine="76"/>
        <w:jc w:val="both"/>
      </w:pPr>
      <w:r>
        <w:rPr>
          <w:i/>
          <w:iCs/>
        </w:rPr>
        <w:t xml:space="preserve">Выходной слой </w:t>
      </w:r>
      <w:r>
        <w:t>– получает данные от последнего скрытого слоя и производит выходной сигнал</w:t>
      </w:r>
      <w:r w:rsidR="00BF1FC8">
        <w:t xml:space="preserve"> </w:t>
      </w:r>
      <w:r w:rsidR="00BF1FC8" w:rsidRPr="00BF1FC8">
        <w:t>[2]</w:t>
      </w:r>
      <w:r>
        <w:t>.</w:t>
      </w:r>
    </w:p>
    <w:p w14:paraId="063191E4" w14:textId="75D9DB64" w:rsidR="00712FE3" w:rsidRPr="002C7981" w:rsidRDefault="00712FE3" w:rsidP="00017BF8">
      <w:pPr>
        <w:spacing w:before="100" w:beforeAutospacing="1" w:after="100" w:afterAutospacing="1" w:line="360" w:lineRule="auto"/>
        <w:rPr>
          <w:i/>
          <w:iCs/>
          <w:szCs w:val="28"/>
        </w:rPr>
      </w:pPr>
      <w:r>
        <w:br w:type="page"/>
      </w:r>
    </w:p>
    <w:p w14:paraId="7B8A9BDC" w14:textId="2005B966" w:rsidR="006805AB" w:rsidRDefault="006805AB" w:rsidP="006805AB">
      <w:pPr>
        <w:pStyle w:val="a5"/>
        <w:numPr>
          <w:ilvl w:val="0"/>
          <w:numId w:val="4"/>
        </w:numPr>
        <w:spacing w:line="360" w:lineRule="auto"/>
        <w:ind w:left="284" w:hanging="284"/>
        <w:jc w:val="both"/>
        <w:rPr>
          <w:b/>
          <w:bCs/>
        </w:rPr>
      </w:pPr>
      <w:r>
        <w:rPr>
          <w:b/>
          <w:bCs/>
        </w:rPr>
        <w:lastRenderedPageBreak/>
        <w:t xml:space="preserve">Современные классы нейронных сетей </w:t>
      </w:r>
    </w:p>
    <w:p w14:paraId="04F1701A" w14:textId="4705699B" w:rsidR="002C7981" w:rsidRDefault="00E26328" w:rsidP="00E26328">
      <w:pPr>
        <w:spacing w:line="360" w:lineRule="auto"/>
        <w:ind w:firstLine="709"/>
        <w:jc w:val="both"/>
      </w:pPr>
      <w:r>
        <w:t>Существуют различные классификации нейронных сетей</w:t>
      </w:r>
      <w:r w:rsidR="004813F6">
        <w:t>.</w:t>
      </w:r>
      <w:r w:rsidR="00B226E4">
        <w:t xml:space="preserve"> Рассмотрим основные из них.</w:t>
      </w:r>
    </w:p>
    <w:p w14:paraId="4FF22B20" w14:textId="4FDAE475" w:rsidR="001E049B" w:rsidRDefault="00294ABD" w:rsidP="001E049B">
      <w:pPr>
        <w:pStyle w:val="a5"/>
        <w:numPr>
          <w:ilvl w:val="1"/>
          <w:numId w:val="4"/>
        </w:numPr>
        <w:spacing w:line="360" w:lineRule="auto"/>
        <w:ind w:left="426"/>
        <w:jc w:val="both"/>
        <w:rPr>
          <w:b/>
          <w:bCs/>
        </w:rPr>
      </w:pPr>
      <w:r>
        <w:rPr>
          <w:b/>
          <w:bCs/>
        </w:rPr>
        <w:t>Классификация п</w:t>
      </w:r>
      <w:r w:rsidR="001E049B" w:rsidRPr="001E049B">
        <w:rPr>
          <w:b/>
          <w:bCs/>
        </w:rPr>
        <w:t>о</w:t>
      </w:r>
      <w:r w:rsidR="00BD6A93">
        <w:rPr>
          <w:b/>
          <w:bCs/>
        </w:rPr>
        <w:t xml:space="preserve"> топологии</w:t>
      </w:r>
    </w:p>
    <w:p w14:paraId="39B3555A" w14:textId="0BBF80A5" w:rsidR="0022389D" w:rsidRPr="0022389D" w:rsidRDefault="0022389D" w:rsidP="0022389D">
      <w:pPr>
        <w:spacing w:line="360" w:lineRule="auto"/>
        <w:ind w:left="6" w:firstLine="709"/>
        <w:jc w:val="both"/>
      </w:pPr>
      <w:r w:rsidRPr="0022389D">
        <w:t xml:space="preserve">С точки зрения топологии можно выделить </w:t>
      </w:r>
      <w:r>
        <w:t xml:space="preserve">следующие </w:t>
      </w:r>
      <w:r w:rsidRPr="0022389D">
        <w:t>основны</w:t>
      </w:r>
      <w:r>
        <w:t>е</w:t>
      </w:r>
      <w:r w:rsidRPr="0022389D">
        <w:t xml:space="preserve"> тип</w:t>
      </w:r>
      <w:r>
        <w:t xml:space="preserve">ы </w:t>
      </w:r>
      <w:r w:rsidRPr="0022389D">
        <w:t>нейронных сетей</w:t>
      </w:r>
      <w:r>
        <w:t>.</w:t>
      </w:r>
    </w:p>
    <w:p w14:paraId="76019217" w14:textId="48B9D8F5" w:rsidR="003D57A1" w:rsidRPr="0022389D" w:rsidRDefault="003D57A1" w:rsidP="003D57A1">
      <w:pPr>
        <w:pStyle w:val="a5"/>
        <w:numPr>
          <w:ilvl w:val="2"/>
          <w:numId w:val="4"/>
        </w:numPr>
        <w:spacing w:line="360" w:lineRule="auto"/>
        <w:ind w:left="709"/>
        <w:jc w:val="both"/>
        <w:rPr>
          <w:b/>
          <w:bCs/>
        </w:rPr>
      </w:pPr>
      <w:r w:rsidRPr="0022389D">
        <w:rPr>
          <w:b/>
          <w:bCs/>
        </w:rPr>
        <w:t>Полносвязные НС</w:t>
      </w:r>
    </w:p>
    <w:p w14:paraId="6D356D20" w14:textId="5974E6FA" w:rsidR="0022389D" w:rsidRDefault="0022389D" w:rsidP="0022389D">
      <w:pPr>
        <w:spacing w:line="360" w:lineRule="auto"/>
        <w:ind w:left="6" w:firstLine="709"/>
        <w:jc w:val="both"/>
      </w:pPr>
      <w:r w:rsidRPr="0022389D">
        <w:t>В полносвязных нейронных сетях каждый нейрон передает свой выходной сигнал остальным нейронам, в том числе и самому себе. Все входные сигналы подаются всем нейронам. Выходными сигналами сети могут быть все или некоторые выходные сигналы нейронов после нескольких тактов функционирования сети.</w:t>
      </w:r>
      <w:r>
        <w:t xml:space="preserve"> Пример</w:t>
      </w:r>
      <w:r w:rsidR="001E5B24">
        <w:t>ы</w:t>
      </w:r>
      <w:r>
        <w:t xml:space="preserve"> полносвязн</w:t>
      </w:r>
      <w:r w:rsidR="001E5B24">
        <w:t>ых</w:t>
      </w:r>
      <w:r>
        <w:t xml:space="preserve"> НС приведен</w:t>
      </w:r>
      <w:r w:rsidR="001E5B24">
        <w:t>ы</w:t>
      </w:r>
      <w:r>
        <w:t xml:space="preserve"> на Рисунке 4.</w:t>
      </w:r>
    </w:p>
    <w:p w14:paraId="616CA9F3" w14:textId="4E459482" w:rsidR="0022389D" w:rsidRDefault="0022389D" w:rsidP="0022389D">
      <w:pPr>
        <w:spacing w:line="360" w:lineRule="auto"/>
        <w:jc w:val="center"/>
      </w:pPr>
      <w:r w:rsidRPr="0022389D">
        <w:rPr>
          <w:noProof/>
        </w:rPr>
        <w:drawing>
          <wp:inline distT="0" distB="0" distL="0" distR="0" wp14:anchorId="731C2640" wp14:editId="19F449F5">
            <wp:extent cx="1886213" cy="1848108"/>
            <wp:effectExtent l="0" t="0" r="0" b="0"/>
            <wp:docPr id="340869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69593" name=""/>
                    <pic:cNvPicPr/>
                  </pic:nvPicPr>
                  <pic:blipFill>
                    <a:blip r:embed="rId11"/>
                    <a:stretch>
                      <a:fillRect/>
                    </a:stretch>
                  </pic:blipFill>
                  <pic:spPr>
                    <a:xfrm>
                      <a:off x="0" y="0"/>
                      <a:ext cx="1886213" cy="1848108"/>
                    </a:xfrm>
                    <a:prstGeom prst="rect">
                      <a:avLst/>
                    </a:prstGeom>
                  </pic:spPr>
                </pic:pic>
              </a:graphicData>
            </a:graphic>
          </wp:inline>
        </w:drawing>
      </w:r>
      <w:r w:rsidR="001E5B24" w:rsidRPr="001E5B24">
        <w:rPr>
          <w:noProof/>
        </w:rPr>
        <w:drawing>
          <wp:inline distT="0" distB="0" distL="0" distR="0" wp14:anchorId="5E5F140B" wp14:editId="06D918BB">
            <wp:extent cx="1933575" cy="1857249"/>
            <wp:effectExtent l="0" t="0" r="0" b="0"/>
            <wp:docPr id="352974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74704" name=""/>
                    <pic:cNvPicPr/>
                  </pic:nvPicPr>
                  <pic:blipFill>
                    <a:blip r:embed="rId12"/>
                    <a:stretch>
                      <a:fillRect/>
                    </a:stretch>
                  </pic:blipFill>
                  <pic:spPr>
                    <a:xfrm>
                      <a:off x="0" y="0"/>
                      <a:ext cx="1945788" cy="1868980"/>
                    </a:xfrm>
                    <a:prstGeom prst="rect">
                      <a:avLst/>
                    </a:prstGeom>
                  </pic:spPr>
                </pic:pic>
              </a:graphicData>
            </a:graphic>
          </wp:inline>
        </w:drawing>
      </w:r>
    </w:p>
    <w:p w14:paraId="190AB29B" w14:textId="463D93A4" w:rsidR="0009546C" w:rsidRDefault="0009546C" w:rsidP="0022389D">
      <w:pPr>
        <w:spacing w:line="360" w:lineRule="auto"/>
        <w:jc w:val="center"/>
      </w:pPr>
      <w:r>
        <w:t>Рисунок 4 – Пример полносвязной нейронной сети</w:t>
      </w:r>
    </w:p>
    <w:p w14:paraId="383773CE" w14:textId="7444FD0F" w:rsidR="00B9735C" w:rsidRDefault="00B9735C" w:rsidP="00B9735C">
      <w:pPr>
        <w:spacing w:line="360" w:lineRule="auto"/>
        <w:ind w:firstLine="426"/>
        <w:jc w:val="both"/>
      </w:pPr>
      <w:r w:rsidRPr="00B9735C">
        <w:t>Полносвязные нейронные сети широко используются в задачах классификации и прогнозирования, например, в распознавании рукописного текста или в прогнозировании финансовых рынков</w:t>
      </w:r>
    </w:p>
    <w:p w14:paraId="6867C31B" w14:textId="68687E82" w:rsidR="006E145D" w:rsidRDefault="006E145D" w:rsidP="0009546C">
      <w:pPr>
        <w:pStyle w:val="a5"/>
        <w:numPr>
          <w:ilvl w:val="2"/>
          <w:numId w:val="4"/>
        </w:numPr>
        <w:spacing w:line="360" w:lineRule="auto"/>
        <w:ind w:left="709"/>
        <w:rPr>
          <w:b/>
          <w:bCs/>
        </w:rPr>
      </w:pPr>
      <w:r>
        <w:rPr>
          <w:b/>
          <w:bCs/>
        </w:rPr>
        <w:t>Неполносвязные НС</w:t>
      </w:r>
    </w:p>
    <w:p w14:paraId="695F6914" w14:textId="0829E210" w:rsidR="006E145D" w:rsidRPr="006E145D" w:rsidRDefault="006E145D" w:rsidP="006E145D">
      <w:pPr>
        <w:spacing w:line="360" w:lineRule="auto"/>
        <w:ind w:left="-11" w:firstLine="720"/>
      </w:pPr>
      <w:r w:rsidRPr="006E145D">
        <w:t>Такие сети описыва</w:t>
      </w:r>
      <w:r>
        <w:t>ются</w:t>
      </w:r>
      <w:r w:rsidRPr="006E145D">
        <w:t xml:space="preserve"> неполносвязным ориентированным графом и обычно называ</w:t>
      </w:r>
      <w:r>
        <w:t>ются</w:t>
      </w:r>
      <w:r w:rsidRPr="006E145D">
        <w:t xml:space="preserve"> перцептронами</w:t>
      </w:r>
      <w:r>
        <w:t>.</w:t>
      </w:r>
      <w:r w:rsidRPr="006E145D">
        <w:t xml:space="preserve"> </w:t>
      </w:r>
      <w:r>
        <w:t>П</w:t>
      </w:r>
      <w:r w:rsidRPr="006E145D">
        <w:t xml:space="preserve">одразделяются на однослойные (простейшие перцептроны) и многослойные, с прямыми, перекрестными и обратными связями. В нейронных сетях с прямыми связями нейроны j-ого слоя по входам могут соединяться только с нейронами нижележащих слоев. В </w:t>
      </w:r>
      <w:r w:rsidRPr="006E145D">
        <w:lastRenderedPageBreak/>
        <w:t>нейронных сетях с перекрестными связями допускаются связи внутри одного слоя</w:t>
      </w:r>
      <w:r>
        <w:t>.</w:t>
      </w:r>
    </w:p>
    <w:p w14:paraId="6EBCDD8B" w14:textId="4E53257D" w:rsidR="0009546C" w:rsidRPr="006E145D" w:rsidRDefault="0009546C" w:rsidP="006E145D">
      <w:pPr>
        <w:pStyle w:val="a5"/>
        <w:numPr>
          <w:ilvl w:val="3"/>
          <w:numId w:val="4"/>
        </w:numPr>
        <w:spacing w:line="360" w:lineRule="auto"/>
        <w:ind w:left="1134" w:hanging="1134"/>
        <w:rPr>
          <w:b/>
          <w:bCs/>
        </w:rPr>
      </w:pPr>
      <w:r w:rsidRPr="006E145D">
        <w:rPr>
          <w:b/>
          <w:bCs/>
        </w:rPr>
        <w:t>Монотонные многослойные НС</w:t>
      </w:r>
    </w:p>
    <w:p w14:paraId="01F9F4EA" w14:textId="77B9CF55" w:rsidR="0022389D" w:rsidRDefault="0009546C" w:rsidP="0009546C">
      <w:pPr>
        <w:spacing w:line="360" w:lineRule="auto"/>
        <w:ind w:firstLine="709"/>
        <w:jc w:val="both"/>
      </w:pPr>
      <w:r w:rsidRPr="0009546C">
        <w:t>Это частный случай слоистых сетей с дополнительными условиями на связи и нейроны. Каждый слой кроме последнего (выходного) разбит на два блока: возбуждающий и тормозящий. Связи между блоками тоже разделяются на тормозящие и возбуждающие. Если от нейронов блока А к нейронам блока В ведут только возбуждающие связи, то это означает, что любой выходной сигнал</w:t>
      </w:r>
      <w:r w:rsidR="00301DDA">
        <w:t xml:space="preserve"> </w:t>
      </w:r>
      <w:r w:rsidR="00301DDA" w:rsidRPr="00301DDA">
        <w:t xml:space="preserve">блока является монотонной неубывающей функцией любого выходного сигнала блока. Если же эти связи только тормозящие, то любой выходной сигнал блока </w:t>
      </w:r>
      <w:r w:rsidR="00301DDA">
        <w:t xml:space="preserve">В </w:t>
      </w:r>
      <w:r w:rsidR="00301DDA" w:rsidRPr="00301DDA">
        <w:t>является невозрастающей функцией любого выходного сигнала блока</w:t>
      </w:r>
      <w:r w:rsidR="00301DDA">
        <w:t xml:space="preserve"> А</w:t>
      </w:r>
      <w:r w:rsidR="00301DDA" w:rsidRPr="00301DDA">
        <w:t>. Для нейронов монотонных сетей необходима монотонная зависимость выходного сигнала нейрона от параметров входных сигналов.</w:t>
      </w:r>
    </w:p>
    <w:p w14:paraId="5002E3A7" w14:textId="74C3A286" w:rsidR="004536CB" w:rsidRPr="00C343FE" w:rsidRDefault="004536CB" w:rsidP="00C343FE">
      <w:pPr>
        <w:pStyle w:val="a5"/>
        <w:numPr>
          <w:ilvl w:val="3"/>
          <w:numId w:val="4"/>
        </w:numPr>
        <w:spacing w:line="360" w:lineRule="auto"/>
        <w:ind w:left="993" w:hanging="993"/>
        <w:jc w:val="both"/>
        <w:rPr>
          <w:b/>
          <w:bCs/>
        </w:rPr>
      </w:pPr>
      <w:r w:rsidRPr="00C343FE">
        <w:rPr>
          <w:b/>
          <w:bCs/>
        </w:rPr>
        <w:t>НС без обратных связей</w:t>
      </w:r>
    </w:p>
    <w:p w14:paraId="427BCD1D" w14:textId="4A4F17FD" w:rsidR="004536CB" w:rsidRPr="004536CB" w:rsidRDefault="004536CB" w:rsidP="004536CB">
      <w:pPr>
        <w:spacing w:line="360" w:lineRule="auto"/>
        <w:ind w:firstLine="709"/>
        <w:jc w:val="both"/>
      </w:pPr>
      <w:r w:rsidRPr="004536CB">
        <w:t>В таких сетях нейроны входного слоя получают входные сигналы, преобразуют их и передают нейронам первого скрытого слоя, и так далее вплоть до выходного, который выдает сигналы для интерпретатора и пользователя. Если не оговорено противное, то каждый</w:t>
      </w:r>
      <w:r>
        <w:t xml:space="preserve"> </w:t>
      </w:r>
      <w:r w:rsidRPr="004536CB">
        <w:t xml:space="preserve">выходной сигнал </w:t>
      </w:r>
      <m:oMath>
        <m:r>
          <w:rPr>
            <w:rFonts w:ascii="Cambria Math" w:hAnsi="Cambria Math"/>
            <w:lang w:val="en-US"/>
          </w:rPr>
          <m:t>k</m:t>
        </m:r>
      </m:oMath>
      <w:r w:rsidRPr="004536CB">
        <w:t xml:space="preserve"> -го слоя подается на вход всех нейронов </w:t>
      </w:r>
      <m:oMath>
        <m:r>
          <w:rPr>
            <w:rFonts w:ascii="Cambria Math" w:hAnsi="Cambria Math"/>
          </w:rPr>
          <m:t>(</m:t>
        </m:r>
        <m:r>
          <w:rPr>
            <w:rFonts w:ascii="Cambria Math" w:hAnsi="Cambria Math"/>
            <w:lang w:val="en-US"/>
          </w:rPr>
          <m:t>k</m:t>
        </m:r>
        <m:r>
          <w:rPr>
            <w:rFonts w:ascii="Cambria Math" w:hAnsi="Cambria Math"/>
          </w:rPr>
          <m:t>+1)-</m:t>
        </m:r>
      </m:oMath>
      <w:r w:rsidRPr="004536CB">
        <w:t>го слоя</w:t>
      </w:r>
      <w:r>
        <w:t>. О</w:t>
      </w:r>
      <w:r w:rsidRPr="004536CB">
        <w:t xml:space="preserve">днако возможен вариант соединения q-го слоя с произвольным </w:t>
      </w:r>
      <m:oMath>
        <m:r>
          <w:rPr>
            <w:rFonts w:ascii="Cambria Math" w:hAnsi="Cambria Math"/>
          </w:rPr>
          <m:t>(</m:t>
        </m:r>
        <m:r>
          <w:rPr>
            <w:rFonts w:ascii="Cambria Math" w:hAnsi="Cambria Math"/>
            <w:lang w:val="en-US"/>
          </w:rPr>
          <m:t>k</m:t>
        </m:r>
        <m:r>
          <w:rPr>
            <w:rFonts w:ascii="Cambria Math" w:hAnsi="Cambria Math"/>
          </w:rPr>
          <m:t>+p)</m:t>
        </m:r>
      </m:oMath>
      <w:r w:rsidRPr="004536CB">
        <w:t xml:space="preserve"> слоем. Среди многослойных сетей без обратных связей различают полносвязные (выход каждого нейрона </w:t>
      </w:r>
      <m:oMath>
        <m:r>
          <w:rPr>
            <w:rFonts w:ascii="Cambria Math" w:hAnsi="Cambria Math"/>
            <w:lang w:val="en-US"/>
          </w:rPr>
          <m:t>k</m:t>
        </m:r>
      </m:oMath>
      <w:r w:rsidRPr="004536CB">
        <w:t xml:space="preserve">–го слоя связан с входом каждого нейрона </w:t>
      </w:r>
      <m:oMath>
        <m:r>
          <w:rPr>
            <w:rFonts w:ascii="Cambria Math" w:hAnsi="Cambria Math"/>
          </w:rPr>
          <m:t>(</m:t>
        </m:r>
        <m:r>
          <w:rPr>
            <w:rFonts w:ascii="Cambria Math" w:hAnsi="Cambria Math"/>
            <w:lang w:val="en-US"/>
          </w:rPr>
          <m:t>k</m:t>
        </m:r>
        <m:r>
          <w:rPr>
            <w:rFonts w:ascii="Cambria Math" w:hAnsi="Cambria Math"/>
          </w:rPr>
          <m:t>+1)</m:t>
        </m:r>
      </m:oMath>
      <w:r w:rsidRPr="004536CB">
        <w:t>–го слоя) и частично полносвязные.</w:t>
      </w:r>
      <w:r w:rsidR="009203DB">
        <w:t xml:space="preserve"> </w:t>
      </w:r>
      <w:r>
        <w:t>Классическим вариантом слоистых сетей явля</w:t>
      </w:r>
      <w:r w:rsidR="009203DB">
        <w:t>ются полносвязные сети прямого распростанения.</w:t>
      </w:r>
    </w:p>
    <w:p w14:paraId="14D41B81" w14:textId="6B71BE2A" w:rsidR="004536CB" w:rsidRPr="00C343FE" w:rsidRDefault="009203DB" w:rsidP="00C343FE">
      <w:pPr>
        <w:pStyle w:val="a5"/>
        <w:numPr>
          <w:ilvl w:val="3"/>
          <w:numId w:val="4"/>
        </w:numPr>
        <w:spacing w:line="360" w:lineRule="auto"/>
        <w:ind w:left="993" w:hanging="993"/>
        <w:jc w:val="both"/>
        <w:rPr>
          <w:b/>
          <w:bCs/>
        </w:rPr>
      </w:pPr>
      <w:r w:rsidRPr="00C343FE">
        <w:rPr>
          <w:b/>
          <w:bCs/>
        </w:rPr>
        <w:t>Сети с обратными связями</w:t>
      </w:r>
    </w:p>
    <w:p w14:paraId="6A3AE254" w14:textId="77777777" w:rsidR="009203DB" w:rsidRDefault="009203DB" w:rsidP="009203DB">
      <w:pPr>
        <w:spacing w:line="360" w:lineRule="auto"/>
        <w:ind w:firstLine="709"/>
        <w:jc w:val="both"/>
      </w:pPr>
      <w:r w:rsidRPr="009203DB">
        <w:t>В сетях с обратными связями информация с последующих слоев передается на предыдущие. Различают следующие типы нейронных сетей с обратными связями</w:t>
      </w:r>
      <w:r>
        <w:t>:</w:t>
      </w:r>
    </w:p>
    <w:p w14:paraId="4FAE1411" w14:textId="413DAC4D" w:rsidR="009203DB" w:rsidRDefault="009203DB" w:rsidP="009203DB">
      <w:pPr>
        <w:pStyle w:val="a5"/>
        <w:numPr>
          <w:ilvl w:val="0"/>
          <w:numId w:val="21"/>
        </w:numPr>
        <w:spacing w:line="360" w:lineRule="auto"/>
        <w:ind w:left="993"/>
        <w:jc w:val="both"/>
      </w:pPr>
      <w:r w:rsidRPr="009203DB">
        <w:rPr>
          <w:i/>
          <w:iCs/>
        </w:rPr>
        <w:lastRenderedPageBreak/>
        <w:t>Слоисто-циклические</w:t>
      </w:r>
      <w:r>
        <w:t xml:space="preserve"> –</w:t>
      </w:r>
      <w:r w:rsidRPr="009203DB">
        <w:t xml:space="preserve"> отличаю</w:t>
      </w:r>
      <w:r>
        <w:t>тся</w:t>
      </w:r>
      <w:r w:rsidRPr="009203DB">
        <w:t xml:space="preserve"> тем, что слои замкнуты в кольцо: последний слой передает свои выходные сигналы первому</w:t>
      </w:r>
      <w:r>
        <w:t>. В</w:t>
      </w:r>
      <w:r w:rsidRPr="009203DB">
        <w:t>се слои равноправны и могут как получать входные сигналы, так и выдавать выходные;</w:t>
      </w:r>
    </w:p>
    <w:p w14:paraId="5053BA66" w14:textId="6A7D08DB" w:rsidR="009203DB" w:rsidRDefault="009203DB" w:rsidP="009203DB">
      <w:pPr>
        <w:pStyle w:val="a5"/>
        <w:numPr>
          <w:ilvl w:val="0"/>
          <w:numId w:val="21"/>
        </w:numPr>
        <w:spacing w:line="360" w:lineRule="auto"/>
        <w:ind w:left="993"/>
        <w:jc w:val="both"/>
      </w:pPr>
      <w:r w:rsidRPr="009203DB">
        <w:rPr>
          <w:i/>
          <w:iCs/>
        </w:rPr>
        <w:t>Слоисто-полносвязные</w:t>
      </w:r>
      <w:r>
        <w:t xml:space="preserve"> –</w:t>
      </w:r>
      <w:r w:rsidRPr="009203DB">
        <w:t xml:space="preserve"> состоят из слоев, каждый из которых представляет собой полносвязную сеть, а сигналы передаются как от слоя к слою, так и внутри слоя</w:t>
      </w:r>
      <w:r>
        <w:t>.</w:t>
      </w:r>
      <w:r w:rsidRPr="009203DB">
        <w:t xml:space="preserve"> </w:t>
      </w:r>
      <w:r>
        <w:t>В</w:t>
      </w:r>
      <w:r w:rsidRPr="009203DB">
        <w:t xml:space="preserve"> каждом слое цикл работы распадается на три части: прием сигналов с предыдущего слоя, обмен сигналами внутри слоя, выработка выходного сигнала и передача к следующему слою;</w:t>
      </w:r>
    </w:p>
    <w:p w14:paraId="26593405" w14:textId="0BBC767D" w:rsidR="009203DB" w:rsidRDefault="009203DB" w:rsidP="009203DB">
      <w:pPr>
        <w:pStyle w:val="a5"/>
        <w:numPr>
          <w:ilvl w:val="0"/>
          <w:numId w:val="21"/>
        </w:numPr>
        <w:spacing w:line="360" w:lineRule="auto"/>
        <w:ind w:left="993"/>
        <w:jc w:val="both"/>
      </w:pPr>
      <w:r w:rsidRPr="009203DB">
        <w:rPr>
          <w:i/>
          <w:iCs/>
        </w:rPr>
        <w:t>Полносвязно-слоистые</w:t>
      </w:r>
      <w:r>
        <w:t xml:space="preserve"> – </w:t>
      </w:r>
      <w:r w:rsidRPr="009203DB">
        <w:t>по своей структуре аналогичные слоисто-полно-связным, но функционирующим по-другому: в них не разделяются фазы обмена внутри слоя и передачи следующему, на каждом такте нейроны всех слоев принимают сигналы от нейронов как своего слоя, так и последующих.</w:t>
      </w:r>
    </w:p>
    <w:p w14:paraId="0854BC04" w14:textId="46B97290" w:rsidR="001E5B24" w:rsidRDefault="001E5B24" w:rsidP="001E5B24">
      <w:pPr>
        <w:pStyle w:val="a5"/>
        <w:numPr>
          <w:ilvl w:val="2"/>
          <w:numId w:val="4"/>
        </w:numPr>
        <w:spacing w:line="360" w:lineRule="auto"/>
        <w:ind w:left="709"/>
        <w:jc w:val="both"/>
        <w:rPr>
          <w:b/>
          <w:bCs/>
        </w:rPr>
      </w:pPr>
      <w:r w:rsidRPr="001E5B24">
        <w:rPr>
          <w:b/>
          <w:bCs/>
        </w:rPr>
        <w:t>Слабосвязные НС</w:t>
      </w:r>
    </w:p>
    <w:p w14:paraId="664351CD" w14:textId="283CEAE0" w:rsidR="001E5B24" w:rsidRDefault="001E5B24" w:rsidP="001E5B24">
      <w:pPr>
        <w:spacing w:line="360" w:lineRule="auto"/>
        <w:ind w:left="-11" w:firstLine="720"/>
        <w:jc w:val="both"/>
      </w:pPr>
      <w:r>
        <w:t>В слабосвязных нейронных сетях нейроны располагаются в узлах прямоугольной или гексагональной решетки. Каждый нейрон связан с четырьмя (окрестность фон Неймана), шестью (окрестность Голея) или восемью (окрестность Мура) своими ближайшими соседями. На Рисунке 5 приведены примеры таких НС.</w:t>
      </w:r>
    </w:p>
    <w:p w14:paraId="4E54B3C2" w14:textId="4B35C2E7" w:rsidR="001E5B24" w:rsidRDefault="001E5B24" w:rsidP="001E5B24">
      <w:pPr>
        <w:spacing w:line="360" w:lineRule="auto"/>
        <w:ind w:left="-11" w:firstLine="720"/>
        <w:jc w:val="center"/>
      </w:pPr>
      <w:r w:rsidRPr="001E5B24">
        <w:rPr>
          <w:noProof/>
        </w:rPr>
        <w:drawing>
          <wp:inline distT="0" distB="0" distL="0" distR="0" wp14:anchorId="6882E8EA" wp14:editId="012E406A">
            <wp:extent cx="4115374" cy="1657581"/>
            <wp:effectExtent l="0" t="0" r="0" b="0"/>
            <wp:docPr id="1824433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33921" name=""/>
                    <pic:cNvPicPr/>
                  </pic:nvPicPr>
                  <pic:blipFill>
                    <a:blip r:embed="rId13"/>
                    <a:stretch>
                      <a:fillRect/>
                    </a:stretch>
                  </pic:blipFill>
                  <pic:spPr>
                    <a:xfrm>
                      <a:off x="0" y="0"/>
                      <a:ext cx="4115374" cy="1657581"/>
                    </a:xfrm>
                    <a:prstGeom prst="rect">
                      <a:avLst/>
                    </a:prstGeom>
                  </pic:spPr>
                </pic:pic>
              </a:graphicData>
            </a:graphic>
          </wp:inline>
        </w:drawing>
      </w:r>
    </w:p>
    <w:p w14:paraId="03548C78" w14:textId="398FD8F7" w:rsidR="001E5B24" w:rsidRDefault="001E5B24" w:rsidP="001E5B24">
      <w:pPr>
        <w:spacing w:line="360" w:lineRule="auto"/>
        <w:ind w:left="-11" w:firstLine="720"/>
        <w:jc w:val="center"/>
      </w:pPr>
      <w:r>
        <w:t>Рисунок 5 – Примеры слабосвязных нейронных сетей</w:t>
      </w:r>
    </w:p>
    <w:p w14:paraId="3BEA40BE" w14:textId="24C287DA" w:rsidR="009470F5" w:rsidRPr="001E5B24" w:rsidRDefault="001E5B24" w:rsidP="009470F5">
      <w:pPr>
        <w:spacing w:line="360" w:lineRule="auto"/>
        <w:ind w:left="-11" w:firstLine="720"/>
        <w:jc w:val="both"/>
      </w:pPr>
      <w:r>
        <w:t xml:space="preserve">Известные нейронные сети можно разделить по типам структур нейронов на </w:t>
      </w:r>
      <w:r w:rsidRPr="001E5B24">
        <w:rPr>
          <w:i/>
          <w:iCs/>
        </w:rPr>
        <w:t>гомогенные</w:t>
      </w:r>
      <w:r>
        <w:t xml:space="preserve"> (однородные) и </w:t>
      </w:r>
      <w:r w:rsidRPr="001E5B24">
        <w:rPr>
          <w:i/>
          <w:iCs/>
        </w:rPr>
        <w:t>гетерогенные</w:t>
      </w:r>
      <w:r w:rsidR="00C84CDA">
        <w:rPr>
          <w:i/>
          <w:iCs/>
        </w:rPr>
        <w:t xml:space="preserve"> </w:t>
      </w:r>
      <w:r w:rsidR="00C84CDA" w:rsidRPr="00C84CDA">
        <w:t>(неоднородные</w:t>
      </w:r>
      <w:r w:rsidR="00C84CDA">
        <w:rPr>
          <w:i/>
          <w:iCs/>
        </w:rPr>
        <w:t>)</w:t>
      </w:r>
      <w:r>
        <w:t xml:space="preserve">. Гомогенные сети </w:t>
      </w:r>
      <w:r>
        <w:lastRenderedPageBreak/>
        <w:t>состоят из нейронов одного типа с единой функцией активации, а в гетерогенную сеть входят нейроны с различными функциями активации</w:t>
      </w:r>
      <w:r w:rsidR="00B141F2">
        <w:t xml:space="preserve"> </w:t>
      </w:r>
      <w:r w:rsidR="00B141F2" w:rsidRPr="00B141F2">
        <w:t>[</w:t>
      </w:r>
      <w:r w:rsidR="00B141F2">
        <w:t>5</w:t>
      </w:r>
      <w:r w:rsidR="00B141F2" w:rsidRPr="00B141F2">
        <w:t>]</w:t>
      </w:r>
      <w:r>
        <w:t>.</w:t>
      </w:r>
    </w:p>
    <w:p w14:paraId="6A5D5ED0" w14:textId="65FAB377" w:rsidR="00B226E4" w:rsidRPr="001E049B" w:rsidRDefault="001E049B" w:rsidP="001E049B">
      <w:pPr>
        <w:spacing w:line="360" w:lineRule="auto"/>
        <w:jc w:val="both"/>
        <w:rPr>
          <w:b/>
          <w:bCs/>
        </w:rPr>
      </w:pPr>
      <w:r>
        <w:rPr>
          <w:b/>
          <w:bCs/>
        </w:rPr>
        <w:t xml:space="preserve">2.2 </w:t>
      </w:r>
      <w:r w:rsidR="00B226E4" w:rsidRPr="001E049B">
        <w:rPr>
          <w:b/>
          <w:bCs/>
        </w:rPr>
        <w:t>Классификация по характеру обучения НС</w:t>
      </w:r>
    </w:p>
    <w:p w14:paraId="44A08944" w14:textId="77777777" w:rsidR="00B226E4" w:rsidRPr="00EB3645" w:rsidRDefault="00B226E4" w:rsidP="00B226E4">
      <w:pPr>
        <w:spacing w:line="360" w:lineRule="auto"/>
        <w:ind w:left="6" w:firstLine="703"/>
        <w:jc w:val="both"/>
      </w:pPr>
      <w:r w:rsidRPr="00B226E4">
        <w:t xml:space="preserve">Рассмотрим парадигмы обучения нейронных сетей. </w:t>
      </w:r>
    </w:p>
    <w:p w14:paraId="7C15DA33" w14:textId="394B3F12" w:rsidR="00B226E4" w:rsidRPr="001E049B" w:rsidRDefault="00B226E4" w:rsidP="001E049B">
      <w:pPr>
        <w:pStyle w:val="a5"/>
        <w:numPr>
          <w:ilvl w:val="2"/>
          <w:numId w:val="15"/>
        </w:numPr>
        <w:spacing w:line="360" w:lineRule="auto"/>
        <w:ind w:left="709"/>
        <w:jc w:val="both"/>
        <w:rPr>
          <w:b/>
          <w:bCs/>
        </w:rPr>
      </w:pPr>
      <w:r w:rsidRPr="001E049B">
        <w:rPr>
          <w:b/>
          <w:bCs/>
        </w:rPr>
        <w:t>Обучение с учителем</w:t>
      </w:r>
    </w:p>
    <w:p w14:paraId="76A89F02" w14:textId="2E1F088B" w:rsidR="00BF1FC8" w:rsidRDefault="00B226E4" w:rsidP="00B226E4">
      <w:pPr>
        <w:spacing w:line="360" w:lineRule="auto"/>
        <w:ind w:left="6" w:firstLine="703"/>
        <w:jc w:val="both"/>
      </w:pPr>
      <w:r w:rsidRPr="00B226E4">
        <w:t xml:space="preserve">Начнем с парадигмы </w:t>
      </w:r>
      <w:r w:rsidRPr="00BF1FC8">
        <w:rPr>
          <w:i/>
          <w:iCs/>
        </w:rPr>
        <w:t>обучения с учителем</w:t>
      </w:r>
      <w:r w:rsidRPr="00B226E4">
        <w:t xml:space="preserve"> (</w:t>
      </w:r>
      <w:r w:rsidRPr="00B226E4">
        <w:rPr>
          <w:lang w:val="en-US"/>
        </w:rPr>
        <w:t>supervised</w:t>
      </w:r>
      <w:r w:rsidRPr="00B226E4">
        <w:t xml:space="preserve"> </w:t>
      </w:r>
      <w:r w:rsidRPr="00B226E4">
        <w:rPr>
          <w:lang w:val="en-US"/>
        </w:rPr>
        <w:t>learning</w:t>
      </w:r>
      <w:r w:rsidRPr="00B226E4">
        <w:t xml:space="preserve">). </w:t>
      </w:r>
      <w:r>
        <w:t xml:space="preserve">На рисунке </w:t>
      </w:r>
      <w:r w:rsidR="00B141F2">
        <w:t>6</w:t>
      </w:r>
      <w:r w:rsidRPr="00B226E4">
        <w:t xml:space="preserve"> показана блочная диаграмма, иллюстрирующая эту форму обучения. </w:t>
      </w:r>
    </w:p>
    <w:p w14:paraId="324B613E" w14:textId="23319508" w:rsidR="00BF1FC8" w:rsidRDefault="00BF1FC8" w:rsidP="00BF1FC8">
      <w:pPr>
        <w:spacing w:line="360" w:lineRule="auto"/>
        <w:ind w:left="6" w:firstLine="703"/>
        <w:jc w:val="center"/>
        <w:rPr>
          <w:lang w:val="en-US"/>
        </w:rPr>
      </w:pPr>
      <w:r w:rsidRPr="00BF1FC8">
        <w:rPr>
          <w:noProof/>
        </w:rPr>
        <w:drawing>
          <wp:inline distT="0" distB="0" distL="0" distR="0" wp14:anchorId="402F16AB" wp14:editId="698571E4">
            <wp:extent cx="3191320" cy="2657846"/>
            <wp:effectExtent l="0" t="0" r="9525" b="9525"/>
            <wp:docPr id="2070420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0888" name=""/>
                    <pic:cNvPicPr/>
                  </pic:nvPicPr>
                  <pic:blipFill>
                    <a:blip r:embed="rId14"/>
                    <a:stretch>
                      <a:fillRect/>
                    </a:stretch>
                  </pic:blipFill>
                  <pic:spPr>
                    <a:xfrm>
                      <a:off x="0" y="0"/>
                      <a:ext cx="3191320" cy="2657846"/>
                    </a:xfrm>
                    <a:prstGeom prst="rect">
                      <a:avLst/>
                    </a:prstGeom>
                  </pic:spPr>
                </pic:pic>
              </a:graphicData>
            </a:graphic>
          </wp:inline>
        </w:drawing>
      </w:r>
    </w:p>
    <w:p w14:paraId="40976372" w14:textId="0CE53920" w:rsidR="00BF1FC8" w:rsidRPr="00BF1FC8" w:rsidRDefault="00BF1FC8" w:rsidP="00BF1FC8">
      <w:pPr>
        <w:spacing w:line="360" w:lineRule="auto"/>
        <w:ind w:left="6" w:firstLine="703"/>
        <w:jc w:val="center"/>
      </w:pPr>
      <w:r>
        <w:t xml:space="preserve">Рисунок </w:t>
      </w:r>
      <w:r w:rsidR="00B141F2">
        <w:t>6</w:t>
      </w:r>
      <w:r>
        <w:t xml:space="preserve"> – Блочная диаграмма обучения с учителем</w:t>
      </w:r>
    </w:p>
    <w:p w14:paraId="57FA273C" w14:textId="1F59C30B" w:rsidR="00B226E4" w:rsidRPr="00B226E4" w:rsidRDefault="00B226E4" w:rsidP="00B226E4">
      <w:pPr>
        <w:spacing w:line="360" w:lineRule="auto"/>
        <w:ind w:left="6" w:firstLine="703"/>
        <w:jc w:val="both"/>
      </w:pPr>
      <w:r w:rsidRPr="00B226E4">
        <w:t xml:space="preserve">Концептуально участие учителя можно рассматривать как </w:t>
      </w:r>
      <w:r w:rsidR="00BF1FC8" w:rsidRPr="00B226E4">
        <w:t>наличие</w:t>
      </w:r>
      <w:r w:rsidRPr="00B226E4">
        <w:t xml:space="preserve"> знаний об окружающей среде, представленных в виде пар вход-выход. При этом сама среда неизвестна обучаемой нейронной </w:t>
      </w:r>
      <w:r w:rsidR="00BF1FC8" w:rsidRPr="00B226E4">
        <w:t>сети</w:t>
      </w:r>
      <w:r w:rsidRPr="00B226E4">
        <w:t xml:space="preserve">. Теперь предположим, что учителю и обучаемой сети подается обучающий вектор из окружающей среды. На основе встроенных знаний учитель может сформировать и передать обучаемой </w:t>
      </w:r>
      <w:r w:rsidR="00BF1FC8" w:rsidRPr="00B226E4">
        <w:t>нейронной</w:t>
      </w:r>
      <w:r w:rsidRPr="00B226E4">
        <w:t xml:space="preserve"> сети желаемый отклик, </w:t>
      </w:r>
      <w:r w:rsidR="00BF1FC8" w:rsidRPr="00B226E4">
        <w:t>соответствующий</w:t>
      </w:r>
      <w:r w:rsidRPr="00B226E4">
        <w:t xml:space="preserve">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w:t>
      </w:r>
      <w:r w:rsidRPr="00BF1FC8">
        <w:rPr>
          <w:i/>
          <w:iCs/>
        </w:rPr>
        <w:t>Сигнал ошибки</w:t>
      </w:r>
      <w:r w:rsidRPr="00B226E4">
        <w:t xml:space="preserve"> </w:t>
      </w:r>
      <w:r w:rsidR="00BF1FC8">
        <w:t xml:space="preserve">– </w:t>
      </w:r>
      <w:r w:rsidRPr="00B226E4">
        <w:t xml:space="preserve">это разность между желаемым сигналом и текущим откликом нейронной сети. Корректировка параметров </w:t>
      </w:r>
      <w:r w:rsidR="00BF1FC8" w:rsidRPr="00B226E4">
        <w:t>выполняется</w:t>
      </w:r>
      <w:r w:rsidRPr="00B226E4">
        <w:t xml:space="preserve"> пошагово с целью имитации нейронной сетью поведения учителя.</w:t>
      </w:r>
    </w:p>
    <w:p w14:paraId="32C0131F" w14:textId="77777777" w:rsidR="00B226E4" w:rsidRPr="00B226E4" w:rsidRDefault="00B226E4" w:rsidP="00B226E4">
      <w:pPr>
        <w:spacing w:line="360" w:lineRule="auto"/>
        <w:ind w:left="6" w:firstLine="703"/>
        <w:jc w:val="both"/>
      </w:pPr>
      <w:r w:rsidRPr="00B226E4">
        <w:lastRenderedPageBreak/>
        <w:t>Эта эмуляция в некотором статистическом смысле должна быть оптимальной. Таким образом, в процессе обучения знания учителя передаются в сеть в максимально полном объеме. После окончания обучения учителя можно отключить и позволить нейронной сети работать со средой самостоятельно.</w:t>
      </w:r>
    </w:p>
    <w:p w14:paraId="1610CE97" w14:textId="5B4999FA" w:rsidR="00B226E4" w:rsidRDefault="00B226E4" w:rsidP="00B226E4">
      <w:pPr>
        <w:spacing w:line="360" w:lineRule="auto"/>
        <w:ind w:left="6" w:firstLine="703"/>
        <w:jc w:val="both"/>
      </w:pPr>
      <w:r w:rsidRPr="00B226E4">
        <w:t xml:space="preserve">Описанная форма обучения с учителем является ничем иным, как обучением на основе коррекции ошибок. Это замкнутая система с обратной связью, которая не включает в себя окружающую среду. Производительность такой системы можно оценивать в терминах </w:t>
      </w:r>
      <w:r w:rsidR="004F36B0" w:rsidRPr="00B226E4">
        <w:t>среднеквадратической</w:t>
      </w:r>
      <w:r w:rsidRPr="00B226E4">
        <w:t xml:space="preserve"> ошибки или суммы квадратов ошибок на обучающей выборке, представленной в виде функции от свободных параметров системы. Для повышения про-</w:t>
      </w:r>
      <w:r w:rsidR="004F36B0" w:rsidRPr="00B226E4">
        <w:t>извинительности</w:t>
      </w:r>
      <w:r w:rsidRPr="00B226E4">
        <w:t xml:space="preserve"> системы во времени значение ошибки должно смещаться в сторону</w:t>
      </w:r>
      <w:r w:rsidR="004F36B0">
        <w:t>.</w:t>
      </w:r>
    </w:p>
    <w:p w14:paraId="209AB895" w14:textId="53B00F15" w:rsidR="004F36B0" w:rsidRPr="004F36B0" w:rsidRDefault="004F36B0" w:rsidP="001E049B">
      <w:pPr>
        <w:pStyle w:val="a5"/>
        <w:numPr>
          <w:ilvl w:val="2"/>
          <w:numId w:val="15"/>
        </w:numPr>
        <w:spacing w:line="360" w:lineRule="auto"/>
        <w:ind w:left="709"/>
        <w:jc w:val="both"/>
        <w:rPr>
          <w:b/>
          <w:bCs/>
        </w:rPr>
      </w:pPr>
      <w:r w:rsidRPr="004F36B0">
        <w:rPr>
          <w:b/>
          <w:bCs/>
        </w:rPr>
        <w:t>Обучение без учителя</w:t>
      </w:r>
    </w:p>
    <w:p w14:paraId="08130249" w14:textId="23BD5625" w:rsidR="00B226E4" w:rsidRDefault="004F36B0" w:rsidP="004F36B0">
      <w:pPr>
        <w:spacing w:line="360" w:lineRule="auto"/>
        <w:ind w:firstLine="709"/>
        <w:jc w:val="both"/>
      </w:pPr>
      <w:r w:rsidRPr="004F36B0">
        <w:t xml:space="preserve">Альтернативная парадигма обучения без учителя (learning without a teacher)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 </w:t>
      </w:r>
    </w:p>
    <w:p w14:paraId="01C15680" w14:textId="64B716FA" w:rsidR="001E5EA1" w:rsidRDefault="001E5EA1" w:rsidP="001E5EA1">
      <w:pPr>
        <w:spacing w:line="360" w:lineRule="auto"/>
        <w:ind w:left="6" w:firstLine="703"/>
        <w:jc w:val="both"/>
      </w:pPr>
      <w:r>
        <w:t xml:space="preserve">На рисунке </w:t>
      </w:r>
      <w:r w:rsidR="00B141F2">
        <w:t xml:space="preserve">7 </w:t>
      </w:r>
      <w:r w:rsidRPr="00B226E4">
        <w:t xml:space="preserve">показана блочная диаграмма, иллюстрирующая эту форму обучения. </w:t>
      </w:r>
    </w:p>
    <w:p w14:paraId="43A09001" w14:textId="6B228DAE" w:rsidR="001E5EA1" w:rsidRDefault="001E5EA1" w:rsidP="001E5EA1">
      <w:pPr>
        <w:spacing w:line="360" w:lineRule="auto"/>
        <w:ind w:firstLine="709"/>
        <w:jc w:val="center"/>
      </w:pPr>
      <w:r w:rsidRPr="001E5EA1">
        <w:rPr>
          <w:noProof/>
        </w:rPr>
        <w:drawing>
          <wp:inline distT="0" distB="0" distL="0" distR="0" wp14:anchorId="27A249F1" wp14:editId="17FB749A">
            <wp:extent cx="2095792" cy="1009791"/>
            <wp:effectExtent l="0" t="0" r="0" b="0"/>
            <wp:docPr id="1031497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97645" name=""/>
                    <pic:cNvPicPr/>
                  </pic:nvPicPr>
                  <pic:blipFill>
                    <a:blip r:embed="rId15"/>
                    <a:stretch>
                      <a:fillRect/>
                    </a:stretch>
                  </pic:blipFill>
                  <pic:spPr>
                    <a:xfrm>
                      <a:off x="0" y="0"/>
                      <a:ext cx="2095792" cy="1009791"/>
                    </a:xfrm>
                    <a:prstGeom prst="rect">
                      <a:avLst/>
                    </a:prstGeom>
                  </pic:spPr>
                </pic:pic>
              </a:graphicData>
            </a:graphic>
          </wp:inline>
        </w:drawing>
      </w:r>
    </w:p>
    <w:p w14:paraId="50D999F6" w14:textId="1FD51DD7" w:rsidR="001E5EA1" w:rsidRDefault="001E5EA1" w:rsidP="001E5EA1">
      <w:pPr>
        <w:spacing w:line="360" w:lineRule="auto"/>
        <w:ind w:left="6" w:firstLine="703"/>
        <w:jc w:val="center"/>
      </w:pPr>
      <w:r>
        <w:t xml:space="preserve">Рисунок </w:t>
      </w:r>
      <w:r w:rsidR="00B141F2">
        <w:t>7</w:t>
      </w:r>
      <w:r>
        <w:t xml:space="preserve"> – Блочная диаграмма обучения без учителя</w:t>
      </w:r>
    </w:p>
    <w:p w14:paraId="2B4FF0D5" w14:textId="5B24F754" w:rsidR="001E5EA1" w:rsidRPr="004F36B0" w:rsidRDefault="001E5EA1" w:rsidP="004F36B0">
      <w:pPr>
        <w:spacing w:line="360" w:lineRule="auto"/>
        <w:ind w:firstLine="709"/>
        <w:jc w:val="both"/>
      </w:pPr>
      <w:r>
        <w:t>В этом случае с</w:t>
      </w:r>
      <w:r w:rsidRPr="001E5EA1">
        <w:t xml:space="preserve">уществует лишь независимая от задачи мера качества представления, которому должна научиться нейронная сеть, и свободные параметры сети оптимизируются по отношению к этой мере. После обучения сети на статистические закономерности входного сигнала она способна формировать внутреннее представление кодируемых признаков входных данных </w:t>
      </w:r>
      <w:r w:rsidRPr="001E5EA1">
        <w:lastRenderedPageBreak/>
        <w:t>и, таким образом, автоматически создавать новые классы</w:t>
      </w:r>
      <w:r w:rsidR="00302DA7">
        <w:t xml:space="preserve"> </w:t>
      </w:r>
      <w:r w:rsidR="00302DA7" w:rsidRPr="00302DA7">
        <w:t>[1]</w:t>
      </w:r>
      <w:r>
        <w:t>. То есть о</w:t>
      </w:r>
      <w:r w:rsidRPr="001E5EA1">
        <w:t xml:space="preserve">бучающее множество состоит лишь из входных векторов. Обучающий алгоритм подстраивает веса сети так, чтобы получались согласованные выходные векторы, </w:t>
      </w:r>
      <w:r>
        <w:t>а именно</w:t>
      </w:r>
      <w:r w:rsidRPr="001E5EA1">
        <w:t xml:space="preserve"> чтобы предъявление достаточно близких входных векторов давало одинаковые выходы. Процесс обучения, следовательно, выделяет статистические свойства обучающего множества и группирует сходные векторы в классы.</w:t>
      </w:r>
    </w:p>
    <w:p w14:paraId="5C1A604B" w14:textId="26D74B17" w:rsidR="004F36B0" w:rsidRPr="001E5EA1" w:rsidRDefault="004F36B0" w:rsidP="001E049B">
      <w:pPr>
        <w:pStyle w:val="a5"/>
        <w:numPr>
          <w:ilvl w:val="2"/>
          <w:numId w:val="15"/>
        </w:numPr>
        <w:spacing w:after="160" w:line="259" w:lineRule="auto"/>
        <w:ind w:left="709"/>
        <w:rPr>
          <w:b/>
          <w:bCs/>
        </w:rPr>
      </w:pPr>
      <w:r w:rsidRPr="001E5EA1">
        <w:rPr>
          <w:b/>
          <w:bCs/>
        </w:rPr>
        <w:t>Обучение с подкреплением</w:t>
      </w:r>
    </w:p>
    <w:p w14:paraId="4BE39AFF" w14:textId="2A12F452" w:rsidR="004F36B0" w:rsidRDefault="004F36B0" w:rsidP="004F36B0">
      <w:pPr>
        <w:spacing w:line="360" w:lineRule="auto"/>
        <w:ind w:firstLine="709"/>
        <w:jc w:val="both"/>
      </w:pPr>
      <w:r w:rsidRPr="004F36B0">
        <w:t>В обучении с подкреплением (reinforcement learning</w:t>
      </w:r>
      <w:r w:rsidR="00302DA7">
        <w:t xml:space="preserve">, </w:t>
      </w:r>
      <w:r w:rsidR="00302DA7">
        <w:rPr>
          <w:lang w:val="en-US"/>
        </w:rPr>
        <w:t>RL</w:t>
      </w:r>
      <w:r w:rsidRPr="004F36B0">
        <w:t>) формирование отображения входных сигналов в выходные выполняется в процессе взаимодействия с внешней</w:t>
      </w:r>
      <w:r>
        <w:t xml:space="preserve"> </w:t>
      </w:r>
      <w:r w:rsidRPr="004F36B0">
        <w:t xml:space="preserve">средой с целью минимизации скалярного индекса производительности. </w:t>
      </w:r>
      <w:r>
        <w:t xml:space="preserve">На рисунке </w:t>
      </w:r>
      <w:r w:rsidR="00B141F2">
        <w:t>8</w:t>
      </w:r>
      <w:r w:rsidRPr="004F36B0">
        <w:t xml:space="preserve"> показана блочная диаграмма одной из форм системы обучения с подкреплением</w:t>
      </w:r>
      <w:r>
        <w:t>.</w:t>
      </w:r>
    </w:p>
    <w:p w14:paraId="025A3F65" w14:textId="06ABFD76" w:rsidR="004F36B0" w:rsidRDefault="00302DA7" w:rsidP="004F36B0">
      <w:pPr>
        <w:spacing w:line="360" w:lineRule="auto"/>
        <w:ind w:firstLine="709"/>
        <w:jc w:val="center"/>
      </w:pPr>
      <w:r w:rsidRPr="00302DA7">
        <w:rPr>
          <w:noProof/>
        </w:rPr>
        <w:drawing>
          <wp:inline distT="0" distB="0" distL="0" distR="0" wp14:anchorId="1DCE05DD" wp14:editId="03C3B965">
            <wp:extent cx="3934374" cy="2057687"/>
            <wp:effectExtent l="0" t="0" r="9525" b="0"/>
            <wp:docPr id="1621913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13334" name=""/>
                    <pic:cNvPicPr/>
                  </pic:nvPicPr>
                  <pic:blipFill>
                    <a:blip r:embed="rId16"/>
                    <a:stretch>
                      <a:fillRect/>
                    </a:stretch>
                  </pic:blipFill>
                  <pic:spPr>
                    <a:xfrm>
                      <a:off x="0" y="0"/>
                      <a:ext cx="3934374" cy="2057687"/>
                    </a:xfrm>
                    <a:prstGeom prst="rect">
                      <a:avLst/>
                    </a:prstGeom>
                  </pic:spPr>
                </pic:pic>
              </a:graphicData>
            </a:graphic>
          </wp:inline>
        </w:drawing>
      </w:r>
    </w:p>
    <w:p w14:paraId="678EA956" w14:textId="21299ABA" w:rsidR="004F36B0" w:rsidRDefault="004F36B0" w:rsidP="004F36B0">
      <w:pPr>
        <w:spacing w:line="360" w:lineRule="auto"/>
        <w:ind w:firstLine="709"/>
        <w:jc w:val="center"/>
      </w:pPr>
      <w:r>
        <w:t xml:space="preserve">Рисунок </w:t>
      </w:r>
      <w:r w:rsidR="00B141F2">
        <w:t>8</w:t>
      </w:r>
      <w:r>
        <w:t xml:space="preserve"> – Блочная диаграмма обучения с подкреплением</w:t>
      </w:r>
    </w:p>
    <w:p w14:paraId="4F5CD553" w14:textId="7C6B4D8C" w:rsidR="002C7981" w:rsidRDefault="00302DA7" w:rsidP="004F36B0">
      <w:pPr>
        <w:spacing w:line="360" w:lineRule="auto"/>
        <w:ind w:firstLine="709"/>
        <w:jc w:val="both"/>
      </w:pPr>
      <w:r w:rsidRPr="00302DA7">
        <w:t xml:space="preserve">Задачи RL могут быть представлены как система, состоящая из агента и среды. Среда предоставляет информацию, описывающую состояние системы. Агент взаимодействует со средой, наблюдая состояние и используя данную информацию при выборе действия. Среда принимает действие и переходит в следующее состояние, а затем возвращает агенту следующее состояние и вознаграждение. Когда цикл «состояние → действие → вознаграждение» завершен, предполагается, что сделан один шаг. Цикл повторяется, пока среда не завершится, например, когда задача решена. </w:t>
      </w:r>
    </w:p>
    <w:p w14:paraId="1330383F" w14:textId="77777777" w:rsidR="00B141F2" w:rsidRDefault="00302DA7" w:rsidP="00302DA7">
      <w:pPr>
        <w:spacing w:after="160" w:line="360" w:lineRule="auto"/>
        <w:ind w:firstLine="709"/>
        <w:jc w:val="both"/>
      </w:pPr>
      <w:r w:rsidRPr="00302DA7">
        <w:lastRenderedPageBreak/>
        <w:t>Основываясь на таком взаимодействии с окружающей средой, агент</w:t>
      </w:r>
      <w:r>
        <w:t xml:space="preserve"> </w:t>
      </w:r>
      <w:r w:rsidRPr="00302DA7">
        <w:t>должен выработать стратегию, позволяя максимизировать величину вознаграждения</w:t>
      </w:r>
      <w:r>
        <w:t xml:space="preserve"> </w:t>
      </w:r>
      <w:r w:rsidRPr="00302DA7">
        <w:t>[3]</w:t>
      </w:r>
      <w:r>
        <w:t>.</w:t>
      </w:r>
    </w:p>
    <w:p w14:paraId="60FA7E7A" w14:textId="575A4109" w:rsidR="00294ABD" w:rsidRDefault="00294ABD" w:rsidP="00294ABD">
      <w:pPr>
        <w:pStyle w:val="a5"/>
        <w:numPr>
          <w:ilvl w:val="1"/>
          <w:numId w:val="15"/>
        </w:numPr>
        <w:spacing w:after="160" w:line="360" w:lineRule="auto"/>
        <w:ind w:left="567"/>
        <w:jc w:val="both"/>
        <w:rPr>
          <w:b/>
          <w:bCs/>
        </w:rPr>
      </w:pPr>
      <w:r w:rsidRPr="00294ABD">
        <w:rPr>
          <w:b/>
          <w:bCs/>
        </w:rPr>
        <w:t>Классификация по типу входной информации</w:t>
      </w:r>
    </w:p>
    <w:p w14:paraId="0C303936" w14:textId="4EBC835F" w:rsidR="00616DFF" w:rsidRDefault="00604728" w:rsidP="00C84CDA">
      <w:pPr>
        <w:spacing w:after="160" w:line="360" w:lineRule="auto"/>
        <w:ind w:left="-9" w:firstLine="718"/>
        <w:jc w:val="both"/>
      </w:pPr>
      <w:r>
        <w:t xml:space="preserve">Существуют также </w:t>
      </w:r>
      <w:r w:rsidRPr="00604728">
        <w:rPr>
          <w:i/>
          <w:iCs/>
        </w:rPr>
        <w:t>бинарные, аналоговые</w:t>
      </w:r>
      <w:r>
        <w:t xml:space="preserve"> и </w:t>
      </w:r>
      <w:r w:rsidRPr="00604728">
        <w:rPr>
          <w:i/>
          <w:iCs/>
        </w:rPr>
        <w:t>цифровые сети</w:t>
      </w:r>
      <w:r>
        <w:t>. Первые из них</w:t>
      </w:r>
      <w:r w:rsidRPr="00604728">
        <w:t xml:space="preserve"> –</w:t>
      </w:r>
      <w:r>
        <w:t xml:space="preserve"> оперируют только двоичными сигналами, и вход каждого нейрона может принимать значение либо логического нуля (заторможенное состояние), либо логической единицы (возбужденное состояние). Вторые – </w:t>
      </w:r>
      <w:r w:rsidRPr="00604728">
        <w:t>входная информация представлена в форме действительных чисел</w:t>
      </w:r>
      <w:r>
        <w:t xml:space="preserve"> (и</w:t>
      </w:r>
      <w:r w:rsidRPr="00604728">
        <w:t>спользование сигмоидальных функций позволило перейти от бинарных выходов нейрона к аналоговым</w:t>
      </w:r>
      <w:r>
        <w:t xml:space="preserve">). Третьи </w:t>
      </w:r>
      <w:r w:rsidR="00C84CDA">
        <w:t>–</w:t>
      </w:r>
      <w:r>
        <w:t xml:space="preserve"> </w:t>
      </w:r>
      <w:r w:rsidR="00C84CDA">
        <w:t>оперируют информацией, представленной в цифровом виде</w:t>
      </w:r>
      <w:r w:rsidR="00C84CDA">
        <w:rPr>
          <w:lang w:val="en-US"/>
        </w:rPr>
        <w:t xml:space="preserve"> [5]</w:t>
      </w:r>
      <w:r w:rsidR="00C84CDA">
        <w:t xml:space="preserve">. </w:t>
      </w:r>
    </w:p>
    <w:p w14:paraId="4F18D97C" w14:textId="77777777" w:rsidR="00C84CDA" w:rsidRDefault="00C84CDA" w:rsidP="00C84CDA">
      <w:pPr>
        <w:pStyle w:val="a5"/>
        <w:numPr>
          <w:ilvl w:val="1"/>
          <w:numId w:val="15"/>
        </w:numPr>
        <w:spacing w:line="360" w:lineRule="auto"/>
        <w:ind w:left="567"/>
        <w:jc w:val="both"/>
        <w:rPr>
          <w:b/>
          <w:bCs/>
        </w:rPr>
      </w:pPr>
      <w:r>
        <w:rPr>
          <w:b/>
          <w:bCs/>
        </w:rPr>
        <w:t>Классификация по типу настройки весов</w:t>
      </w:r>
    </w:p>
    <w:p w14:paraId="5CB7A377" w14:textId="77777777" w:rsidR="0092421C" w:rsidRDefault="00C84CDA" w:rsidP="0092421C">
      <w:pPr>
        <w:pStyle w:val="a5"/>
        <w:numPr>
          <w:ilvl w:val="0"/>
          <w:numId w:val="22"/>
        </w:numPr>
        <w:spacing w:line="360" w:lineRule="auto"/>
        <w:jc w:val="both"/>
      </w:pPr>
      <w:r w:rsidRPr="00C84CDA">
        <w:rPr>
          <w:i/>
          <w:iCs/>
        </w:rPr>
        <w:t xml:space="preserve">Сети с фиксированными связями </w:t>
      </w:r>
      <w:r w:rsidRPr="00C84CDA">
        <w:t>– весовые коэффициенты нейронной сети выбираются сразу, исходя из условий задач</w:t>
      </w:r>
      <w:r w:rsidR="0092421C">
        <w:t>и. При этом</w:t>
      </w:r>
    </w:p>
    <w:p w14:paraId="710AE8B9" w14:textId="1CC0B7A1" w:rsidR="00C84CDA" w:rsidRPr="0092421C" w:rsidRDefault="00000000" w:rsidP="0092421C">
      <w:pPr>
        <w:pStyle w:val="a5"/>
        <w:spacing w:line="360" w:lineRule="auto"/>
        <w:ind w:left="711"/>
        <w:jc w:val="center"/>
        <w:rPr>
          <w:i/>
        </w:rPr>
      </w:pPr>
      <m:oMathPara>
        <m:oMath>
          <m:f>
            <m:fPr>
              <m:ctrlPr>
                <w:rPr>
                  <w:rFonts w:ascii="Cambria Math" w:hAnsi="Cambria Math"/>
                  <w:i/>
                </w:rPr>
              </m:ctrlPr>
            </m:fPr>
            <m:num>
              <m:r>
                <w:rPr>
                  <w:rFonts w:ascii="Cambria Math" w:hAnsi="Cambria Math"/>
                  <w:lang w:val="en-US"/>
                </w:rPr>
                <m:t>dW</m:t>
              </m:r>
            </m:num>
            <m:den>
              <m:r>
                <w:rPr>
                  <w:rFonts w:ascii="Cambria Math" w:hAnsi="Cambria Math"/>
                </w:rPr>
                <m:t>d</m:t>
              </m:r>
              <m:r>
                <w:rPr>
                  <w:rFonts w:ascii="Cambria Math" w:hAnsi="Cambria Math"/>
                  <w:lang w:val="en-US"/>
                </w:rPr>
                <m:t>t</m:t>
              </m:r>
            </m:den>
          </m:f>
          <m:r>
            <w:rPr>
              <w:rFonts w:ascii="Cambria Math" w:hAnsi="Cambria Math"/>
            </w:rPr>
            <m:t>=</m:t>
          </m:r>
          <m:r>
            <w:rPr>
              <w:rFonts w:ascii="Cambria Math" w:hAnsi="Cambria Math"/>
              <w:lang w:val="en-US"/>
            </w:rPr>
            <m:t>0</m:t>
          </m:r>
        </m:oMath>
      </m:oMathPara>
    </w:p>
    <w:p w14:paraId="5437D56A" w14:textId="1F9EF743" w:rsidR="0092421C" w:rsidRPr="0092421C" w:rsidRDefault="0092421C" w:rsidP="0092421C">
      <w:pPr>
        <w:pStyle w:val="a5"/>
        <w:spacing w:line="360" w:lineRule="auto"/>
        <w:ind w:left="711"/>
        <w:rPr>
          <w:iCs/>
        </w:rPr>
      </w:pPr>
      <w:r w:rsidRPr="0092421C">
        <w:rPr>
          <w:iCs/>
        </w:rPr>
        <w:t xml:space="preserve">Где </w:t>
      </w:r>
      <m:oMath>
        <m:r>
          <m:rPr>
            <m:sty m:val="p"/>
          </m:rPr>
          <w:rPr>
            <w:rFonts w:ascii="Cambria Math" w:hAnsi="Cambria Math"/>
            <w:lang w:val="en-US"/>
          </w:rPr>
          <m:t>W</m:t>
        </m:r>
      </m:oMath>
      <w:r>
        <w:rPr>
          <w:iCs/>
        </w:rPr>
        <w:t xml:space="preserve"> – характеризует весовые коэффициенты сети</w:t>
      </w:r>
    </w:p>
    <w:p w14:paraId="2F0CFEC3" w14:textId="66F9FD8F" w:rsidR="00C84CDA" w:rsidRDefault="00C84CDA" w:rsidP="00C84CDA">
      <w:pPr>
        <w:pStyle w:val="a5"/>
        <w:numPr>
          <w:ilvl w:val="0"/>
          <w:numId w:val="22"/>
        </w:numPr>
        <w:spacing w:line="360" w:lineRule="auto"/>
        <w:jc w:val="both"/>
      </w:pPr>
      <w:r w:rsidRPr="00C84CDA">
        <w:rPr>
          <w:i/>
          <w:iCs/>
        </w:rPr>
        <w:t>Сети с динамическими связями</w:t>
      </w:r>
      <w:r w:rsidRPr="00C84CDA">
        <w:t xml:space="preserve"> – для них в процессе обучения происходит настройка синаптических весов</w:t>
      </w:r>
      <w:r w:rsidR="0092421C">
        <w:t xml:space="preserve">, т.е </w:t>
      </w:r>
    </w:p>
    <w:p w14:paraId="203D28F7" w14:textId="0D452780" w:rsidR="0092421C" w:rsidRPr="0092421C" w:rsidRDefault="00000000" w:rsidP="0092421C">
      <w:pPr>
        <w:pStyle w:val="a5"/>
        <w:spacing w:line="360" w:lineRule="auto"/>
        <w:ind w:left="711"/>
        <w:jc w:val="center"/>
        <w:rPr>
          <w:i/>
        </w:rPr>
      </w:pPr>
      <m:oMathPara>
        <m:oMath>
          <m:f>
            <m:fPr>
              <m:ctrlPr>
                <w:rPr>
                  <w:rFonts w:ascii="Cambria Math" w:hAnsi="Cambria Math"/>
                  <w:i/>
                </w:rPr>
              </m:ctrlPr>
            </m:fPr>
            <m:num>
              <m:r>
                <w:rPr>
                  <w:rFonts w:ascii="Cambria Math" w:hAnsi="Cambria Math"/>
                  <w:lang w:val="en-US"/>
                </w:rPr>
                <m:t>dW</m:t>
              </m:r>
            </m:num>
            <m:den>
              <m:r>
                <w:rPr>
                  <w:rFonts w:ascii="Cambria Math" w:hAnsi="Cambria Math"/>
                </w:rPr>
                <m:t>d</m:t>
              </m:r>
              <m:r>
                <w:rPr>
                  <w:rFonts w:ascii="Cambria Math" w:hAnsi="Cambria Math"/>
                  <w:lang w:val="en-US"/>
                </w:rPr>
                <m:t>t</m:t>
              </m:r>
            </m:den>
          </m:f>
          <m:r>
            <w:rPr>
              <w:rFonts w:ascii="Cambria Math" w:hAnsi="Cambria Math"/>
            </w:rPr>
            <m:t>≠</m:t>
          </m:r>
          <m:r>
            <w:rPr>
              <w:rFonts w:ascii="Cambria Math" w:hAnsi="Cambria Math"/>
              <w:lang w:val="en-US"/>
            </w:rPr>
            <m:t>0</m:t>
          </m:r>
        </m:oMath>
      </m:oMathPara>
    </w:p>
    <w:p w14:paraId="46825F1E" w14:textId="2F2B7DC4" w:rsidR="0092421C" w:rsidRPr="0092421C" w:rsidRDefault="0092421C" w:rsidP="0092421C">
      <w:pPr>
        <w:pStyle w:val="a5"/>
        <w:numPr>
          <w:ilvl w:val="1"/>
          <w:numId w:val="15"/>
        </w:numPr>
        <w:spacing w:line="360" w:lineRule="auto"/>
        <w:ind w:left="567"/>
        <w:jc w:val="both"/>
        <w:rPr>
          <w:b/>
          <w:bCs/>
        </w:rPr>
      </w:pPr>
      <w:r w:rsidRPr="0092421C">
        <w:rPr>
          <w:b/>
          <w:bCs/>
        </w:rPr>
        <w:t>Классификация по характеру связей</w:t>
      </w:r>
      <w:r w:rsidR="0034702E">
        <w:rPr>
          <w:b/>
          <w:bCs/>
        </w:rPr>
        <w:t xml:space="preserve"> и архитектуре</w:t>
      </w:r>
    </w:p>
    <w:p w14:paraId="6BEFA9A7" w14:textId="77777777" w:rsidR="0092421C" w:rsidRPr="0092421C" w:rsidRDefault="0092421C" w:rsidP="0092421C">
      <w:pPr>
        <w:pStyle w:val="a5"/>
        <w:numPr>
          <w:ilvl w:val="2"/>
          <w:numId w:val="15"/>
        </w:numPr>
        <w:spacing w:line="360" w:lineRule="auto"/>
        <w:ind w:left="709"/>
        <w:jc w:val="both"/>
        <w:rPr>
          <w:b/>
          <w:bCs/>
          <w:iCs/>
        </w:rPr>
      </w:pPr>
      <w:r w:rsidRPr="0092421C">
        <w:rPr>
          <w:b/>
          <w:bCs/>
        </w:rPr>
        <w:t xml:space="preserve">С прямыми связями </w:t>
      </w:r>
    </w:p>
    <w:p w14:paraId="6AAB09E1" w14:textId="7E24FCAE" w:rsidR="0092421C" w:rsidRDefault="0092421C" w:rsidP="0092421C">
      <w:pPr>
        <w:spacing w:line="360" w:lineRule="auto"/>
        <w:ind w:firstLine="709"/>
        <w:jc w:val="both"/>
        <w:rPr>
          <w:iCs/>
        </w:rPr>
      </w:pPr>
      <w:r>
        <w:t>В них происходит распространение информации только в одном направлении от слоя к слою</w:t>
      </w:r>
      <w:r w:rsidR="00D2059E">
        <w:t>, от входных узлов, через скрытые узлы (если они есть), к выходным узлам</w:t>
      </w:r>
      <w:r>
        <w:t xml:space="preserve">, как показано на Рисунке 9.  </w:t>
      </w:r>
      <m:oMath>
        <m:r>
          <m:rPr>
            <m:sty m:val="p"/>
          </m:rPr>
          <w:rPr>
            <w:rFonts w:ascii="Cambria Math" w:hAnsi="Cambria Math"/>
            <w:lang w:val="en-US"/>
          </w:rPr>
          <m:t>W</m:t>
        </m:r>
      </m:oMath>
      <w:r w:rsidRPr="0092421C">
        <w:rPr>
          <w:iCs/>
        </w:rPr>
        <w:t xml:space="preserve"> – характеризует синаптические связи, а </w:t>
      </w:r>
      <m:oMath>
        <m:r>
          <w:rPr>
            <w:rFonts w:ascii="Cambria Math" w:hAnsi="Cambria Math"/>
          </w:rPr>
          <m:t>F</m:t>
        </m:r>
      </m:oMath>
      <w:r w:rsidRPr="0092421C">
        <w:rPr>
          <w:iCs/>
        </w:rPr>
        <w:t xml:space="preserve"> – оператор нелинейного преобразования.</w:t>
      </w:r>
      <w:r w:rsidR="00D2059E">
        <w:rPr>
          <w:iCs/>
        </w:rPr>
        <w:t xml:space="preserve"> То есть соединения между узлами не образуют цикл. Такая сеть </w:t>
      </w:r>
      <w:r w:rsidR="00D2059E" w:rsidRPr="00D2059E">
        <w:rPr>
          <w:iCs/>
        </w:rPr>
        <w:t>была первым и самым простым типом искусственной нейронной сети</w:t>
      </w:r>
      <w:r w:rsidR="00D2059E">
        <w:rPr>
          <w:iCs/>
        </w:rPr>
        <w:t>.</w:t>
      </w:r>
    </w:p>
    <w:p w14:paraId="29EA7C6C" w14:textId="1A3E9C90" w:rsidR="0092421C" w:rsidRDefault="0092421C" w:rsidP="0092421C">
      <w:pPr>
        <w:spacing w:line="360" w:lineRule="auto"/>
        <w:ind w:firstLine="709"/>
        <w:jc w:val="center"/>
        <w:rPr>
          <w:iCs/>
        </w:rPr>
      </w:pPr>
      <w:r w:rsidRPr="0092421C">
        <w:rPr>
          <w:iCs/>
          <w:noProof/>
        </w:rPr>
        <w:lastRenderedPageBreak/>
        <w:drawing>
          <wp:inline distT="0" distB="0" distL="0" distR="0" wp14:anchorId="228A29EF" wp14:editId="29778121">
            <wp:extent cx="3010320" cy="743054"/>
            <wp:effectExtent l="0" t="0" r="0" b="0"/>
            <wp:docPr id="1511157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7658" name=""/>
                    <pic:cNvPicPr/>
                  </pic:nvPicPr>
                  <pic:blipFill>
                    <a:blip r:embed="rId17"/>
                    <a:stretch>
                      <a:fillRect/>
                    </a:stretch>
                  </pic:blipFill>
                  <pic:spPr>
                    <a:xfrm>
                      <a:off x="0" y="0"/>
                      <a:ext cx="3010320" cy="743054"/>
                    </a:xfrm>
                    <a:prstGeom prst="rect">
                      <a:avLst/>
                    </a:prstGeom>
                  </pic:spPr>
                </pic:pic>
              </a:graphicData>
            </a:graphic>
          </wp:inline>
        </w:drawing>
      </w:r>
    </w:p>
    <w:p w14:paraId="4A1AC8E7" w14:textId="22E6032A" w:rsidR="0092421C" w:rsidRDefault="0092421C" w:rsidP="0092421C">
      <w:pPr>
        <w:spacing w:line="360" w:lineRule="auto"/>
        <w:ind w:firstLine="709"/>
        <w:jc w:val="center"/>
        <w:rPr>
          <w:iCs/>
        </w:rPr>
      </w:pPr>
      <w:r>
        <w:rPr>
          <w:iCs/>
        </w:rPr>
        <w:t>Рисунок 9 – НС с прямыми связями</w:t>
      </w:r>
    </w:p>
    <w:p w14:paraId="1FFD50DD" w14:textId="5EE8D5D1" w:rsidR="00D2059E" w:rsidRDefault="00D2059E" w:rsidP="00D2059E">
      <w:pPr>
        <w:spacing w:line="360" w:lineRule="auto"/>
        <w:ind w:firstLine="709"/>
        <w:jc w:val="both"/>
        <w:rPr>
          <w:iCs/>
        </w:rPr>
      </w:pPr>
      <w:r w:rsidRPr="00D2059E">
        <w:rPr>
          <w:iCs/>
        </w:rPr>
        <w:t>Они составляют основу многих важных нейронных сетей, используемых в последнее время, таких как </w:t>
      </w:r>
      <w:hyperlink r:id="rId18" w:tgtFrame="wikipedia" w:tooltip="wikipedia: сверточные нейронные сети" w:history="1">
        <w:r w:rsidRPr="00D2059E">
          <w:t>сверточные нейронные сети</w:t>
        </w:r>
      </w:hyperlink>
      <w:r w:rsidRPr="00D2059E">
        <w:rPr>
          <w:iCs/>
        </w:rPr>
        <w:t> (широко используемые в приложениях компьютерного зрения), </w:t>
      </w:r>
      <w:hyperlink r:id="rId19" w:tgtFrame="wikipedia" w:tooltip="wikipedia: рекуррентные нейронные сети" w:history="1">
        <w:r w:rsidRPr="00D2059E">
          <w:t>рекуррентные нейронные сети</w:t>
        </w:r>
      </w:hyperlink>
      <w:r w:rsidRPr="00D2059E">
        <w:rPr>
          <w:iCs/>
        </w:rPr>
        <w:t> (широко используемые для понимания естественного языка и последовательного обучения) и так далее.</w:t>
      </w:r>
    </w:p>
    <w:p w14:paraId="39B1BB04" w14:textId="3B09C635" w:rsidR="0092421C" w:rsidRDefault="0092421C" w:rsidP="0092421C">
      <w:pPr>
        <w:pStyle w:val="a5"/>
        <w:numPr>
          <w:ilvl w:val="2"/>
          <w:numId w:val="15"/>
        </w:numPr>
        <w:spacing w:line="360" w:lineRule="auto"/>
        <w:ind w:left="709"/>
        <w:rPr>
          <w:b/>
          <w:bCs/>
          <w:iCs/>
        </w:rPr>
      </w:pPr>
      <w:r w:rsidRPr="0092421C">
        <w:rPr>
          <w:b/>
          <w:bCs/>
          <w:iCs/>
        </w:rPr>
        <w:t>С обратным распространением информации</w:t>
      </w:r>
    </w:p>
    <w:p w14:paraId="2D7CEA60" w14:textId="24D3AD49" w:rsidR="0092421C" w:rsidRDefault="0092421C" w:rsidP="0092421C">
      <w:pPr>
        <w:spacing w:line="360" w:lineRule="auto"/>
        <w:ind w:left="-11" w:firstLine="720"/>
        <w:rPr>
          <w:iCs/>
        </w:rPr>
      </w:pPr>
      <w:r>
        <w:rPr>
          <w:iCs/>
        </w:rPr>
        <w:t>Характеризуются и прямым, и обратным распространением информации между слоями сети.</w:t>
      </w:r>
    </w:p>
    <w:p w14:paraId="3B59B81E" w14:textId="11EA6B59" w:rsidR="0092421C" w:rsidRPr="00211A3A" w:rsidRDefault="0092421C" w:rsidP="00211A3A">
      <w:pPr>
        <w:pStyle w:val="a5"/>
        <w:numPr>
          <w:ilvl w:val="3"/>
          <w:numId w:val="15"/>
        </w:numPr>
        <w:spacing w:line="360" w:lineRule="auto"/>
        <w:ind w:left="993" w:hanging="993"/>
        <w:rPr>
          <w:b/>
          <w:bCs/>
          <w:iCs/>
        </w:rPr>
      </w:pPr>
      <w:r w:rsidRPr="00211A3A">
        <w:rPr>
          <w:b/>
          <w:bCs/>
          <w:iCs/>
        </w:rPr>
        <w:t xml:space="preserve">Релаксационные </w:t>
      </w:r>
    </w:p>
    <w:p w14:paraId="44E3EADF" w14:textId="57BAC954" w:rsidR="0092421C" w:rsidRPr="00A50568" w:rsidRDefault="00211A3A" w:rsidP="00A50568">
      <w:pPr>
        <w:spacing w:line="360" w:lineRule="auto"/>
        <w:ind w:firstLine="709"/>
        <w:jc w:val="both"/>
        <w:rPr>
          <w:iCs/>
        </w:rPr>
      </w:pPr>
      <w:r w:rsidRPr="00A50568">
        <w:rPr>
          <w:iCs/>
        </w:rPr>
        <w:t>В них циркуляция информации происходит до того момента, пока не перестанут изменяться входные значения, то есть пока не наступит состояние равновесия.</w:t>
      </w:r>
      <w:r w:rsidR="00A50568">
        <w:rPr>
          <w:iCs/>
        </w:rPr>
        <w:t xml:space="preserve"> </w:t>
      </w:r>
      <w:r w:rsidR="00A50568" w:rsidRPr="00A50568">
        <w:rPr>
          <w:iCs/>
        </w:rPr>
        <w:t>В основе функционирования, таких сетей лежит итеративный принцип работы. Он заключается в том, что на каждой итерации процесса происходит обработка данных, полученных на предыдущем шаге. Такая циркуляция информации продолжается до тех пор, пока не установится состояние равновесия. При этом состояния нейронных элементов перестаю т изменяться и характеризуются стационарными значениями. Для анализа устойчивости релаксационных нейронных сетей используются функции Ляпунова. Такие сети применяются в качестве ассоциативной памяти и для решения комбинаторных задач оптимизации. К релаксационным сетям относится нейронная сеть Хопфилда, Хэмминга, двунаправленная ассоциативная память и машина Больцмана</w:t>
      </w:r>
      <w:r w:rsidR="00A50568">
        <w:rPr>
          <w:iCs/>
        </w:rPr>
        <w:t xml:space="preserve">. </w:t>
      </w:r>
      <w:r w:rsidRPr="00A50568">
        <w:rPr>
          <w:iCs/>
        </w:rPr>
        <w:t>На рисунках 10 и 11 приведены схемы сетей, относящихся к этому типу.</w:t>
      </w:r>
    </w:p>
    <w:p w14:paraId="6F2F5AB4" w14:textId="1FA0E1CA" w:rsidR="00211A3A" w:rsidRDefault="00211A3A" w:rsidP="00211A3A">
      <w:pPr>
        <w:pStyle w:val="a5"/>
        <w:spacing w:line="360" w:lineRule="auto"/>
        <w:ind w:left="993" w:hanging="284"/>
        <w:jc w:val="center"/>
        <w:rPr>
          <w:iCs/>
        </w:rPr>
      </w:pPr>
      <w:r w:rsidRPr="00211A3A">
        <w:rPr>
          <w:iCs/>
          <w:noProof/>
        </w:rPr>
        <w:lastRenderedPageBreak/>
        <w:drawing>
          <wp:inline distT="0" distB="0" distL="0" distR="0" wp14:anchorId="7A02C9DC" wp14:editId="58070810">
            <wp:extent cx="3162741" cy="905001"/>
            <wp:effectExtent l="0" t="0" r="0" b="9525"/>
            <wp:docPr id="522499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9485" name=""/>
                    <pic:cNvPicPr/>
                  </pic:nvPicPr>
                  <pic:blipFill>
                    <a:blip r:embed="rId20"/>
                    <a:stretch>
                      <a:fillRect/>
                    </a:stretch>
                  </pic:blipFill>
                  <pic:spPr>
                    <a:xfrm>
                      <a:off x="0" y="0"/>
                      <a:ext cx="3162741" cy="905001"/>
                    </a:xfrm>
                    <a:prstGeom prst="rect">
                      <a:avLst/>
                    </a:prstGeom>
                  </pic:spPr>
                </pic:pic>
              </a:graphicData>
            </a:graphic>
          </wp:inline>
        </w:drawing>
      </w:r>
    </w:p>
    <w:p w14:paraId="7B3D2EE7" w14:textId="5FD4B3C0" w:rsidR="00211A3A" w:rsidRDefault="00211A3A" w:rsidP="00211A3A">
      <w:pPr>
        <w:pStyle w:val="a5"/>
        <w:spacing w:line="360" w:lineRule="auto"/>
        <w:ind w:left="993" w:hanging="284"/>
        <w:jc w:val="center"/>
        <w:rPr>
          <w:iCs/>
        </w:rPr>
      </w:pPr>
      <w:r>
        <w:rPr>
          <w:iCs/>
        </w:rPr>
        <w:t>Рисунок 10 – Структура сети Хопфилда (характеризуется единичной обратной связью)</w:t>
      </w:r>
    </w:p>
    <w:p w14:paraId="7CAFE1BF" w14:textId="4FCA066D" w:rsidR="00211A3A" w:rsidRDefault="00211A3A" w:rsidP="00211A3A">
      <w:pPr>
        <w:pStyle w:val="a5"/>
        <w:spacing w:line="360" w:lineRule="auto"/>
        <w:ind w:left="993" w:hanging="284"/>
        <w:jc w:val="center"/>
        <w:rPr>
          <w:iCs/>
        </w:rPr>
      </w:pPr>
      <w:r w:rsidRPr="00211A3A">
        <w:rPr>
          <w:iCs/>
          <w:noProof/>
        </w:rPr>
        <w:drawing>
          <wp:inline distT="0" distB="0" distL="0" distR="0" wp14:anchorId="14657411" wp14:editId="13227C4E">
            <wp:extent cx="2991267" cy="1486107"/>
            <wp:effectExtent l="0" t="0" r="0" b="0"/>
            <wp:docPr id="729121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21431" name=""/>
                    <pic:cNvPicPr/>
                  </pic:nvPicPr>
                  <pic:blipFill>
                    <a:blip r:embed="rId21"/>
                    <a:stretch>
                      <a:fillRect/>
                    </a:stretch>
                  </pic:blipFill>
                  <pic:spPr>
                    <a:xfrm>
                      <a:off x="0" y="0"/>
                      <a:ext cx="2991267" cy="1486107"/>
                    </a:xfrm>
                    <a:prstGeom prst="rect">
                      <a:avLst/>
                    </a:prstGeom>
                  </pic:spPr>
                </pic:pic>
              </a:graphicData>
            </a:graphic>
          </wp:inline>
        </w:drawing>
      </w:r>
    </w:p>
    <w:p w14:paraId="147E2C07" w14:textId="7C4E01BB" w:rsidR="00211A3A" w:rsidRDefault="00211A3A" w:rsidP="00211A3A">
      <w:pPr>
        <w:pStyle w:val="a5"/>
        <w:spacing w:line="360" w:lineRule="auto"/>
        <w:ind w:left="993" w:hanging="284"/>
        <w:jc w:val="center"/>
        <w:rPr>
          <w:iCs/>
        </w:rPr>
      </w:pPr>
      <w:r>
        <w:rPr>
          <w:iCs/>
        </w:rPr>
        <w:t>Рисунок 11 – Структура двунаправленной ассоциативной памяти (характеризуется неединичной обратной связью)</w:t>
      </w:r>
    </w:p>
    <w:p w14:paraId="7AE50021" w14:textId="053A799B" w:rsidR="00A50568" w:rsidRPr="001E44E3" w:rsidRDefault="00B9735C" w:rsidP="001E44E3">
      <w:pPr>
        <w:pStyle w:val="a5"/>
        <w:spacing w:line="360" w:lineRule="auto"/>
        <w:ind w:left="0" w:firstLine="426"/>
        <w:rPr>
          <w:iCs/>
        </w:rPr>
      </w:pPr>
      <w:r>
        <w:rPr>
          <w:iCs/>
        </w:rPr>
        <w:t xml:space="preserve">Такие НС </w:t>
      </w:r>
      <w:r w:rsidRPr="00B9735C">
        <w:rPr>
          <w:iCs/>
        </w:rPr>
        <w:t>применяются в качестве ассоциативной памяти и для решения</w:t>
      </w:r>
      <w:r>
        <w:rPr>
          <w:iCs/>
        </w:rPr>
        <w:t xml:space="preserve"> </w:t>
      </w:r>
      <w:r w:rsidRPr="00B9735C">
        <w:rPr>
          <w:iCs/>
        </w:rPr>
        <w:t>комбинаторных задач оптимизации.</w:t>
      </w:r>
    </w:p>
    <w:p w14:paraId="2E65C95B" w14:textId="5EB5B274" w:rsidR="0092421C" w:rsidRPr="00211A3A" w:rsidRDefault="00211A3A" w:rsidP="00211A3A">
      <w:pPr>
        <w:pStyle w:val="a5"/>
        <w:numPr>
          <w:ilvl w:val="3"/>
          <w:numId w:val="15"/>
        </w:numPr>
        <w:spacing w:line="360" w:lineRule="auto"/>
        <w:ind w:left="993" w:hanging="993"/>
        <w:rPr>
          <w:b/>
          <w:bCs/>
          <w:iCs/>
        </w:rPr>
      </w:pPr>
      <w:r w:rsidRPr="00211A3A">
        <w:rPr>
          <w:b/>
          <w:bCs/>
          <w:iCs/>
        </w:rPr>
        <w:t>Без релаксации</w:t>
      </w:r>
    </w:p>
    <w:p w14:paraId="5D8B10A1" w14:textId="258E5F9C" w:rsidR="0092421C" w:rsidRDefault="00211A3A" w:rsidP="00211A3A">
      <w:pPr>
        <w:spacing w:line="360" w:lineRule="auto"/>
        <w:ind w:firstLine="709"/>
        <w:jc w:val="both"/>
        <w:rPr>
          <w:iCs/>
        </w:rPr>
      </w:pPr>
      <w:r>
        <w:rPr>
          <w:iCs/>
        </w:rPr>
        <w:t>Архитектура базируется на многослойном персептроне, а в основе обучения лежит алгоритм обратного распространения ошибки.</w:t>
      </w:r>
    </w:p>
    <w:p w14:paraId="4DEE8902" w14:textId="2A7D301B" w:rsidR="00211A3A" w:rsidRPr="00C343FE" w:rsidRDefault="00211A3A" w:rsidP="00C343FE">
      <w:pPr>
        <w:pStyle w:val="a5"/>
        <w:numPr>
          <w:ilvl w:val="4"/>
          <w:numId w:val="15"/>
        </w:numPr>
        <w:spacing w:line="360" w:lineRule="auto"/>
        <w:ind w:left="1134" w:hanging="1134"/>
        <w:jc w:val="both"/>
        <w:rPr>
          <w:b/>
          <w:bCs/>
          <w:iCs/>
        </w:rPr>
      </w:pPr>
      <w:r w:rsidRPr="00C343FE">
        <w:rPr>
          <w:b/>
          <w:bCs/>
          <w:iCs/>
        </w:rPr>
        <w:t>Рекуррентные сети</w:t>
      </w:r>
    </w:p>
    <w:p w14:paraId="676ACB53" w14:textId="1D6EF91B" w:rsidR="00211A3A" w:rsidRPr="009B0FB0" w:rsidRDefault="00311456" w:rsidP="00311456">
      <w:pPr>
        <w:spacing w:line="360" w:lineRule="auto"/>
        <w:ind w:firstLine="709"/>
        <w:jc w:val="both"/>
        <w:rPr>
          <w:iCs/>
        </w:rPr>
      </w:pPr>
      <w:r>
        <w:rPr>
          <w:iCs/>
        </w:rPr>
        <w:t>В таком типе НС п</w:t>
      </w:r>
      <w:r w:rsidR="00211A3A">
        <w:rPr>
          <w:iCs/>
        </w:rPr>
        <w:t>рисутствует обратная связь между входом и выходом, как показано на Рисунке 12. Выходное значение определяется в зависимости как от входного, так и от предшествующих выходных значений.</w:t>
      </w:r>
      <w:r w:rsidR="009B0FB0">
        <w:rPr>
          <w:iCs/>
        </w:rPr>
        <w:t xml:space="preserve"> То есть в таких сетях</w:t>
      </w:r>
      <w:r w:rsidR="009B0FB0" w:rsidRPr="009B0FB0">
        <w:rPr>
          <w:iCs/>
        </w:rPr>
        <w:t xml:space="preserve"> выходы нейронных элементов последующих слоев имеют синаптические соединения с нейронами предшествующих слоев. Это приводит к возможности учета результатов преобразования нейронной сетью информации на предыдущем этапе для обработки входного вектора на следующем этапе функционирования сети. Рекуррентные сети</w:t>
      </w:r>
      <w:r>
        <w:rPr>
          <w:iCs/>
        </w:rPr>
        <w:t xml:space="preserve"> (</w:t>
      </w:r>
      <w:r>
        <w:rPr>
          <w:iCs/>
          <w:lang w:val="en-US"/>
        </w:rPr>
        <w:t>RNN</w:t>
      </w:r>
      <w:r>
        <w:rPr>
          <w:iCs/>
        </w:rPr>
        <w:t>)</w:t>
      </w:r>
      <w:r w:rsidR="009B0FB0" w:rsidRPr="009B0FB0">
        <w:rPr>
          <w:iCs/>
        </w:rPr>
        <w:t xml:space="preserve"> могут использоваться для решения задач прогнозирования и управления</w:t>
      </w:r>
      <w:r w:rsidR="00B5338B">
        <w:rPr>
          <w:iCs/>
        </w:rPr>
        <w:t>.</w:t>
      </w:r>
    </w:p>
    <w:p w14:paraId="04585FBC" w14:textId="3FDADF30" w:rsidR="00211A3A" w:rsidRDefault="00211A3A" w:rsidP="00211A3A">
      <w:pPr>
        <w:spacing w:line="360" w:lineRule="auto"/>
        <w:jc w:val="center"/>
        <w:rPr>
          <w:iCs/>
        </w:rPr>
      </w:pPr>
      <w:r w:rsidRPr="00211A3A">
        <w:rPr>
          <w:iCs/>
          <w:noProof/>
        </w:rPr>
        <w:lastRenderedPageBreak/>
        <w:drawing>
          <wp:inline distT="0" distB="0" distL="0" distR="0" wp14:anchorId="4AB0FEFE" wp14:editId="033325DA">
            <wp:extent cx="2657846" cy="885949"/>
            <wp:effectExtent l="0" t="0" r="0" b="9525"/>
            <wp:docPr id="1310010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10417" name=""/>
                    <pic:cNvPicPr/>
                  </pic:nvPicPr>
                  <pic:blipFill>
                    <a:blip r:embed="rId22"/>
                    <a:stretch>
                      <a:fillRect/>
                    </a:stretch>
                  </pic:blipFill>
                  <pic:spPr>
                    <a:xfrm>
                      <a:off x="0" y="0"/>
                      <a:ext cx="2657846" cy="885949"/>
                    </a:xfrm>
                    <a:prstGeom prst="rect">
                      <a:avLst/>
                    </a:prstGeom>
                  </pic:spPr>
                </pic:pic>
              </a:graphicData>
            </a:graphic>
          </wp:inline>
        </w:drawing>
      </w:r>
    </w:p>
    <w:p w14:paraId="167F11A1" w14:textId="430EA1AC" w:rsidR="00211A3A" w:rsidRDefault="00211A3A" w:rsidP="00211A3A">
      <w:pPr>
        <w:spacing w:line="360" w:lineRule="auto"/>
        <w:jc w:val="center"/>
        <w:rPr>
          <w:iCs/>
        </w:rPr>
      </w:pPr>
      <w:r>
        <w:rPr>
          <w:iCs/>
        </w:rPr>
        <w:t>Рисунок</w:t>
      </w:r>
      <w:r w:rsidR="00CA73CD">
        <w:rPr>
          <w:iCs/>
        </w:rPr>
        <w:t xml:space="preserve"> 12 – Рекуррентная сеть </w:t>
      </w:r>
    </w:p>
    <w:p w14:paraId="4440E196" w14:textId="6EC50A25" w:rsidR="00CA73CD" w:rsidRDefault="009B0FB0" w:rsidP="009B0FB0">
      <w:pPr>
        <w:spacing w:line="360" w:lineRule="auto"/>
        <w:ind w:firstLine="709"/>
        <w:jc w:val="both"/>
        <w:rPr>
          <w:iCs/>
        </w:rPr>
      </w:pPr>
      <w:r w:rsidRPr="009B0FB0">
        <w:rPr>
          <w:iCs/>
        </w:rPr>
        <w:t>Существуют различные варианты архитектур рекуррентных нейронных сетей. В 1986 году Джордан предложил рекуррентную сеть, в которой выходы нейронных элементов последнего слоя соединены посредством специальных входных нейронов с нейронами промежуточного слоя. Такие входные нейронные элементы называются контекстными нейронами. Они распределяют выходные данные нейронной сети на нейронные элементы промежуточного слоя</w:t>
      </w:r>
      <w:r w:rsidR="00B5338B">
        <w:rPr>
          <w:iCs/>
        </w:rPr>
        <w:t xml:space="preserve">, как показано на Рисунке 13. </w:t>
      </w:r>
      <w:r w:rsidR="00B5338B" w:rsidRPr="00B5338B">
        <w:rPr>
          <w:iCs/>
        </w:rPr>
        <w:t>Количество контекстных нейронов равняется числу выходных нейронных элементов рекуррентной сети. В качестве выходного слоя таких сетей используются нейронные элементы с линейной функцией активации.</w:t>
      </w:r>
    </w:p>
    <w:p w14:paraId="19789613" w14:textId="37114DC1" w:rsidR="00B5338B" w:rsidRDefault="00B5338B" w:rsidP="00B5338B">
      <w:pPr>
        <w:spacing w:line="360" w:lineRule="auto"/>
        <w:ind w:firstLine="709"/>
        <w:jc w:val="center"/>
        <w:rPr>
          <w:iCs/>
        </w:rPr>
      </w:pPr>
      <w:r w:rsidRPr="00B5338B">
        <w:rPr>
          <w:iCs/>
          <w:noProof/>
        </w:rPr>
        <w:drawing>
          <wp:inline distT="0" distB="0" distL="0" distR="0" wp14:anchorId="2DE0BC7B" wp14:editId="4837C10B">
            <wp:extent cx="3286125" cy="2995975"/>
            <wp:effectExtent l="0" t="0" r="0" b="0"/>
            <wp:docPr id="877676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6290" name=""/>
                    <pic:cNvPicPr/>
                  </pic:nvPicPr>
                  <pic:blipFill>
                    <a:blip r:embed="rId23"/>
                    <a:stretch>
                      <a:fillRect/>
                    </a:stretch>
                  </pic:blipFill>
                  <pic:spPr>
                    <a:xfrm>
                      <a:off x="0" y="0"/>
                      <a:ext cx="3292477" cy="3001766"/>
                    </a:xfrm>
                    <a:prstGeom prst="rect">
                      <a:avLst/>
                    </a:prstGeom>
                  </pic:spPr>
                </pic:pic>
              </a:graphicData>
            </a:graphic>
          </wp:inline>
        </w:drawing>
      </w:r>
    </w:p>
    <w:p w14:paraId="7101E142" w14:textId="7CDFC52D" w:rsidR="00B5338B" w:rsidRDefault="00B5338B" w:rsidP="00B5338B">
      <w:pPr>
        <w:spacing w:line="360" w:lineRule="auto"/>
        <w:ind w:firstLine="709"/>
        <w:jc w:val="center"/>
        <w:rPr>
          <w:iCs/>
        </w:rPr>
      </w:pPr>
      <w:r>
        <w:rPr>
          <w:iCs/>
        </w:rPr>
        <w:t xml:space="preserve">Рисунок 13 – Архитектура рекуррентной нейронной сети с обратными связями от нейронов выходного слоя, где </w:t>
      </w:r>
      <w:r>
        <w:rPr>
          <w:iCs/>
          <w:lang w:val="en-US"/>
        </w:rPr>
        <w:t>z</w:t>
      </w:r>
      <w:r w:rsidRPr="00B5338B">
        <w:rPr>
          <w:iCs/>
        </w:rPr>
        <w:t xml:space="preserve"> </w:t>
      </w:r>
      <w:r>
        <w:rPr>
          <w:iCs/>
        </w:rPr>
        <w:t>– элемент задержки, а С – контекстный нейрон</w:t>
      </w:r>
    </w:p>
    <w:p w14:paraId="3648624D" w14:textId="1F3B96DD" w:rsidR="00B5338B" w:rsidRDefault="00B5338B" w:rsidP="00B5338B">
      <w:pPr>
        <w:spacing w:line="360" w:lineRule="auto"/>
        <w:ind w:firstLine="709"/>
        <w:jc w:val="both"/>
        <w:rPr>
          <w:iCs/>
        </w:rPr>
      </w:pPr>
      <w:r>
        <w:rPr>
          <w:iCs/>
        </w:rPr>
        <w:t>В</w:t>
      </w:r>
      <w:r w:rsidRPr="00B5338B">
        <w:rPr>
          <w:iCs/>
        </w:rPr>
        <w:t xml:space="preserve">ыходное значение </w:t>
      </w:r>
      <m:oMath>
        <m:r>
          <w:rPr>
            <w:rFonts w:ascii="Cambria Math" w:hAnsi="Cambria Math"/>
          </w:rPr>
          <m:t>j-го</m:t>
        </m:r>
      </m:oMath>
      <w:r w:rsidRPr="00B5338B">
        <w:rPr>
          <w:iCs/>
        </w:rPr>
        <w:t xml:space="preserve"> нейронного элемента последнего слоя определяется</w:t>
      </w:r>
      <w:r>
        <w:rPr>
          <w:iCs/>
        </w:rPr>
        <w:t xml:space="preserve"> </w:t>
      </w:r>
    </w:p>
    <w:p w14:paraId="384CDBA1" w14:textId="059BFCF0" w:rsidR="00B5338B" w:rsidRPr="00B5338B" w:rsidRDefault="00000000" w:rsidP="00B5338B">
      <w:pPr>
        <w:spacing w:line="360" w:lineRule="auto"/>
        <w:ind w:firstLine="709"/>
        <w:jc w:val="both"/>
        <w:rPr>
          <w:i/>
          <w:iCs/>
          <w:lang w:val="en-US"/>
        </w:rPr>
      </w:pPr>
      <m:oMathPara>
        <m:oMath>
          <m:sSub>
            <m:sSubPr>
              <m:ctrlPr>
                <w:rPr>
                  <w:rFonts w:ascii="Cambria Math" w:hAnsi="Cambria Math"/>
                  <w:i/>
                  <w:iCs/>
                </w:rPr>
              </m:ctrlPr>
            </m:sSubPr>
            <m:e>
              <m:r>
                <w:rPr>
                  <w:rFonts w:ascii="Cambria Math" w:hAnsi="Cambria Math"/>
                </w:rPr>
                <m:t>y</m:t>
              </m:r>
            </m:e>
            <m:sub>
              <m:r>
                <w:rPr>
                  <w:rFonts w:ascii="Cambria Math" w:hAnsi="Cambria Math"/>
                </w:rPr>
                <m:t>j</m:t>
              </m:r>
            </m:sub>
          </m:sSub>
          <m:d>
            <m:dPr>
              <m:ctrlPr>
                <w:rPr>
                  <w:rFonts w:ascii="Cambria Math" w:hAnsi="Cambria Math"/>
                  <w:i/>
                  <w:iCs/>
                </w:rPr>
              </m:ctrlPr>
            </m:dPr>
            <m:e>
              <m:r>
                <w:rPr>
                  <w:rFonts w:ascii="Cambria Math" w:hAnsi="Cambria Math"/>
                  <w:lang w:val="en-US"/>
                </w:rPr>
                <m:t>t</m:t>
              </m:r>
              <m:ctrlPr>
                <w:rPr>
                  <w:rFonts w:ascii="Cambria Math" w:hAnsi="Cambria Math"/>
                  <w:i/>
                  <w:iCs/>
                  <w:lang w:val="en-US"/>
                </w:rPr>
              </m:ctrlPr>
            </m:e>
          </m:d>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ij</m:t>
                  </m:r>
                </m:sub>
              </m:sSub>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j</m:t>
                  </m:r>
                </m:sub>
              </m:sSub>
            </m:e>
          </m:nary>
        </m:oMath>
      </m:oMathPara>
    </w:p>
    <w:p w14:paraId="5CD1CBDF" w14:textId="28A7B4F0" w:rsidR="00B5338B" w:rsidRDefault="00B5338B" w:rsidP="00B5338B">
      <w:pPr>
        <w:spacing w:line="360" w:lineRule="auto"/>
        <w:jc w:val="both"/>
        <w:rPr>
          <w:iCs/>
        </w:rPr>
      </w:pPr>
      <w:r>
        <w:t xml:space="preserve">где </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ij</m:t>
            </m:r>
          </m:sub>
        </m:sSub>
      </m:oMath>
      <w:r>
        <w:rPr>
          <w:iCs/>
        </w:rPr>
        <w:t xml:space="preserve"> – весовой коэффициент между </w:t>
      </w:r>
      <m:oMath>
        <m:r>
          <w:rPr>
            <w:rFonts w:ascii="Cambria Math" w:hAnsi="Cambria Math"/>
            <w:lang w:val="en-US"/>
          </w:rPr>
          <m:t>i</m:t>
        </m:r>
        <m:r>
          <w:rPr>
            <w:rFonts w:ascii="Cambria Math" w:hAnsi="Cambria Math"/>
          </w:rPr>
          <m:t>-м</m:t>
        </m:r>
      </m:oMath>
      <w:r>
        <w:rPr>
          <w:iCs/>
        </w:rPr>
        <w:t xml:space="preserve"> нейроном промежуточного и </w:t>
      </w:r>
      <m:oMath>
        <m:r>
          <w:rPr>
            <w:rFonts w:ascii="Cambria Math" w:hAnsi="Cambria Math"/>
          </w:rPr>
          <m:t>j-м</m:t>
        </m:r>
      </m:oMath>
      <w:r>
        <w:rPr>
          <w:iCs/>
        </w:rPr>
        <w:t xml:space="preserve"> нейроном выходного слоя, </w:t>
      </w:r>
      <m:oMath>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j</m:t>
            </m:r>
          </m:sub>
        </m:sSub>
        <m:r>
          <w:rPr>
            <w:rFonts w:ascii="Cambria Math" w:hAnsi="Cambria Math"/>
          </w:rPr>
          <m:t>-</m:t>
        </m:r>
      </m:oMath>
      <w:r>
        <w:rPr>
          <w:iCs/>
        </w:rPr>
        <w:t xml:space="preserve">пороговое значение </w:t>
      </w:r>
      <m:oMath>
        <m:r>
          <w:rPr>
            <w:rFonts w:ascii="Cambria Math" w:hAnsi="Cambria Math"/>
          </w:rPr>
          <m:t>j-го</m:t>
        </m:r>
      </m:oMath>
      <w:r>
        <w:rPr>
          <w:iCs/>
        </w:rPr>
        <w:t xml:space="preserve"> нейрона выходного слоя, </w:t>
      </w:r>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iCs/>
                <w:lang w:val="en-US"/>
              </w:rPr>
            </m:ctrlPr>
          </m:dPr>
          <m:e>
            <m:r>
              <w:rPr>
                <w:rFonts w:ascii="Cambria Math" w:hAnsi="Cambria Math"/>
                <w:lang w:val="en-US"/>
              </w:rPr>
              <m:t>t</m:t>
            </m:r>
          </m:e>
        </m:d>
      </m:oMath>
      <w:r>
        <w:rPr>
          <w:iCs/>
        </w:rPr>
        <w:t xml:space="preserve"> – выходное значение </w:t>
      </w:r>
      <m:oMath>
        <m:r>
          <w:rPr>
            <w:rFonts w:ascii="Cambria Math" w:hAnsi="Cambria Math"/>
            <w:lang w:val="en-US"/>
          </w:rPr>
          <m:t>i</m:t>
        </m:r>
        <m:r>
          <w:rPr>
            <w:rFonts w:ascii="Cambria Math" w:hAnsi="Cambria Math"/>
          </w:rPr>
          <m:t>-го</m:t>
        </m:r>
      </m:oMath>
      <w:r>
        <w:rPr>
          <w:iCs/>
        </w:rPr>
        <w:t xml:space="preserve"> нейрона промежуточного слоя.</w:t>
      </w:r>
    </w:p>
    <w:p w14:paraId="61D9D309" w14:textId="474A59DA" w:rsidR="0006547F" w:rsidRDefault="0006547F" w:rsidP="0006547F">
      <w:pPr>
        <w:spacing w:line="360" w:lineRule="auto"/>
        <w:ind w:firstLine="709"/>
        <w:jc w:val="both"/>
        <w:rPr>
          <w:iCs/>
        </w:rPr>
      </w:pPr>
      <w:r w:rsidRPr="0006547F">
        <w:rPr>
          <w:iCs/>
        </w:rPr>
        <w:t xml:space="preserve">Взвешенная сумма </w:t>
      </w:r>
      <m:oMath>
        <m:r>
          <w:rPr>
            <w:rFonts w:ascii="Cambria Math" w:hAnsi="Cambria Math"/>
            <w:lang w:val="en-US"/>
          </w:rPr>
          <m:t>i</m:t>
        </m:r>
        <m:r>
          <w:rPr>
            <w:rFonts w:ascii="Cambria Math" w:hAnsi="Cambria Math"/>
          </w:rPr>
          <m:t>-го</m:t>
        </m:r>
      </m:oMath>
      <w:r w:rsidRPr="0006547F">
        <w:rPr>
          <w:iCs/>
        </w:rPr>
        <w:t xml:space="preserve"> нейронного элемента промежуточного слоя определяется следующим образом:</w:t>
      </w:r>
    </w:p>
    <w:p w14:paraId="297E47A7" w14:textId="32ECB18C" w:rsidR="0006547F" w:rsidRPr="0006547F" w:rsidRDefault="00000000" w:rsidP="0006547F">
      <w:pPr>
        <w:spacing w:line="360" w:lineRule="auto"/>
        <w:ind w:firstLine="709"/>
        <w:jc w:val="both"/>
        <w:rPr>
          <w:i/>
          <w:iCs/>
          <w:lang w:val="en-US"/>
        </w:rPr>
      </w:pPr>
      <m:oMathPara>
        <m:oMath>
          <m:sSub>
            <m:sSubPr>
              <m:ctrlPr>
                <w:rPr>
                  <w:rFonts w:ascii="Cambria Math" w:hAnsi="Cambria Math"/>
                  <w:i/>
                  <w:iCs/>
                </w:rPr>
              </m:ctrlPr>
            </m:sSubPr>
            <m:e>
              <m:r>
                <w:rPr>
                  <w:rFonts w:ascii="Cambria Math" w:hAnsi="Cambria Math"/>
                  <w:lang w:val="en-US"/>
                </w:rPr>
                <m:t>s</m:t>
              </m:r>
            </m:e>
            <m:sub>
              <m:r>
                <w:rPr>
                  <w:rFonts w:ascii="Cambria Math" w:hAnsi="Cambria Math"/>
                </w:rPr>
                <m:t>i</m:t>
              </m:r>
            </m:sub>
          </m:sSub>
          <m:d>
            <m:dPr>
              <m:ctrlPr>
                <w:rPr>
                  <w:rFonts w:ascii="Cambria Math" w:hAnsi="Cambria Math"/>
                  <w:i/>
                  <w:iCs/>
                </w:rPr>
              </m:ctrlPr>
            </m:dPr>
            <m:e>
              <m:r>
                <w:rPr>
                  <w:rFonts w:ascii="Cambria Math" w:hAnsi="Cambria Math"/>
                  <w:lang w:val="en-US"/>
                </w:rPr>
                <m:t>t</m:t>
              </m:r>
              <m:ctrlPr>
                <w:rPr>
                  <w:rFonts w:ascii="Cambria Math" w:hAnsi="Cambria Math"/>
                  <w:i/>
                  <w:iCs/>
                  <w:lang w:val="en-US"/>
                </w:rPr>
              </m:ctrlPr>
            </m:e>
          </m:d>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ji</m:t>
                  </m:r>
                </m:sub>
              </m:sSub>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j</m:t>
                  </m:r>
                </m:sub>
              </m:sSub>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e>
          </m:nary>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p</m:t>
              </m:r>
            </m:sup>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ki</m:t>
                  </m:r>
                </m:sub>
              </m:sSub>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t-1</m:t>
                  </m:r>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e>
          </m:nary>
        </m:oMath>
      </m:oMathPara>
    </w:p>
    <w:p w14:paraId="24670FF2" w14:textId="77777777" w:rsidR="0006547F" w:rsidRDefault="0006547F" w:rsidP="0006547F">
      <w:pPr>
        <w:spacing w:line="360" w:lineRule="auto"/>
        <w:jc w:val="both"/>
        <w:rPr>
          <w:lang w:val="en-US"/>
        </w:rPr>
      </w:pPr>
      <w:r w:rsidRPr="0006547F">
        <w:t xml:space="preserve">где </w:t>
      </w:r>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ji</m:t>
            </m:r>
          </m:sub>
        </m:sSub>
      </m:oMath>
      <w:r w:rsidRPr="0006547F">
        <w:t xml:space="preserve"> - весовой коэффициент между </w:t>
      </w:r>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ji</m:t>
            </m:r>
          </m:sub>
        </m:sSub>
      </m:oMath>
      <w:r w:rsidRPr="0006547F">
        <w:t xml:space="preserve"> нейроном входного и </w:t>
      </w:r>
      <m:oMath>
        <m:r>
          <w:rPr>
            <w:rFonts w:ascii="Cambria Math" w:hAnsi="Cambria Math"/>
            <w:lang w:val="en-US"/>
          </w:rPr>
          <m:t>i</m:t>
        </m:r>
        <m:r>
          <w:rPr>
            <w:rFonts w:ascii="Cambria Math" w:hAnsi="Cambria Math"/>
          </w:rPr>
          <m:t>-м</m:t>
        </m:r>
      </m:oMath>
      <w:r w:rsidRPr="0006547F">
        <w:t xml:space="preserve"> нейроном промежуточного слоя, </w:t>
      </w:r>
      <m:oMath>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oMath>
      <w:r w:rsidRPr="0006547F">
        <w:t xml:space="preserve"> - пороговое значение </w:t>
      </w:r>
      <m:oMath>
        <m:r>
          <w:rPr>
            <w:rFonts w:ascii="Cambria Math" w:hAnsi="Cambria Math"/>
            <w:lang w:val="en-US"/>
          </w:rPr>
          <m:t>i</m:t>
        </m:r>
        <m:r>
          <w:rPr>
            <w:rFonts w:ascii="Cambria Math" w:hAnsi="Cambria Math"/>
          </w:rPr>
          <m:t>-го</m:t>
        </m:r>
      </m:oMath>
      <w:r w:rsidRPr="0006547F">
        <w:t xml:space="preserve"> нейрона промежуточного слоя,; </w:t>
      </w:r>
      <m:oMath>
        <m:r>
          <w:rPr>
            <w:rFonts w:ascii="Cambria Math" w:hAnsi="Cambria Math"/>
            <w:lang w:val="en-US"/>
          </w:rPr>
          <m:t>n</m:t>
        </m:r>
      </m:oMath>
      <w:r w:rsidRPr="0006547F">
        <w:rPr>
          <w:iCs/>
        </w:rPr>
        <w:t xml:space="preserve"> -</w:t>
      </w:r>
      <w:r w:rsidRPr="0006547F">
        <w:t xml:space="preserve"> размерность входного вектора, </w:t>
      </w:r>
      <m:oMath>
        <m:r>
          <w:rPr>
            <w:rFonts w:ascii="Cambria Math" w:hAnsi="Cambria Math"/>
            <w:lang w:val="en-US"/>
          </w:rPr>
          <m:t>p</m:t>
        </m:r>
      </m:oMath>
      <w:r w:rsidRPr="0006547F">
        <w:t xml:space="preserve"> - количество нейронов выходного слоя; </w:t>
      </w:r>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ki</m:t>
            </m:r>
          </m:sub>
        </m:sSub>
      </m:oMath>
      <w:r w:rsidRPr="0006547F">
        <w:t xml:space="preserve"> - весовой коэффициент между </w:t>
      </w:r>
      <m:oMath>
        <m:r>
          <w:rPr>
            <w:rFonts w:ascii="Cambria Math" w:hAnsi="Cambria Math"/>
            <w:lang w:val="en-US"/>
          </w:rPr>
          <m:t>k</m:t>
        </m:r>
        <m:r>
          <w:rPr>
            <w:rFonts w:ascii="Cambria Math" w:hAnsi="Cambria Math"/>
          </w:rPr>
          <m:t>-м</m:t>
        </m:r>
      </m:oMath>
      <w:r w:rsidRPr="0006547F">
        <w:t xml:space="preserve"> контекстным нейроном и </w:t>
      </w:r>
      <m:oMath>
        <m:r>
          <w:rPr>
            <w:rFonts w:ascii="Cambria Math" w:hAnsi="Cambria Math"/>
            <w:lang w:val="en-US"/>
          </w:rPr>
          <m:t>i</m:t>
        </m:r>
        <m:r>
          <w:rPr>
            <w:rFonts w:ascii="Cambria Math" w:hAnsi="Cambria Math"/>
          </w:rPr>
          <m:t>-м</m:t>
        </m:r>
      </m:oMath>
      <w:r w:rsidRPr="0006547F">
        <w:t xml:space="preserve"> нейроном промежуточного слоя. </w:t>
      </w:r>
    </w:p>
    <w:p w14:paraId="635171C3" w14:textId="638F6873" w:rsidR="0006547F" w:rsidRPr="0006547F" w:rsidRDefault="0006547F" w:rsidP="0006547F">
      <w:pPr>
        <w:spacing w:line="360" w:lineRule="auto"/>
        <w:ind w:firstLine="709"/>
        <w:jc w:val="both"/>
      </w:pPr>
      <w:r w:rsidRPr="0006547F">
        <w:t xml:space="preserve">Тогда выходное значение </w:t>
      </w:r>
      <m:oMath>
        <m:r>
          <w:rPr>
            <w:rFonts w:ascii="Cambria Math" w:hAnsi="Cambria Math"/>
            <w:lang w:val="en-US"/>
          </w:rPr>
          <m:t>i</m:t>
        </m:r>
        <m:r>
          <w:rPr>
            <w:rFonts w:ascii="Cambria Math" w:hAnsi="Cambria Math"/>
          </w:rPr>
          <m:t>-го</m:t>
        </m:r>
      </m:oMath>
      <w:r w:rsidRPr="0006547F">
        <w:t xml:space="preserve"> нейрона скрытого слоя</w:t>
      </w:r>
    </w:p>
    <w:p w14:paraId="5300DEA3" w14:textId="31D792F9" w:rsidR="0006547F" w:rsidRPr="0006547F" w:rsidRDefault="00000000" w:rsidP="0006547F">
      <w:pPr>
        <w:spacing w:line="360" w:lineRule="auto"/>
        <w:ind w:firstLine="709"/>
        <w:jc w:val="both"/>
        <w:rPr>
          <w:i/>
          <w:iCs/>
          <w:lang w:val="en-US"/>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=f(</m:t>
          </m:r>
          <m:sSub>
            <m:sSubPr>
              <m:ctrlPr>
                <w:rPr>
                  <w:rFonts w:ascii="Cambria Math" w:hAnsi="Cambria Math"/>
                  <w:i/>
                  <w:iCs/>
                </w:rPr>
              </m:ctrlPr>
            </m:sSubPr>
            <m:e>
              <m:r>
                <w:rPr>
                  <w:rFonts w:ascii="Cambria Math" w:hAnsi="Cambria Math"/>
                  <w:lang w:val="en-US"/>
                </w:rPr>
                <m:t>s</m:t>
              </m:r>
            </m:e>
            <m:sub>
              <m:r>
                <w:rPr>
                  <w:rFonts w:ascii="Cambria Math" w:hAnsi="Cambria Math"/>
                </w:rPr>
                <m:t>i</m:t>
              </m:r>
            </m:sub>
          </m:sSub>
          <m:d>
            <m:dPr>
              <m:ctrlPr>
                <w:rPr>
                  <w:rFonts w:ascii="Cambria Math" w:hAnsi="Cambria Math"/>
                  <w:i/>
                  <w:iCs/>
                </w:rPr>
              </m:ctrlPr>
            </m:dPr>
            <m:e>
              <m:r>
                <w:rPr>
                  <w:rFonts w:ascii="Cambria Math" w:hAnsi="Cambria Math"/>
                  <w:lang w:val="en-US"/>
                </w:rPr>
                <m:t>t</m:t>
              </m:r>
              <m:ctrlPr>
                <w:rPr>
                  <w:rFonts w:ascii="Cambria Math" w:hAnsi="Cambria Math"/>
                  <w:i/>
                  <w:iCs/>
                  <w:lang w:val="en-US"/>
                </w:rPr>
              </m:ctrlPr>
            </m:e>
          </m:d>
          <m:r>
            <w:rPr>
              <w:rFonts w:ascii="Cambria Math" w:hAnsi="Cambria Math"/>
              <w:lang w:val="en-US"/>
            </w:rPr>
            <m:t>)</m:t>
          </m:r>
        </m:oMath>
      </m:oMathPara>
    </w:p>
    <w:p w14:paraId="3DF57E45" w14:textId="372CCC9F" w:rsidR="0006547F" w:rsidRDefault="0006547F" w:rsidP="0006547F">
      <w:pPr>
        <w:spacing w:line="360" w:lineRule="auto"/>
        <w:ind w:firstLine="709"/>
        <w:jc w:val="both"/>
        <w:rPr>
          <w:iCs/>
          <w:lang w:val="en-US"/>
        </w:rPr>
      </w:pPr>
      <w:r w:rsidRPr="0006547F">
        <w:rPr>
          <w:iCs/>
        </w:rPr>
        <w:t xml:space="preserve">В качестве функции нелинейного преобразования </w:t>
      </w:r>
      <m:oMath>
        <m:r>
          <w:rPr>
            <w:rFonts w:ascii="Cambria Math" w:hAnsi="Cambria Math"/>
            <w:lang w:val="en-US"/>
          </w:rPr>
          <m:t>f</m:t>
        </m:r>
      </m:oMath>
      <w:r w:rsidRPr="0006547F">
        <w:rPr>
          <w:iCs/>
        </w:rPr>
        <w:t xml:space="preserve"> обычно используется гаперболотеский тангенс или сигмоидная функция.</w:t>
      </w:r>
    </w:p>
    <w:p w14:paraId="51B09471" w14:textId="6EB46AB7" w:rsidR="0006547F" w:rsidRDefault="0006547F" w:rsidP="0006547F">
      <w:pPr>
        <w:spacing w:line="360" w:lineRule="auto"/>
        <w:ind w:firstLine="709"/>
        <w:jc w:val="both"/>
        <w:rPr>
          <w:iCs/>
        </w:rPr>
      </w:pPr>
      <w:r w:rsidRPr="0006547F">
        <w:rPr>
          <w:iCs/>
        </w:rPr>
        <w:t xml:space="preserve">Другой вариант рекуррентной нейронной сети предложил Элман в 1990 году. В такой сети выходы нейронных элементов промежуточного слоя соединяются с контекстными нейронами входного слоя, </w:t>
      </w:r>
      <w:r>
        <w:rPr>
          <w:iCs/>
        </w:rPr>
        <w:t>как показано на Рисунке 14.</w:t>
      </w:r>
    </w:p>
    <w:p w14:paraId="2A3AFE9B" w14:textId="2193D34D" w:rsidR="0006547F" w:rsidRDefault="00DE0F13" w:rsidP="00DE0F13">
      <w:pPr>
        <w:spacing w:line="360" w:lineRule="auto"/>
        <w:ind w:firstLine="709"/>
        <w:jc w:val="center"/>
        <w:rPr>
          <w:iCs/>
        </w:rPr>
      </w:pPr>
      <w:r w:rsidRPr="00DE0F13">
        <w:rPr>
          <w:iCs/>
          <w:noProof/>
        </w:rPr>
        <w:lastRenderedPageBreak/>
        <w:drawing>
          <wp:inline distT="0" distB="0" distL="0" distR="0" wp14:anchorId="3F1DE5A6" wp14:editId="7656D59F">
            <wp:extent cx="3356925" cy="3133725"/>
            <wp:effectExtent l="0" t="0" r="0" b="0"/>
            <wp:docPr id="10073073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07349" name=""/>
                    <pic:cNvPicPr/>
                  </pic:nvPicPr>
                  <pic:blipFill>
                    <a:blip r:embed="rId24"/>
                    <a:stretch>
                      <a:fillRect/>
                    </a:stretch>
                  </pic:blipFill>
                  <pic:spPr>
                    <a:xfrm>
                      <a:off x="0" y="0"/>
                      <a:ext cx="3360705" cy="3137254"/>
                    </a:xfrm>
                    <a:prstGeom prst="rect">
                      <a:avLst/>
                    </a:prstGeom>
                  </pic:spPr>
                </pic:pic>
              </a:graphicData>
            </a:graphic>
          </wp:inline>
        </w:drawing>
      </w:r>
    </w:p>
    <w:p w14:paraId="60C868AA" w14:textId="05471D9E" w:rsidR="00DE0F13" w:rsidRPr="0006547F" w:rsidRDefault="00DE0F13" w:rsidP="00DE0F13">
      <w:pPr>
        <w:spacing w:line="360" w:lineRule="auto"/>
        <w:ind w:firstLine="709"/>
        <w:jc w:val="center"/>
        <w:rPr>
          <w:iCs/>
        </w:rPr>
      </w:pPr>
      <w:r>
        <w:rPr>
          <w:iCs/>
        </w:rPr>
        <w:t>Рисунок 14 – Архитектура рекуррентной сети с обратными связями от нейронов скрытого слоя</w:t>
      </w:r>
    </w:p>
    <w:p w14:paraId="541299D1" w14:textId="77777777" w:rsidR="0006547F" w:rsidRDefault="0006547F" w:rsidP="0006547F">
      <w:pPr>
        <w:spacing w:line="360" w:lineRule="auto"/>
        <w:ind w:firstLine="709"/>
        <w:jc w:val="both"/>
        <w:rPr>
          <w:iCs/>
        </w:rPr>
      </w:pPr>
      <w:r w:rsidRPr="0006547F">
        <w:rPr>
          <w:iCs/>
        </w:rPr>
        <w:t xml:space="preserve">Взвешенная сумма </w:t>
      </w:r>
      <m:oMath>
        <m:r>
          <w:rPr>
            <w:rFonts w:ascii="Cambria Math" w:hAnsi="Cambria Math"/>
            <w:lang w:val="en-US"/>
          </w:rPr>
          <m:t>i</m:t>
        </m:r>
        <m:r>
          <w:rPr>
            <w:rFonts w:ascii="Cambria Math" w:hAnsi="Cambria Math"/>
          </w:rPr>
          <m:t>-го</m:t>
        </m:r>
      </m:oMath>
      <w:r w:rsidRPr="0006547F">
        <w:rPr>
          <w:iCs/>
        </w:rPr>
        <w:t xml:space="preserve"> нейронного элемента промежуточного слоя определяется следующим образом:</w:t>
      </w:r>
    </w:p>
    <w:p w14:paraId="68A3CE66" w14:textId="418943ED" w:rsidR="0006547F" w:rsidRPr="0006547F" w:rsidRDefault="00000000" w:rsidP="0006547F">
      <w:pPr>
        <w:spacing w:line="360" w:lineRule="auto"/>
        <w:ind w:firstLine="709"/>
        <w:jc w:val="both"/>
        <w:rPr>
          <w:i/>
          <w:iCs/>
          <w:lang w:val="en-US"/>
        </w:rPr>
      </w:pPr>
      <m:oMathPara>
        <m:oMath>
          <m:sSub>
            <m:sSubPr>
              <m:ctrlPr>
                <w:rPr>
                  <w:rFonts w:ascii="Cambria Math" w:hAnsi="Cambria Math"/>
                  <w:i/>
                  <w:iCs/>
                </w:rPr>
              </m:ctrlPr>
            </m:sSubPr>
            <m:e>
              <m:r>
                <w:rPr>
                  <w:rFonts w:ascii="Cambria Math" w:hAnsi="Cambria Math"/>
                  <w:lang w:val="en-US"/>
                </w:rPr>
                <m:t>s</m:t>
              </m:r>
            </m:e>
            <m:sub>
              <m:r>
                <w:rPr>
                  <w:rFonts w:ascii="Cambria Math" w:hAnsi="Cambria Math"/>
                </w:rPr>
                <m:t>i</m:t>
              </m:r>
            </m:sub>
          </m:sSub>
          <m:d>
            <m:dPr>
              <m:ctrlPr>
                <w:rPr>
                  <w:rFonts w:ascii="Cambria Math" w:hAnsi="Cambria Math"/>
                  <w:i/>
                  <w:iCs/>
                </w:rPr>
              </m:ctrlPr>
            </m:dPr>
            <m:e>
              <m:r>
                <w:rPr>
                  <w:rFonts w:ascii="Cambria Math" w:hAnsi="Cambria Math"/>
                  <w:lang w:val="en-US"/>
                </w:rPr>
                <m:t>t</m:t>
              </m:r>
              <m:ctrlPr>
                <w:rPr>
                  <w:rFonts w:ascii="Cambria Math" w:hAnsi="Cambria Math"/>
                  <w:i/>
                  <w:iCs/>
                  <w:lang w:val="en-US"/>
                </w:rPr>
              </m:ctrlPr>
            </m:e>
          </m:d>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ji</m:t>
                  </m:r>
                </m:sub>
              </m:sSub>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j</m:t>
                  </m:r>
                </m:sub>
              </m:sSub>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e>
          </m:nary>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m</m:t>
              </m:r>
            </m:sup>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ki</m:t>
                  </m:r>
                </m:sub>
              </m:sSub>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t-1</m:t>
                  </m:r>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e>
          </m:nary>
        </m:oMath>
      </m:oMathPara>
    </w:p>
    <w:p w14:paraId="5BA9B63A" w14:textId="6BB6F74D" w:rsidR="0006547F" w:rsidRDefault="0006547F" w:rsidP="0006547F">
      <w:pPr>
        <w:spacing w:line="360" w:lineRule="auto"/>
        <w:jc w:val="both"/>
        <w:rPr>
          <w:iCs/>
        </w:rPr>
      </w:pPr>
      <w:r w:rsidRPr="0006547F">
        <w:rPr>
          <w:iCs/>
        </w:rPr>
        <w:t xml:space="preserve">где </w:t>
      </w:r>
      <m:oMath>
        <m:r>
          <w:rPr>
            <w:rFonts w:ascii="Cambria Math" w:hAnsi="Cambria Math"/>
            <w:lang w:val="en-US"/>
          </w:rPr>
          <m:t>m</m:t>
        </m:r>
      </m:oMath>
      <w:r w:rsidRPr="0006547F">
        <w:rPr>
          <w:iCs/>
        </w:rPr>
        <w:t xml:space="preserve"> - количество нейронов промежуточного слоя, </w:t>
      </w:r>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t</m:t>
            </m:r>
            <m:r>
              <w:rPr>
                <w:rFonts w:ascii="Cambria Math" w:hAnsi="Cambria Math"/>
              </w:rPr>
              <m:t>-1</m:t>
            </m:r>
          </m:e>
        </m:d>
      </m:oMath>
      <w:r w:rsidRPr="0006547F">
        <w:rPr>
          <w:iCs/>
        </w:rPr>
        <w:t xml:space="preserve"> - выходное значение </w:t>
      </w:r>
      <m:oMath>
        <m:r>
          <w:rPr>
            <w:rFonts w:ascii="Cambria Math" w:hAnsi="Cambria Math"/>
            <w:lang w:val="en-US"/>
          </w:rPr>
          <m:t>k</m:t>
        </m:r>
        <m:r>
          <w:rPr>
            <w:rFonts w:ascii="Cambria Math" w:hAnsi="Cambria Math"/>
          </w:rPr>
          <m:t>-го</m:t>
        </m:r>
      </m:oMath>
      <w:r w:rsidRPr="0006547F">
        <w:rPr>
          <w:iCs/>
        </w:rPr>
        <w:t xml:space="preserve"> нейрона промежуточного слоя.</w:t>
      </w:r>
    </w:p>
    <w:p w14:paraId="379F6499" w14:textId="77777777" w:rsidR="00DE0F13" w:rsidRPr="0006547F" w:rsidRDefault="00DE0F13" w:rsidP="00DE0F13">
      <w:pPr>
        <w:spacing w:line="360" w:lineRule="auto"/>
        <w:ind w:firstLine="709"/>
        <w:jc w:val="both"/>
      </w:pPr>
      <w:r w:rsidRPr="0006547F">
        <w:t xml:space="preserve">Тогда выходное значение </w:t>
      </w:r>
      <m:oMath>
        <m:r>
          <w:rPr>
            <w:rFonts w:ascii="Cambria Math" w:hAnsi="Cambria Math"/>
            <w:lang w:val="en-US"/>
          </w:rPr>
          <m:t>i</m:t>
        </m:r>
        <m:r>
          <w:rPr>
            <w:rFonts w:ascii="Cambria Math" w:hAnsi="Cambria Math"/>
          </w:rPr>
          <m:t>-го</m:t>
        </m:r>
      </m:oMath>
      <w:r w:rsidRPr="0006547F">
        <w:t xml:space="preserve"> нейрона скрытого слоя</w:t>
      </w:r>
    </w:p>
    <w:p w14:paraId="78E31F04" w14:textId="42BEA5A2" w:rsidR="00DE0F13" w:rsidRPr="0006547F" w:rsidRDefault="00000000" w:rsidP="00DE0F13">
      <w:pPr>
        <w:spacing w:line="360" w:lineRule="auto"/>
        <w:ind w:firstLine="709"/>
        <w:jc w:val="both"/>
        <w:rPr>
          <w:i/>
          <w:iCs/>
          <w:lang w:val="en-US"/>
        </w:rPr>
      </w:pPr>
      <m:oMathPara>
        <m:oMath>
          <m:sSub>
            <m:sSubPr>
              <m:ctrlPr>
                <w:rPr>
                  <w:rFonts w:ascii="Cambria Math" w:hAnsi="Cambria Math"/>
                  <w:i/>
                </w:rPr>
              </m:ctrlPr>
            </m:sSubPr>
            <m:e>
              <m:r>
                <w:rPr>
                  <w:rFonts w:ascii="Cambria Math" w:hAnsi="Cambria Math"/>
                </w:rPr>
                <m:t>p</m:t>
              </m:r>
            </m:e>
            <m:sub>
              <m:r>
                <w:rPr>
                  <w:rFonts w:ascii="Cambria Math" w:hAnsi="Cambria Math"/>
                  <w:lang w:val="en-US"/>
                </w:rPr>
                <m:t>k</m:t>
              </m:r>
            </m:sub>
          </m:sSub>
          <m:d>
            <m:dPr>
              <m:ctrlPr>
                <w:rPr>
                  <w:rFonts w:ascii="Cambria Math" w:hAnsi="Cambria Math"/>
                  <w:i/>
                </w:rPr>
              </m:ctrlPr>
            </m:dPr>
            <m:e>
              <m:r>
                <w:rPr>
                  <w:rFonts w:ascii="Cambria Math" w:hAnsi="Cambria Math"/>
                  <w:lang w:val="en-US"/>
                </w:rPr>
                <m:t>t-1</m:t>
              </m:r>
              <m:ctrlPr>
                <w:rPr>
                  <w:rFonts w:ascii="Cambria Math" w:hAnsi="Cambria Math"/>
                  <w:i/>
                  <w:lang w:val="en-US"/>
                </w:rPr>
              </m:ctrlPr>
            </m:e>
          </m:d>
          <m:r>
            <w:rPr>
              <w:rFonts w:ascii="Cambria Math" w:hAnsi="Cambria Math"/>
              <w:lang w:val="en-US"/>
            </w:rPr>
            <m:t>=f(</m:t>
          </m:r>
          <m:sSub>
            <m:sSubPr>
              <m:ctrlPr>
                <w:rPr>
                  <w:rFonts w:ascii="Cambria Math" w:hAnsi="Cambria Math"/>
                  <w:i/>
                  <w:iCs/>
                </w:rPr>
              </m:ctrlPr>
            </m:sSubPr>
            <m:e>
              <m:r>
                <w:rPr>
                  <w:rFonts w:ascii="Cambria Math" w:hAnsi="Cambria Math"/>
                  <w:lang w:val="en-US"/>
                </w:rPr>
                <m:t>s</m:t>
              </m:r>
            </m:e>
            <m:sub>
              <m:r>
                <w:rPr>
                  <w:rFonts w:ascii="Cambria Math" w:hAnsi="Cambria Math"/>
                </w:rPr>
                <m:t>i</m:t>
              </m:r>
            </m:sub>
          </m:sSub>
          <m:d>
            <m:dPr>
              <m:ctrlPr>
                <w:rPr>
                  <w:rFonts w:ascii="Cambria Math" w:hAnsi="Cambria Math"/>
                  <w:i/>
                  <w:iCs/>
                </w:rPr>
              </m:ctrlPr>
            </m:dPr>
            <m:e>
              <m:r>
                <w:rPr>
                  <w:rFonts w:ascii="Cambria Math" w:hAnsi="Cambria Math"/>
                  <w:lang w:val="en-US"/>
                </w:rPr>
                <m:t>t-1</m:t>
              </m:r>
              <m:ctrlPr>
                <w:rPr>
                  <w:rFonts w:ascii="Cambria Math" w:hAnsi="Cambria Math"/>
                  <w:i/>
                  <w:iCs/>
                  <w:lang w:val="en-US"/>
                </w:rPr>
              </m:ctrlPr>
            </m:e>
          </m:d>
          <m:r>
            <w:rPr>
              <w:rFonts w:ascii="Cambria Math" w:hAnsi="Cambria Math"/>
              <w:lang w:val="en-US"/>
            </w:rPr>
            <m:t>)</m:t>
          </m:r>
        </m:oMath>
      </m:oMathPara>
    </w:p>
    <w:p w14:paraId="560A646D" w14:textId="77777777" w:rsidR="00DE0F13" w:rsidRDefault="00DE0F13" w:rsidP="00DE0F13">
      <w:pPr>
        <w:spacing w:line="360" w:lineRule="auto"/>
        <w:ind w:firstLine="709"/>
        <w:jc w:val="both"/>
        <w:rPr>
          <w:iCs/>
        </w:rPr>
      </w:pPr>
      <w:r w:rsidRPr="00DE0F13">
        <w:rPr>
          <w:iCs/>
        </w:rPr>
        <w:t xml:space="preserve">Для построения рекуррентных нейронных сетей можно использовать также </w:t>
      </w:r>
      <w:r>
        <w:rPr>
          <w:iCs/>
        </w:rPr>
        <w:t>оба рассмотренных ранее подхода одновременно</w:t>
      </w:r>
      <w:r w:rsidRPr="00DE0F13">
        <w:rPr>
          <w:iCs/>
        </w:rPr>
        <w:t xml:space="preserve">. В этом случае существуют обратные связи к контекстным нейронам как от нейронных элементов выходного, так и промежуточного слоя, </w:t>
      </w:r>
      <w:r>
        <w:rPr>
          <w:iCs/>
        </w:rPr>
        <w:t>как показано на рисунке 15.</w:t>
      </w:r>
    </w:p>
    <w:p w14:paraId="32685448" w14:textId="4882C41A" w:rsidR="00DE0F13" w:rsidRDefault="00DE0F13" w:rsidP="00DE0F13">
      <w:pPr>
        <w:spacing w:line="360" w:lineRule="auto"/>
        <w:ind w:firstLine="709"/>
        <w:jc w:val="center"/>
        <w:rPr>
          <w:iCs/>
        </w:rPr>
      </w:pPr>
      <w:r w:rsidRPr="00DE0F13">
        <w:rPr>
          <w:iCs/>
          <w:noProof/>
        </w:rPr>
        <w:lastRenderedPageBreak/>
        <w:drawing>
          <wp:inline distT="0" distB="0" distL="0" distR="0" wp14:anchorId="5BA9EDD0" wp14:editId="7014B677">
            <wp:extent cx="3530530" cy="4278086"/>
            <wp:effectExtent l="0" t="0" r="0" b="8255"/>
            <wp:docPr id="1026223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23014" name=""/>
                    <pic:cNvPicPr/>
                  </pic:nvPicPr>
                  <pic:blipFill>
                    <a:blip r:embed="rId25"/>
                    <a:stretch>
                      <a:fillRect/>
                    </a:stretch>
                  </pic:blipFill>
                  <pic:spPr>
                    <a:xfrm>
                      <a:off x="0" y="0"/>
                      <a:ext cx="3537248" cy="4286227"/>
                    </a:xfrm>
                    <a:prstGeom prst="rect">
                      <a:avLst/>
                    </a:prstGeom>
                  </pic:spPr>
                </pic:pic>
              </a:graphicData>
            </a:graphic>
          </wp:inline>
        </w:drawing>
      </w:r>
    </w:p>
    <w:p w14:paraId="1D2DFF78" w14:textId="1C5862F2" w:rsidR="00DE0F13" w:rsidRDefault="00DE0F13" w:rsidP="00DE0F13">
      <w:pPr>
        <w:spacing w:line="360" w:lineRule="auto"/>
        <w:ind w:firstLine="709"/>
        <w:jc w:val="center"/>
        <w:rPr>
          <w:iCs/>
        </w:rPr>
      </w:pPr>
      <w:r>
        <w:rPr>
          <w:iCs/>
        </w:rPr>
        <w:t>Рисунок 15 – Архитектура рекуррентной сети с обратными связями от нейронов скрытого и выходного слоев</w:t>
      </w:r>
    </w:p>
    <w:p w14:paraId="2856ABDB" w14:textId="6EF46F8D" w:rsidR="00DE0F13" w:rsidRDefault="00DE0F13" w:rsidP="00DE0F13">
      <w:pPr>
        <w:spacing w:line="360" w:lineRule="auto"/>
        <w:ind w:firstLine="709"/>
        <w:jc w:val="both"/>
        <w:rPr>
          <w:iCs/>
        </w:rPr>
      </w:pPr>
      <w:r w:rsidRPr="00DE0F13">
        <w:rPr>
          <w:iCs/>
        </w:rPr>
        <w:t>Количество контекстных нейронов входного слоя равняется общему числу нейронов промежуточного и выходного слоев. Тогда</w:t>
      </w:r>
    </w:p>
    <w:p w14:paraId="30C00773" w14:textId="0EAAFBD4" w:rsidR="00DE0F13" w:rsidRPr="0006547F" w:rsidRDefault="00000000" w:rsidP="00DE0F13">
      <w:pPr>
        <w:spacing w:line="360" w:lineRule="auto"/>
        <w:ind w:firstLine="709"/>
        <w:jc w:val="both"/>
        <w:rPr>
          <w:i/>
          <w:iCs/>
          <w:lang w:val="en-US"/>
        </w:rPr>
      </w:pPr>
      <m:oMathPara>
        <m:oMath>
          <m:sSub>
            <m:sSubPr>
              <m:ctrlPr>
                <w:rPr>
                  <w:rFonts w:ascii="Cambria Math" w:hAnsi="Cambria Math"/>
                  <w:i/>
                  <w:iCs/>
                </w:rPr>
              </m:ctrlPr>
            </m:sSubPr>
            <m:e>
              <m:r>
                <w:rPr>
                  <w:rFonts w:ascii="Cambria Math" w:hAnsi="Cambria Math"/>
                  <w:lang w:val="en-US"/>
                </w:rPr>
                <m:t>s</m:t>
              </m:r>
            </m:e>
            <m:sub>
              <m:r>
                <w:rPr>
                  <w:rFonts w:ascii="Cambria Math" w:hAnsi="Cambria Math"/>
                </w:rPr>
                <m:t>i</m:t>
              </m:r>
            </m:sub>
          </m:sSub>
          <m:d>
            <m:dPr>
              <m:ctrlPr>
                <w:rPr>
                  <w:rFonts w:ascii="Cambria Math" w:hAnsi="Cambria Math"/>
                  <w:i/>
                  <w:iCs/>
                </w:rPr>
              </m:ctrlPr>
            </m:dPr>
            <m:e>
              <m:r>
                <w:rPr>
                  <w:rFonts w:ascii="Cambria Math" w:hAnsi="Cambria Math"/>
                  <w:lang w:val="en-US"/>
                </w:rPr>
                <m:t>t</m:t>
              </m:r>
              <m:ctrlPr>
                <w:rPr>
                  <w:rFonts w:ascii="Cambria Math" w:hAnsi="Cambria Math"/>
                  <w:i/>
                  <w:iCs/>
                  <w:lang w:val="en-US"/>
                </w:rPr>
              </m:ctrlPr>
            </m:e>
          </m:d>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ji</m:t>
                  </m:r>
                </m:sub>
              </m:sSub>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j</m:t>
                  </m:r>
                </m:sub>
              </m:sSub>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p</m:t>
                  </m:r>
                </m:sup>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ki</m:t>
                      </m:r>
                    </m:sub>
                  </m:sSub>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t-1</m:t>
                      </m:r>
                    </m:e>
                  </m:d>
                </m:e>
              </m:nary>
              <m:r>
                <w:rPr>
                  <w:rFonts w:ascii="Cambria Math" w:hAnsi="Cambria Math"/>
                  <w:lang w:val="en-US"/>
                </w:rPr>
                <m:t>+</m:t>
              </m:r>
            </m:e>
          </m:nary>
          <m:nary>
            <m:naryPr>
              <m:chr m:val="∑"/>
              <m:limLoc m:val="undOvr"/>
              <m:ctrlPr>
                <w:rPr>
                  <w:rFonts w:ascii="Cambria Math" w:hAnsi="Cambria Math"/>
                  <w:i/>
                  <w:iCs/>
                  <w:lang w:val="en-US"/>
                </w:rPr>
              </m:ctrlPr>
            </m:naryPr>
            <m:sub>
              <m:r>
                <w:rPr>
                  <w:rFonts w:ascii="Cambria Math" w:hAnsi="Cambria Math"/>
                  <w:lang w:val="en-US"/>
                </w:rPr>
                <m:t>l=1</m:t>
              </m:r>
            </m:sub>
            <m:sup>
              <m:r>
                <w:rPr>
                  <w:rFonts w:ascii="Cambria Math" w:hAnsi="Cambria Math"/>
                  <w:lang w:val="en-US"/>
                </w:rPr>
                <m:t>m</m:t>
              </m:r>
            </m:sup>
            <m:e>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li</m:t>
                  </m:r>
                </m:sub>
              </m:sSub>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l</m:t>
                  </m:r>
                </m:sub>
              </m:sSub>
              <m:d>
                <m:dPr>
                  <m:ctrlPr>
                    <w:rPr>
                      <w:rFonts w:ascii="Cambria Math" w:hAnsi="Cambria Math"/>
                      <w:i/>
                      <w:iCs/>
                      <w:lang w:val="en-US"/>
                    </w:rPr>
                  </m:ctrlPr>
                </m:dPr>
                <m:e>
                  <m:r>
                    <w:rPr>
                      <w:rFonts w:ascii="Cambria Math" w:hAnsi="Cambria Math"/>
                      <w:lang w:val="en-US"/>
                    </w:rPr>
                    <m:t>t-1</m:t>
                  </m:r>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e>
          </m:nary>
        </m:oMath>
      </m:oMathPara>
    </w:p>
    <w:p w14:paraId="2A4889DF" w14:textId="77777777" w:rsidR="00F86C46" w:rsidRDefault="00DE0F13" w:rsidP="00DE0F13">
      <w:pPr>
        <w:spacing w:line="360" w:lineRule="auto"/>
        <w:ind w:firstLine="709"/>
        <w:jc w:val="both"/>
        <w:rPr>
          <w:iCs/>
        </w:rPr>
      </w:pPr>
      <w:r w:rsidRPr="00DE0F13">
        <w:rPr>
          <w:iCs/>
        </w:rPr>
        <w:t>Алгоритм</w:t>
      </w:r>
      <w:r>
        <w:rPr>
          <w:iCs/>
        </w:rPr>
        <w:t xml:space="preserve"> обучения</w:t>
      </w:r>
      <w:r w:rsidRPr="00DE0F13">
        <w:rPr>
          <w:iCs/>
        </w:rPr>
        <w:t xml:space="preserve">, рекуррентной </w:t>
      </w:r>
      <w:r w:rsidR="00F86C46">
        <w:rPr>
          <w:iCs/>
        </w:rPr>
        <w:t>НС</w:t>
      </w:r>
      <w:r w:rsidRPr="00DE0F13">
        <w:rPr>
          <w:iCs/>
        </w:rPr>
        <w:t xml:space="preserve"> в общем случае состоит из следующих шагов: </w:t>
      </w:r>
    </w:p>
    <w:p w14:paraId="1B68004A" w14:textId="77777777" w:rsidR="00F86C46" w:rsidRDefault="00DE0F13" w:rsidP="00F86C46">
      <w:pPr>
        <w:pStyle w:val="a5"/>
        <w:numPr>
          <w:ilvl w:val="0"/>
          <w:numId w:val="23"/>
        </w:numPr>
        <w:spacing w:line="360" w:lineRule="auto"/>
        <w:jc w:val="both"/>
        <w:rPr>
          <w:iCs/>
        </w:rPr>
      </w:pPr>
      <w:r w:rsidRPr="00F86C46">
        <w:rPr>
          <w:iCs/>
        </w:rPr>
        <w:t xml:space="preserve">В начальный момент времени </w:t>
      </w:r>
      <m:oMath>
        <m:r>
          <w:rPr>
            <w:rFonts w:ascii="Cambria Math" w:hAnsi="Cambria Math"/>
            <w:lang w:val="en-US"/>
          </w:rPr>
          <m:t>t</m:t>
        </m:r>
        <m:r>
          <w:rPr>
            <w:rFonts w:ascii="Cambria Math" w:hAnsi="Cambria Math"/>
          </w:rPr>
          <m:t>=1</m:t>
        </m:r>
      </m:oMath>
      <w:r w:rsidRPr="00F86C46">
        <w:rPr>
          <w:iCs/>
        </w:rPr>
        <w:t xml:space="preserve"> все контекстные нейроны устанавливаются в нулевое состояние, т.е. их выходные значения равняются нулю.</w:t>
      </w:r>
    </w:p>
    <w:p w14:paraId="61DCEFE8" w14:textId="77777777" w:rsidR="00F86C46" w:rsidRDefault="00DE0F13" w:rsidP="00F86C46">
      <w:pPr>
        <w:pStyle w:val="a5"/>
        <w:numPr>
          <w:ilvl w:val="0"/>
          <w:numId w:val="23"/>
        </w:numPr>
        <w:spacing w:line="360" w:lineRule="auto"/>
        <w:jc w:val="both"/>
        <w:rPr>
          <w:iCs/>
        </w:rPr>
      </w:pPr>
      <w:r w:rsidRPr="00F86C46">
        <w:rPr>
          <w:iCs/>
        </w:rPr>
        <w:t>Входной образ подается на сеть и происходит прямое распространение его в нейронной сети.</w:t>
      </w:r>
    </w:p>
    <w:p w14:paraId="6EEC097D" w14:textId="77777777" w:rsidR="00F86C46" w:rsidRDefault="00DE0F13" w:rsidP="00F86C46">
      <w:pPr>
        <w:pStyle w:val="a5"/>
        <w:numPr>
          <w:ilvl w:val="0"/>
          <w:numId w:val="23"/>
        </w:numPr>
        <w:spacing w:line="360" w:lineRule="auto"/>
        <w:jc w:val="both"/>
        <w:rPr>
          <w:iCs/>
        </w:rPr>
      </w:pPr>
      <w:r w:rsidRPr="00F86C46">
        <w:rPr>
          <w:iCs/>
        </w:rPr>
        <w:lastRenderedPageBreak/>
        <w:t xml:space="preserve">В соответствии с алгоритмом обратного распространения ошибки производится модификация весовых коэффициентов и пороговых значений нейронных элементов. </w:t>
      </w:r>
    </w:p>
    <w:p w14:paraId="1413221D" w14:textId="76738767" w:rsidR="00F86C46" w:rsidRPr="00F86C46" w:rsidRDefault="00DE0F13" w:rsidP="00F86C46">
      <w:pPr>
        <w:pStyle w:val="a5"/>
        <w:numPr>
          <w:ilvl w:val="0"/>
          <w:numId w:val="23"/>
        </w:numPr>
        <w:spacing w:line="360" w:lineRule="auto"/>
        <w:jc w:val="both"/>
        <w:rPr>
          <w:iCs/>
        </w:rPr>
      </w:pPr>
      <w:r w:rsidRPr="00F86C46">
        <w:rPr>
          <w:iCs/>
        </w:rPr>
        <w:t xml:space="preserve">Устанавливается </w:t>
      </w:r>
      <m:oMath>
        <m:r>
          <w:rPr>
            <w:rFonts w:ascii="Cambria Math" w:hAnsi="Cambria Math"/>
            <w:lang w:val="en-US"/>
          </w:rPr>
          <m:t>t</m:t>
        </m:r>
        <m:r>
          <w:rPr>
            <w:rFonts w:ascii="Cambria Math" w:hAnsi="Cambria Math"/>
          </w:rPr>
          <m:t>=</m:t>
        </m:r>
        <m:r>
          <w:rPr>
            <w:rFonts w:ascii="Cambria Math" w:hAnsi="Cambria Math"/>
            <w:lang w:val="en-US"/>
          </w:rPr>
          <m:t>t</m:t>
        </m:r>
        <m:r>
          <w:rPr>
            <w:rFonts w:ascii="Cambria Math" w:hAnsi="Cambria Math"/>
          </w:rPr>
          <m:t>+1</m:t>
        </m:r>
      </m:oMath>
      <w:r w:rsidRPr="00F86C46">
        <w:rPr>
          <w:iCs/>
        </w:rPr>
        <w:t xml:space="preserve"> и осуществляется переход к пункту 2.</w:t>
      </w:r>
    </w:p>
    <w:p w14:paraId="3A25BC1A" w14:textId="26B8E9D7" w:rsidR="00DE0F13" w:rsidRDefault="00DE0F13" w:rsidP="00F86C46">
      <w:pPr>
        <w:spacing w:line="360" w:lineRule="auto"/>
        <w:ind w:firstLine="709"/>
        <w:jc w:val="both"/>
        <w:rPr>
          <w:iCs/>
        </w:rPr>
      </w:pPr>
      <w:r w:rsidRPr="00F86C46">
        <w:rPr>
          <w:iCs/>
        </w:rPr>
        <w:t>Обучение рекуррентной сети производится до тех пор, пока суммарная среднеквадратичная ошибка сети не станет меньше заданной</w:t>
      </w:r>
      <w:r w:rsidR="00F86C46">
        <w:rPr>
          <w:iCs/>
        </w:rPr>
        <w:t xml:space="preserve">. Процесс обучения также можно ускорить, если использовать определенные выражения для </w:t>
      </w: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j</m:t>
            </m:r>
          </m:sub>
        </m:sSub>
        <m:d>
          <m:dPr>
            <m:ctrlPr>
              <w:rPr>
                <w:rFonts w:ascii="Cambria Math" w:hAnsi="Cambria Math"/>
                <w:i/>
                <w:iCs/>
                <w:lang w:val="en-US"/>
              </w:rPr>
            </m:ctrlPr>
          </m:dPr>
          <m:e>
            <m:r>
              <w:rPr>
                <w:rFonts w:ascii="Cambria Math" w:hAnsi="Cambria Math"/>
                <w:lang w:val="en-US"/>
              </w:rPr>
              <m:t>t</m:t>
            </m:r>
          </m:e>
        </m:d>
        <m:r>
          <w:rPr>
            <w:rFonts w:ascii="Cambria Math" w:hAnsi="Cambria Math"/>
          </w:rPr>
          <m:t>,</m:t>
        </m:r>
      </m:oMath>
      <w:r w:rsidR="00F86C46">
        <w:rPr>
          <w:iCs/>
        </w:rPr>
        <w:t xml:space="preserve"> выходного слоя, а также используя различные функции активации.</w:t>
      </w:r>
    </w:p>
    <w:p w14:paraId="077E487A" w14:textId="77777777" w:rsidR="00311456" w:rsidRDefault="00311456" w:rsidP="00F86C46">
      <w:pPr>
        <w:spacing w:line="360" w:lineRule="auto"/>
        <w:ind w:firstLine="709"/>
        <w:jc w:val="both"/>
        <w:rPr>
          <w:iCs/>
        </w:rPr>
      </w:pPr>
      <w:r w:rsidRPr="00311456">
        <w:rPr>
          <w:iCs/>
        </w:rPr>
        <w:t xml:space="preserve">Одна из привлекательных идей RNN состоит в том, что они потенциально умеют связывать предыдущую информацию с текущей задачей, так, например, знания о предыдущем кадре видео могут помочь в понимании текущего кадра. Если бы RNN обладали такой способностью, они были бы чрезвычайно полезны. Иногда для выполнения текущей задачи необходима только недавняя информация. </w:t>
      </w:r>
    </w:p>
    <w:p w14:paraId="7A9EA338" w14:textId="022BE963" w:rsidR="00311456" w:rsidRDefault="00311456" w:rsidP="00A527EB">
      <w:pPr>
        <w:spacing w:line="360" w:lineRule="auto"/>
        <w:ind w:firstLine="709"/>
        <w:jc w:val="both"/>
        <w:rPr>
          <w:iCs/>
        </w:rPr>
      </w:pPr>
      <w:r w:rsidRPr="00311456">
        <w:rPr>
          <w:iCs/>
        </w:rPr>
        <w:t xml:space="preserve">Рассмотрим, например, языковую модель, пытающуюся предсказать следующее слово на основании предыдущих. Если мы хотим предсказать последнее слово в предложении </w:t>
      </w:r>
      <w:r w:rsidR="00A527EB">
        <w:rPr>
          <w:iCs/>
        </w:rPr>
        <w:t>«</w:t>
      </w:r>
      <w:r w:rsidRPr="00311456">
        <w:rPr>
          <w:iCs/>
        </w:rPr>
        <w:t>облака плывут по </w:t>
      </w:r>
      <w:r w:rsidRPr="00311456">
        <w:rPr>
          <w:i/>
          <w:iCs/>
        </w:rPr>
        <w:t>небу</w:t>
      </w:r>
      <w:r w:rsidR="00A527EB">
        <w:rPr>
          <w:iCs/>
        </w:rPr>
        <w:t>»</w:t>
      </w:r>
      <w:r w:rsidRPr="00311456">
        <w:rPr>
          <w:iCs/>
        </w:rPr>
        <w:t>, нам не нужен более широкий контекст</w:t>
      </w:r>
      <w:r>
        <w:rPr>
          <w:iCs/>
        </w:rPr>
        <w:t>. В</w:t>
      </w:r>
      <w:r w:rsidRPr="00311456">
        <w:rPr>
          <w:iCs/>
        </w:rPr>
        <w:t xml:space="preserve"> этом случае довольно очевидно, что последним словом будет </w:t>
      </w:r>
      <w:r w:rsidR="00A527EB">
        <w:rPr>
          <w:iCs/>
        </w:rPr>
        <w:t>«</w:t>
      </w:r>
      <w:r w:rsidRPr="00311456">
        <w:rPr>
          <w:iCs/>
        </w:rPr>
        <w:t>небу</w:t>
      </w:r>
      <w:r w:rsidR="00A527EB">
        <w:rPr>
          <w:iCs/>
        </w:rPr>
        <w:t>»</w:t>
      </w:r>
      <w:r w:rsidRPr="00311456">
        <w:rPr>
          <w:iCs/>
        </w:rPr>
        <w:t>. В этом случае, когда дистанция между актуальной информацией и местом, где она понадобилась, невелика, RNN могут обучиться использованию информации из прошлого.</w:t>
      </w:r>
      <w:r>
        <w:rPr>
          <w:iCs/>
        </w:rPr>
        <w:t xml:space="preserve"> </w:t>
      </w:r>
      <w:r w:rsidRPr="00311456">
        <w:rPr>
          <w:iCs/>
        </w:rPr>
        <w:t xml:space="preserve">Но бывают случаи, когда нам необходимо больше контекста. Допустим, мы хотим предсказать последнее слово в тексте </w:t>
      </w:r>
      <w:r w:rsidR="00A527EB">
        <w:rPr>
          <w:iCs/>
        </w:rPr>
        <w:t>«</w:t>
      </w:r>
      <w:r w:rsidRPr="00311456">
        <w:rPr>
          <w:iCs/>
        </w:rPr>
        <w:t>Я вырос во Франции… Я бегло говорю </w:t>
      </w:r>
      <w:r w:rsidRPr="00311456">
        <w:rPr>
          <w:i/>
          <w:iCs/>
        </w:rPr>
        <w:t>по-французски</w:t>
      </w:r>
      <w:r w:rsidR="00A527EB">
        <w:rPr>
          <w:iCs/>
        </w:rPr>
        <w:t>»</w:t>
      </w:r>
      <w:r w:rsidRPr="00311456">
        <w:rPr>
          <w:iCs/>
        </w:rPr>
        <w:t xml:space="preserve">. Ближайший контекст предполагает, что последним словом будет называние языка, </w:t>
      </w:r>
      <w:r w:rsidR="00A527EB" w:rsidRPr="00311456">
        <w:rPr>
          <w:iCs/>
        </w:rPr>
        <w:t>но,</w:t>
      </w:r>
      <w:r w:rsidRPr="00311456">
        <w:rPr>
          <w:iCs/>
        </w:rPr>
        <w:t xml:space="preserve"> чтобы установить, какого именно языка, нам нужен контекст Франции из более отдаленного прошлого. </w:t>
      </w:r>
    </w:p>
    <w:p w14:paraId="4EC02B6E" w14:textId="74A46C53" w:rsidR="00A527EB" w:rsidRPr="00A527EB" w:rsidRDefault="00A527EB" w:rsidP="00A527EB">
      <w:pPr>
        <w:spacing w:line="360" w:lineRule="auto"/>
        <w:ind w:firstLine="709"/>
        <w:jc w:val="both"/>
        <w:rPr>
          <w:iCs/>
        </w:rPr>
      </w:pPr>
      <w:r>
        <w:rPr>
          <w:iCs/>
        </w:rPr>
        <w:t>То есть п</w:t>
      </w:r>
      <w:r w:rsidRPr="00A527EB">
        <w:rPr>
          <w:iCs/>
        </w:rPr>
        <w:t>роблема с обычными </w:t>
      </w:r>
      <w:r w:rsidRPr="00A527EB">
        <w:t>RNN </w:t>
      </w:r>
      <w:r w:rsidRPr="00A527EB">
        <w:rPr>
          <w:iCs/>
        </w:rPr>
        <w:t xml:space="preserve">ячейками, описанными выше, заключается в том, что они не могут </w:t>
      </w:r>
      <w:r>
        <w:rPr>
          <w:iCs/>
        </w:rPr>
        <w:t>«</w:t>
      </w:r>
      <w:r w:rsidRPr="00A527EB">
        <w:rPr>
          <w:iCs/>
        </w:rPr>
        <w:t>удержать в памяти</w:t>
      </w:r>
      <w:r>
        <w:rPr>
          <w:iCs/>
        </w:rPr>
        <w:t>»</w:t>
      </w:r>
      <w:r w:rsidRPr="00A527EB">
        <w:rPr>
          <w:iCs/>
        </w:rPr>
        <w:t xml:space="preserve"> слишком длинные последовательности. Связано это с тем, что когда мы прокидываем градиенты </w:t>
      </w:r>
      <w:r w:rsidRPr="00A527EB">
        <w:rPr>
          <w:iCs/>
        </w:rPr>
        <w:lastRenderedPageBreak/>
        <w:t>через, достаточно, длинную последовательность, то мы сталкиваемся с одной из двух проблем: либо градиенты уменьшаются настолько, что ошибки на конце последовательности перестают влиять на ее начало, либо градиенты увеличиваются, и процесс расходится. Такая же проблема существует и в обычных сетях: добавляя слои мы начинаем испытывать затруднения с тренировкой. Чтобы победить эту проблему было предложено заменить обычные RNN ячейки на более продвинутый вариант LSTM</w:t>
      </w:r>
      <w:r>
        <w:rPr>
          <w:iCs/>
        </w:rPr>
        <w:t>.</w:t>
      </w:r>
    </w:p>
    <w:p w14:paraId="3BDA105E" w14:textId="77777777" w:rsidR="003740B5" w:rsidRDefault="00311456" w:rsidP="003740B5">
      <w:pPr>
        <w:spacing w:line="360" w:lineRule="auto"/>
        <w:ind w:firstLine="709"/>
        <w:jc w:val="both"/>
        <w:rPr>
          <w:iCs/>
        </w:rPr>
      </w:pPr>
      <w:r w:rsidRPr="00311456">
        <w:rPr>
          <w:iCs/>
        </w:rPr>
        <w:t>Долгая краткосрочная память (Long short-term memory; LSTM) – особая разновидность архитектуры рекуррентных нейронных сетей, способная к обучению долговременным зависимостям. Они были представлены Зеппом Хохрайтер и Юргеном Шмидхубером в 1997 году, а затем усовершенствованы и популярно изложены в работах многих других исследователей. Они прекрасно решают целый ряд разнообразных задач и в настоящее время широко используются.</w:t>
      </w:r>
    </w:p>
    <w:p w14:paraId="51C6AFC5" w14:textId="7FD49425" w:rsidR="00311456" w:rsidRDefault="00311456" w:rsidP="003740B5">
      <w:pPr>
        <w:spacing w:line="360" w:lineRule="auto"/>
        <w:ind w:firstLine="709"/>
        <w:jc w:val="both"/>
        <w:rPr>
          <w:iCs/>
        </w:rPr>
      </w:pPr>
      <w:r w:rsidRPr="00311456">
        <w:rPr>
          <w:iCs/>
        </w:rPr>
        <w:t>Любая рекуррентная нейронная сеть имеет форму цепочки повторяющихся модулей нейронной сети. В обычной RNN структура одного такого модуля очень проста, например, он может представлять собой один слой с функцией активации</w:t>
      </w:r>
      <w:r w:rsidR="003740B5">
        <w:rPr>
          <w:iCs/>
        </w:rPr>
        <w:t xml:space="preserve">- </w:t>
      </w:r>
      <w:r w:rsidRPr="00311456">
        <w:rPr>
          <w:iCs/>
        </w:rPr>
        <w:t>гиперболический тангенс.</w:t>
      </w:r>
      <w:r w:rsidR="003740B5">
        <w:rPr>
          <w:iCs/>
        </w:rPr>
        <w:t xml:space="preserve"> </w:t>
      </w:r>
      <w:r w:rsidR="003740B5" w:rsidRPr="003740B5">
        <w:rPr>
          <w:iCs/>
        </w:rPr>
        <w:t>Структура LSTM также напоминает цепочку, но модули выглядят иначе. Вместо одного слоя нейронной сети они содержат целых четыре, и эти слои взаимодействуют особенным образом.</w:t>
      </w:r>
      <w:r w:rsidR="00110D19">
        <w:rPr>
          <w:iCs/>
        </w:rPr>
        <w:t xml:space="preserve"> </w:t>
      </w:r>
      <w:r w:rsidR="00110D19" w:rsidRPr="00110D19">
        <w:rPr>
          <w:iCs/>
        </w:rPr>
        <w:t>LSTM сети были призваны решить проблему выбора того, какую информацию пропускать на следующий слой, а какую оставить.</w:t>
      </w:r>
      <w:r w:rsidR="003740B5">
        <w:rPr>
          <w:iCs/>
        </w:rPr>
        <w:t xml:space="preserve"> </w:t>
      </w:r>
      <w:r w:rsidR="00110D19">
        <w:rPr>
          <w:iCs/>
        </w:rPr>
        <w:t xml:space="preserve">Схематично структура </w:t>
      </w:r>
      <w:r w:rsidR="00110D19" w:rsidRPr="00110D19">
        <w:rPr>
          <w:iCs/>
        </w:rPr>
        <w:t>LSTM</w:t>
      </w:r>
      <w:r w:rsidR="00110D19">
        <w:rPr>
          <w:iCs/>
        </w:rPr>
        <w:t xml:space="preserve"> приведена</w:t>
      </w:r>
      <w:r w:rsidR="003740B5">
        <w:rPr>
          <w:iCs/>
        </w:rPr>
        <w:t xml:space="preserve"> на Рисунке 16.</w:t>
      </w:r>
    </w:p>
    <w:p w14:paraId="31A84CE3" w14:textId="2CDF0240" w:rsidR="003740B5" w:rsidRDefault="00110D19" w:rsidP="00110D19">
      <w:pPr>
        <w:spacing w:line="360" w:lineRule="auto"/>
        <w:jc w:val="center"/>
        <w:rPr>
          <w:iCs/>
        </w:rPr>
      </w:pPr>
      <w:r w:rsidRPr="00110D19">
        <w:rPr>
          <w:iCs/>
          <w:noProof/>
        </w:rPr>
        <w:lastRenderedPageBreak/>
        <w:drawing>
          <wp:inline distT="0" distB="0" distL="0" distR="0" wp14:anchorId="02661CEF" wp14:editId="51283930">
            <wp:extent cx="4912578" cy="3600450"/>
            <wp:effectExtent l="0" t="0" r="2540" b="0"/>
            <wp:docPr id="1537282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82091" name=""/>
                    <pic:cNvPicPr/>
                  </pic:nvPicPr>
                  <pic:blipFill>
                    <a:blip r:embed="rId26"/>
                    <a:stretch>
                      <a:fillRect/>
                    </a:stretch>
                  </pic:blipFill>
                  <pic:spPr>
                    <a:xfrm>
                      <a:off x="0" y="0"/>
                      <a:ext cx="4915262" cy="3602417"/>
                    </a:xfrm>
                    <a:prstGeom prst="rect">
                      <a:avLst/>
                    </a:prstGeom>
                  </pic:spPr>
                </pic:pic>
              </a:graphicData>
            </a:graphic>
          </wp:inline>
        </w:drawing>
      </w:r>
    </w:p>
    <w:p w14:paraId="75CB5979" w14:textId="5C663891" w:rsidR="003740B5" w:rsidRDefault="003740B5" w:rsidP="003740B5">
      <w:pPr>
        <w:spacing w:line="360" w:lineRule="auto"/>
        <w:ind w:firstLine="709"/>
        <w:jc w:val="center"/>
        <w:rPr>
          <w:iCs/>
        </w:rPr>
      </w:pPr>
      <w:r>
        <w:rPr>
          <w:iCs/>
        </w:rPr>
        <w:t xml:space="preserve">Рисунок 16 – Структуры </w:t>
      </w:r>
      <w:r>
        <w:rPr>
          <w:iCs/>
          <w:lang w:val="en-US"/>
        </w:rPr>
        <w:t>LSTM</w:t>
      </w:r>
      <w:r>
        <w:rPr>
          <w:iCs/>
        </w:rPr>
        <w:t xml:space="preserve"> </w:t>
      </w:r>
    </w:p>
    <w:p w14:paraId="24BE429E" w14:textId="4A0B0A8D" w:rsidR="00A527EB" w:rsidRDefault="00110D19" w:rsidP="00110D19">
      <w:pPr>
        <w:spacing w:line="360" w:lineRule="auto"/>
        <w:rPr>
          <w:b/>
          <w:bCs/>
          <w:iCs/>
        </w:rPr>
      </w:pPr>
      <w:r>
        <w:rPr>
          <w:iCs/>
        </w:rPr>
        <w:t>где</w:t>
      </w:r>
      <w:r w:rsidRPr="00110D19">
        <w:rPr>
          <w:iCs/>
        </w:rPr>
        <w:t xml:space="preserve"> каждый входной элемент — вектор </w:t>
      </w:r>
      <w:r w:rsidRPr="00110D19">
        <w:rPr>
          <w:rFonts w:ascii="Cambria Math" w:hAnsi="Cambria Math" w:cs="Cambria Math"/>
          <w:iCs/>
        </w:rPr>
        <w:t>𝑥</w:t>
      </w:r>
      <w:r w:rsidRPr="00110D19">
        <w:rPr>
          <w:iCs/>
        </w:rPr>
        <w:t>, содержащий признаковое описание объекта последовательности</w:t>
      </w:r>
      <w:r>
        <w:rPr>
          <w:iCs/>
        </w:rPr>
        <w:t>,</w:t>
      </w:r>
      <w:r w:rsidRPr="00110D19">
        <w:rPr>
          <w:iCs/>
        </w:rPr>
        <w:t xml:space="preserve"> ℎ</w:t>
      </w:r>
      <w:r w:rsidRPr="00110D19">
        <w:rPr>
          <w:rFonts w:ascii="Cambria Math" w:hAnsi="Cambria Math" w:cs="Cambria Math"/>
          <w:iCs/>
          <w:vertAlign w:val="subscript"/>
        </w:rPr>
        <w:t>𝑝𝑟𝑒𝑣</w:t>
      </w:r>
      <w:r w:rsidRPr="00110D19">
        <w:rPr>
          <w:iCs/>
        </w:rPr>
        <w:t xml:space="preserve"> — результат, получившийся на выходе предыдущей ячейки</w:t>
      </w:r>
      <w:r>
        <w:rPr>
          <w:iCs/>
        </w:rPr>
        <w:t>,</w:t>
      </w:r>
      <w:r w:rsidRPr="00110D19">
        <w:rPr>
          <w:iCs/>
        </w:rPr>
        <w:t xml:space="preserve"> </w:t>
      </w:r>
      <w:r w:rsidRPr="00110D19">
        <w:rPr>
          <w:rFonts w:ascii="Cambria Math" w:hAnsi="Cambria Math" w:cs="Cambria Math"/>
          <w:iCs/>
        </w:rPr>
        <w:t>𝐶</w:t>
      </w:r>
      <w:r w:rsidRPr="00110D19">
        <w:rPr>
          <w:rFonts w:ascii="Cambria Math" w:hAnsi="Cambria Math" w:cs="Cambria Math"/>
          <w:iCs/>
          <w:vertAlign w:val="subscript"/>
        </w:rPr>
        <w:t>𝑝𝑟𝑒𝑣</w:t>
      </w:r>
      <w:r w:rsidRPr="00110D19">
        <w:rPr>
          <w:iCs/>
        </w:rPr>
        <w:t xml:space="preserve"> — это дополнительный выход предыдущей ячейки</w:t>
      </w:r>
      <w:r>
        <w:rPr>
          <w:iCs/>
        </w:rPr>
        <w:t xml:space="preserve"> (о</w:t>
      </w:r>
      <w:r w:rsidRPr="00110D19">
        <w:rPr>
          <w:iCs/>
        </w:rPr>
        <w:t>н нужен, чтобы хранить информацию о предшествующих элементах последовательности. То есть его главное отличие от ℎ в том, что он несет информацию, главным образом, не о предыдущей ячейки, но о большом числе, идущих до нее</w:t>
      </w:r>
      <w:r>
        <w:rPr>
          <w:iCs/>
        </w:rPr>
        <w:t>), к</w:t>
      </w:r>
      <w:r w:rsidRPr="00110D19">
        <w:rPr>
          <w:iCs/>
        </w:rPr>
        <w:t>онкатенацию здесь следует понимать, как соединение двух векторов в один, размерность которого, соответственно, равна сумме размерностей исходных.</w:t>
      </w:r>
      <w:r w:rsidRPr="00110D19">
        <w:rPr>
          <w:b/>
          <w:bCs/>
          <w:iCs/>
        </w:rPr>
        <w:t xml:space="preserve"> </w:t>
      </w:r>
    </w:p>
    <w:p w14:paraId="023C4DEA" w14:textId="3A2EAC2E" w:rsidR="00497E76" w:rsidRPr="00497E76" w:rsidRDefault="00497E76" w:rsidP="00497E76">
      <w:pPr>
        <w:spacing w:line="360" w:lineRule="auto"/>
        <w:ind w:firstLine="709"/>
        <w:jc w:val="both"/>
        <w:rPr>
          <w:iCs/>
        </w:rPr>
      </w:pPr>
      <w:r w:rsidRPr="00497E76">
        <w:rPr>
          <w:iCs/>
        </w:rPr>
        <w:t>Одно из принципиальных отличий LSTM от остальных рекурентных сетей — это последовательность слоев, которая на диаграмме изображена прямой линией в верхней части</w:t>
      </w:r>
      <w:r>
        <w:rPr>
          <w:iCs/>
        </w:rPr>
        <w:t xml:space="preserve">, как показано на Рисунке 17. </w:t>
      </w:r>
      <w:r w:rsidRPr="00497E76">
        <w:rPr>
          <w:iCs/>
        </w:rPr>
        <w:t>Через нее информация может спокойно проходить в следующую ячейку, при этом каждый новый элемент последовательности может воздействовать на нее по-разному, может поменять полностью, а может оставить без изменений.</w:t>
      </w:r>
    </w:p>
    <w:p w14:paraId="2108BB66" w14:textId="5906BE47" w:rsidR="00497E76" w:rsidRDefault="00497E76" w:rsidP="00A527EB">
      <w:pPr>
        <w:spacing w:line="360" w:lineRule="auto"/>
        <w:ind w:firstLine="709"/>
        <w:jc w:val="center"/>
        <w:rPr>
          <w:iCs/>
        </w:rPr>
      </w:pPr>
      <w:r w:rsidRPr="00497E76">
        <w:rPr>
          <w:iCs/>
          <w:noProof/>
        </w:rPr>
        <w:lastRenderedPageBreak/>
        <w:drawing>
          <wp:inline distT="0" distB="0" distL="0" distR="0" wp14:anchorId="72BE88CD" wp14:editId="5E082B90">
            <wp:extent cx="4981575" cy="2703288"/>
            <wp:effectExtent l="0" t="0" r="0" b="1905"/>
            <wp:docPr id="783314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4850" name=""/>
                    <pic:cNvPicPr/>
                  </pic:nvPicPr>
                  <pic:blipFill>
                    <a:blip r:embed="rId27"/>
                    <a:stretch>
                      <a:fillRect/>
                    </a:stretch>
                  </pic:blipFill>
                  <pic:spPr>
                    <a:xfrm>
                      <a:off x="0" y="0"/>
                      <a:ext cx="4986037" cy="2705709"/>
                    </a:xfrm>
                    <a:prstGeom prst="rect">
                      <a:avLst/>
                    </a:prstGeom>
                  </pic:spPr>
                </pic:pic>
              </a:graphicData>
            </a:graphic>
          </wp:inline>
        </w:drawing>
      </w:r>
    </w:p>
    <w:p w14:paraId="05D4B25B" w14:textId="39738D83" w:rsidR="00A527EB" w:rsidRPr="00497E76" w:rsidRDefault="00A527EB" w:rsidP="00A527EB">
      <w:pPr>
        <w:spacing w:line="360" w:lineRule="auto"/>
        <w:ind w:firstLine="709"/>
        <w:jc w:val="center"/>
        <w:rPr>
          <w:iCs/>
        </w:rPr>
      </w:pPr>
      <w:r w:rsidRPr="00A527EB">
        <w:rPr>
          <w:iCs/>
        </w:rPr>
        <w:t xml:space="preserve">Рисунок 17 – </w:t>
      </w:r>
      <w:r w:rsidR="00497E76">
        <w:rPr>
          <w:iCs/>
        </w:rPr>
        <w:t>Последовательность слоев</w:t>
      </w:r>
      <w:r w:rsidRPr="00A527EB">
        <w:rPr>
          <w:iCs/>
        </w:rPr>
        <w:t xml:space="preserve"> LSTM</w:t>
      </w:r>
    </w:p>
    <w:p w14:paraId="17D71E0C" w14:textId="77777777" w:rsidR="00497E76" w:rsidRDefault="00497E76" w:rsidP="00497E76">
      <w:pPr>
        <w:spacing w:line="360" w:lineRule="auto"/>
        <w:ind w:firstLine="709"/>
        <w:jc w:val="both"/>
        <w:rPr>
          <w:iCs/>
        </w:rPr>
      </w:pPr>
      <w:r w:rsidRPr="00497E76">
        <w:rPr>
          <w:iCs/>
        </w:rPr>
        <w:t>Обратимся теперь к самим нейросетевым слоям. Рассмотрим первую сигмоид</w:t>
      </w:r>
      <w:r>
        <w:rPr>
          <w:iCs/>
        </w:rPr>
        <w:t xml:space="preserve">у, выделенную в левом верхнем углу на Рисунке 18. </w:t>
      </w:r>
      <w:r w:rsidRPr="00497E76">
        <w:rPr>
          <w:iCs/>
        </w:rPr>
        <w:t>Здесь сеть выбирает, какая информация о предшествующем элементе должна пройти через текущую ячейку. Для этого конкатенируются вектор выхода предыдущей ячейки ℎ</w:t>
      </w:r>
      <w:r w:rsidRPr="00497E76">
        <w:rPr>
          <w:rFonts w:ascii="Cambria Math" w:hAnsi="Cambria Math" w:cs="Cambria Math"/>
          <w:iCs/>
          <w:vertAlign w:val="subscript"/>
        </w:rPr>
        <w:t>𝑡</w:t>
      </w:r>
      <w:r w:rsidRPr="00497E76">
        <w:rPr>
          <w:iCs/>
          <w:vertAlign w:val="subscript"/>
        </w:rPr>
        <w:t>−1</w:t>
      </w:r>
      <w:r w:rsidRPr="00497E76">
        <w:rPr>
          <w:iCs/>
        </w:rPr>
        <w:t xml:space="preserve"> и новый элемент последовательности </w:t>
      </w:r>
      <w:r w:rsidRPr="00497E76">
        <w:rPr>
          <w:rFonts w:ascii="Cambria Math" w:hAnsi="Cambria Math" w:cs="Cambria Math"/>
          <w:iCs/>
        </w:rPr>
        <w:t>𝑥</w:t>
      </w:r>
      <w:r w:rsidRPr="00497E76">
        <w:rPr>
          <w:rFonts w:ascii="Cambria Math" w:hAnsi="Cambria Math" w:cs="Cambria Math"/>
          <w:iCs/>
          <w:vertAlign w:val="subscript"/>
        </w:rPr>
        <w:t>𝑡</w:t>
      </w:r>
      <w:r w:rsidRPr="00497E76">
        <w:rPr>
          <w:iCs/>
        </w:rPr>
        <w:t xml:space="preserve"> и в качестве одного вектора пропускаются через слой с сигмоидной функцией активации. Назовем вектор, полученный после конкатенации </w:t>
      </w:r>
      <w:r w:rsidRPr="00497E76">
        <w:rPr>
          <w:rFonts w:ascii="Cambria Math" w:hAnsi="Cambria Math" w:cs="Cambria Math"/>
          <w:iCs/>
        </w:rPr>
        <w:t>𝑣</w:t>
      </w:r>
      <w:r w:rsidRPr="00497E76">
        <w:rPr>
          <w:rFonts w:ascii="Cambria Math" w:hAnsi="Cambria Math" w:cs="Cambria Math"/>
          <w:iCs/>
          <w:vertAlign w:val="subscript"/>
        </w:rPr>
        <w:t>𝑡</w:t>
      </w:r>
      <w:r w:rsidRPr="00497E76">
        <w:rPr>
          <w:iCs/>
        </w:rPr>
        <w:t>.</w:t>
      </w:r>
      <w:r>
        <w:rPr>
          <w:iCs/>
        </w:rPr>
        <w:t xml:space="preserve"> </w:t>
      </w:r>
    </w:p>
    <w:p w14:paraId="03AA99A6" w14:textId="77777777" w:rsidR="00497E76" w:rsidRDefault="00497E76" w:rsidP="00497E76">
      <w:pPr>
        <w:spacing w:line="360" w:lineRule="auto"/>
        <w:ind w:firstLine="709"/>
        <w:jc w:val="both"/>
        <w:rPr>
          <w:iCs/>
        </w:rPr>
      </w:pPr>
      <w:r w:rsidRPr="00497E76">
        <w:rPr>
          <w:iCs/>
        </w:rPr>
        <w:t>Теперь ра</w:t>
      </w:r>
      <w:r>
        <w:rPr>
          <w:iCs/>
        </w:rPr>
        <w:t>с</w:t>
      </w:r>
      <w:r w:rsidRPr="00497E76">
        <w:rPr>
          <w:iCs/>
        </w:rPr>
        <w:t>смотрим следующие два слоя</w:t>
      </w:r>
      <w:r>
        <w:rPr>
          <w:iCs/>
        </w:rPr>
        <w:t>, выделенные в правом верхнем углу Рисунка 18.</w:t>
      </w:r>
      <w:r w:rsidRPr="00497E76">
        <w:rPr>
          <w:iCs/>
        </w:rPr>
        <w:t xml:space="preserve"> Они отвечают за то, какую новую информацию мы привнесем в модель.</w:t>
      </w:r>
      <w:r>
        <w:rPr>
          <w:iCs/>
        </w:rPr>
        <w:t xml:space="preserve"> </w:t>
      </w:r>
      <w:r w:rsidRPr="00497E76">
        <w:rPr>
          <w:iCs/>
        </w:rPr>
        <w:t xml:space="preserve">Сигмоиду в этой структуре обычно называют “input gates layer”. Она решает, какие значения вектора будут обновлены. Затем слой с гиперболическим тангенсом определяет новых “кандидатов” для </w:t>
      </w:r>
      <w:r w:rsidRPr="00497E76">
        <w:rPr>
          <w:rFonts w:ascii="Cambria Math" w:hAnsi="Cambria Math" w:cs="Cambria Math"/>
          <w:iCs/>
        </w:rPr>
        <w:t>𝐶</w:t>
      </w:r>
      <w:r w:rsidRPr="00497E76">
        <w:rPr>
          <w:iCs/>
        </w:rPr>
        <w:t xml:space="preserve">. Далее, эти вектора поэлементно перемножаются, чтобы потом прибавиться к новому значению </w:t>
      </w:r>
      <w:r w:rsidRPr="00497E76">
        <w:rPr>
          <w:rFonts w:ascii="Cambria Math" w:hAnsi="Cambria Math" w:cs="Cambria Math"/>
          <w:iCs/>
        </w:rPr>
        <w:t>𝐶</w:t>
      </w:r>
      <w:r w:rsidRPr="00497E76">
        <w:rPr>
          <w:iCs/>
        </w:rPr>
        <w:t>.</w:t>
      </w:r>
      <w:r>
        <w:rPr>
          <w:iCs/>
        </w:rPr>
        <w:t xml:space="preserve"> </w:t>
      </w:r>
    </w:p>
    <w:p w14:paraId="3D35887B" w14:textId="66830C93" w:rsidR="00497E76" w:rsidRDefault="00497E76" w:rsidP="00497E76">
      <w:pPr>
        <w:spacing w:line="360" w:lineRule="auto"/>
        <w:ind w:firstLine="709"/>
        <w:jc w:val="both"/>
        <w:rPr>
          <w:rFonts w:ascii="Cambria Math" w:hAnsi="Cambria Math" w:cs="Cambria Math"/>
          <w:iCs/>
        </w:rPr>
      </w:pPr>
      <w:r>
        <w:rPr>
          <w:iCs/>
        </w:rPr>
        <w:t xml:space="preserve">Далее происходит </w:t>
      </w:r>
      <w:r w:rsidRPr="00497E76">
        <w:rPr>
          <w:iCs/>
        </w:rPr>
        <w:t>обнов</w:t>
      </w:r>
      <w:r>
        <w:rPr>
          <w:iCs/>
        </w:rPr>
        <w:t>ление</w:t>
      </w:r>
      <w:r w:rsidRPr="00497E76">
        <w:rPr>
          <w:iCs/>
        </w:rPr>
        <w:t xml:space="preserve"> значения новые вектора </w:t>
      </w:r>
      <w:r w:rsidRPr="00497E76">
        <w:rPr>
          <w:rFonts w:ascii="Cambria Math" w:hAnsi="Cambria Math" w:cs="Cambria Math"/>
          <w:iCs/>
        </w:rPr>
        <w:t>𝐶</w:t>
      </w:r>
      <w:r>
        <w:rPr>
          <w:rFonts w:ascii="Cambria Math" w:hAnsi="Cambria Math" w:cs="Cambria Math"/>
          <w:iCs/>
        </w:rPr>
        <w:t xml:space="preserve">, выделенного в левом нижем углу Рисунка 18. Ранее </w:t>
      </w:r>
      <w:r w:rsidRPr="00497E76">
        <w:rPr>
          <w:rFonts w:ascii="Cambria Math" w:hAnsi="Cambria Math" w:cs="Cambria Math"/>
          <w:iCs/>
        </w:rPr>
        <w:t xml:space="preserve">уже решено, какие значения будут записаны в 𝐶, остается лишь поэлементно домножить старое значение на то, что получено </w:t>
      </w:r>
      <w:r>
        <w:rPr>
          <w:rFonts w:ascii="Cambria Math" w:hAnsi="Cambria Math" w:cs="Cambria Math"/>
          <w:iCs/>
        </w:rPr>
        <w:t>на предыдущем шаге</w:t>
      </w:r>
      <w:r w:rsidRPr="00497E76">
        <w:rPr>
          <w:rFonts w:ascii="Cambria Math" w:hAnsi="Cambria Math" w:cs="Cambria Math"/>
          <w:iCs/>
        </w:rPr>
        <w:t xml:space="preserve"> и прибавить новые значения</w:t>
      </w:r>
      <w:r>
        <w:rPr>
          <w:rFonts w:ascii="Cambria Math" w:hAnsi="Cambria Math" w:cs="Cambria Math"/>
          <w:iCs/>
        </w:rPr>
        <w:t xml:space="preserve">. </w:t>
      </w:r>
    </w:p>
    <w:p w14:paraId="6BB88E66" w14:textId="705FA94A" w:rsidR="00497E76" w:rsidRDefault="00497E76" w:rsidP="00715190">
      <w:pPr>
        <w:spacing w:line="360" w:lineRule="auto"/>
        <w:ind w:firstLine="709"/>
        <w:jc w:val="both"/>
        <w:rPr>
          <w:iCs/>
        </w:rPr>
      </w:pPr>
      <w:r w:rsidRPr="00497E76">
        <w:rPr>
          <w:iCs/>
        </w:rPr>
        <w:t xml:space="preserve">Осталось на основе информации, которая хранится в </w:t>
      </w:r>
      <w:r w:rsidRPr="00497E76">
        <w:rPr>
          <w:rFonts w:ascii="Cambria Math" w:hAnsi="Cambria Math" w:cs="Cambria Math"/>
          <w:iCs/>
        </w:rPr>
        <w:t>𝐶</w:t>
      </w:r>
      <w:r w:rsidRPr="00497E76">
        <w:rPr>
          <w:iCs/>
        </w:rPr>
        <w:t xml:space="preserve">, а также </w:t>
      </w:r>
      <w:r w:rsidRPr="00497E76">
        <w:rPr>
          <w:rFonts w:ascii="Cambria Math" w:hAnsi="Cambria Math" w:cs="Cambria Math"/>
          <w:iCs/>
        </w:rPr>
        <w:t>𝑣𝑡</w:t>
      </w:r>
      <w:r w:rsidRPr="00497E76">
        <w:rPr>
          <w:iCs/>
        </w:rPr>
        <w:t xml:space="preserve"> получить выходное значение ячейки</w:t>
      </w:r>
      <w:r>
        <w:rPr>
          <w:iCs/>
        </w:rPr>
        <w:t>, как показано в правом нижнем углу рисунка 18.</w:t>
      </w:r>
      <w:r w:rsidR="00715190">
        <w:rPr>
          <w:iCs/>
        </w:rPr>
        <w:t xml:space="preserve"> </w:t>
      </w:r>
      <w:r w:rsidR="00715190" w:rsidRPr="00715190">
        <w:rPr>
          <w:iCs/>
        </w:rPr>
        <w:t xml:space="preserve">Для </w:t>
      </w:r>
      <w:r w:rsidR="00715190" w:rsidRPr="00715190">
        <w:rPr>
          <w:iCs/>
        </w:rPr>
        <w:lastRenderedPageBreak/>
        <w:t xml:space="preserve">этого пропустим </w:t>
      </w:r>
      <w:r w:rsidR="00715190" w:rsidRPr="00715190">
        <w:rPr>
          <w:rFonts w:ascii="Cambria Math" w:hAnsi="Cambria Math" w:cs="Cambria Math"/>
          <w:iCs/>
        </w:rPr>
        <w:t>𝑣</w:t>
      </w:r>
      <w:r w:rsidR="00715190" w:rsidRPr="00715190">
        <w:rPr>
          <w:rFonts w:ascii="Cambria Math" w:hAnsi="Cambria Math" w:cs="Cambria Math"/>
          <w:iCs/>
          <w:vertAlign w:val="subscript"/>
        </w:rPr>
        <w:t>𝑡</w:t>
      </w:r>
      <w:r w:rsidR="00715190" w:rsidRPr="00715190">
        <w:rPr>
          <w:iCs/>
        </w:rPr>
        <w:t xml:space="preserve"> через слой с сигмоидной функцией активации, чтобы решить, что из </w:t>
      </w:r>
      <w:r w:rsidR="00715190" w:rsidRPr="00715190">
        <w:rPr>
          <w:rFonts w:ascii="Cambria Math" w:hAnsi="Cambria Math" w:cs="Cambria Math"/>
          <w:iCs/>
        </w:rPr>
        <w:t>𝐶</w:t>
      </w:r>
      <w:r w:rsidR="00715190" w:rsidRPr="00715190">
        <w:rPr>
          <w:iCs/>
        </w:rPr>
        <w:t xml:space="preserve"> стоит выдавать в качестве выходного значения. Потом применим слой с тангенциальной функцией активации к </w:t>
      </w:r>
      <w:r w:rsidR="00715190" w:rsidRPr="00715190">
        <w:rPr>
          <w:rFonts w:ascii="Cambria Math" w:hAnsi="Cambria Math" w:cs="Cambria Math"/>
          <w:iCs/>
        </w:rPr>
        <w:t>𝐶</w:t>
      </w:r>
      <w:r w:rsidR="00715190" w:rsidRPr="00715190">
        <w:rPr>
          <w:iCs/>
        </w:rPr>
        <w:t xml:space="preserve"> и умножим на выход сигмоидного слоя, чтобы получить только нужные значения. Полученный результат и будет выходным значением.</w:t>
      </w:r>
    </w:p>
    <w:p w14:paraId="4374E7BF" w14:textId="038A4F1D" w:rsidR="00497E76" w:rsidRDefault="00497E76" w:rsidP="00497E76">
      <w:pPr>
        <w:spacing w:line="360" w:lineRule="auto"/>
        <w:ind w:left="-993"/>
        <w:jc w:val="center"/>
        <w:rPr>
          <w:iCs/>
        </w:rPr>
      </w:pPr>
      <w:r w:rsidRPr="00497E76">
        <w:rPr>
          <w:iCs/>
          <w:noProof/>
        </w:rPr>
        <w:drawing>
          <wp:inline distT="0" distB="0" distL="0" distR="0" wp14:anchorId="6C09CA66" wp14:editId="43750E31">
            <wp:extent cx="7069554" cy="2409825"/>
            <wp:effectExtent l="0" t="0" r="0" b="0"/>
            <wp:docPr id="1250993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93257" name=""/>
                    <pic:cNvPicPr/>
                  </pic:nvPicPr>
                  <pic:blipFill>
                    <a:blip r:embed="rId28"/>
                    <a:stretch>
                      <a:fillRect/>
                    </a:stretch>
                  </pic:blipFill>
                  <pic:spPr>
                    <a:xfrm>
                      <a:off x="0" y="0"/>
                      <a:ext cx="7069940" cy="2409957"/>
                    </a:xfrm>
                    <a:prstGeom prst="rect">
                      <a:avLst/>
                    </a:prstGeom>
                  </pic:spPr>
                </pic:pic>
              </a:graphicData>
            </a:graphic>
          </wp:inline>
        </w:drawing>
      </w:r>
    </w:p>
    <w:p w14:paraId="54462F85" w14:textId="3A903973" w:rsidR="00715190" w:rsidRDefault="00715190" w:rsidP="00497E76">
      <w:pPr>
        <w:spacing w:line="360" w:lineRule="auto"/>
        <w:ind w:left="-993"/>
        <w:jc w:val="center"/>
        <w:rPr>
          <w:iCs/>
        </w:rPr>
      </w:pPr>
      <w:r w:rsidRPr="00715190">
        <w:rPr>
          <w:iCs/>
          <w:noProof/>
        </w:rPr>
        <w:drawing>
          <wp:inline distT="0" distB="0" distL="0" distR="0" wp14:anchorId="49F8C30C" wp14:editId="1C5DDD32">
            <wp:extent cx="7086600" cy="2166351"/>
            <wp:effectExtent l="0" t="0" r="0" b="5715"/>
            <wp:docPr id="500875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75064" name=""/>
                    <pic:cNvPicPr/>
                  </pic:nvPicPr>
                  <pic:blipFill>
                    <a:blip r:embed="rId29"/>
                    <a:stretch>
                      <a:fillRect/>
                    </a:stretch>
                  </pic:blipFill>
                  <pic:spPr>
                    <a:xfrm>
                      <a:off x="0" y="0"/>
                      <a:ext cx="7099321" cy="2170240"/>
                    </a:xfrm>
                    <a:prstGeom prst="rect">
                      <a:avLst/>
                    </a:prstGeom>
                  </pic:spPr>
                </pic:pic>
              </a:graphicData>
            </a:graphic>
          </wp:inline>
        </w:drawing>
      </w:r>
    </w:p>
    <w:p w14:paraId="56A452B2" w14:textId="01381ED6" w:rsidR="00497E76" w:rsidRDefault="00497E76" w:rsidP="00497E76">
      <w:pPr>
        <w:spacing w:line="360" w:lineRule="auto"/>
        <w:ind w:firstLine="709"/>
        <w:jc w:val="center"/>
        <w:rPr>
          <w:iCs/>
        </w:rPr>
      </w:pPr>
      <w:r>
        <w:rPr>
          <w:iCs/>
        </w:rPr>
        <w:t>Рисунок 18 – Детальный разор схемы</w:t>
      </w:r>
    </w:p>
    <w:p w14:paraId="67A8DC80" w14:textId="3D5F6F64" w:rsidR="00A527EB" w:rsidRDefault="00715190" w:rsidP="00A527EB">
      <w:pPr>
        <w:spacing w:line="360" w:lineRule="auto"/>
        <w:ind w:firstLine="709"/>
        <w:jc w:val="both"/>
        <w:rPr>
          <w:iCs/>
        </w:rPr>
      </w:pPr>
      <w:r>
        <w:rPr>
          <w:iCs/>
        </w:rPr>
        <w:t>То есть и</w:t>
      </w:r>
      <w:r w:rsidR="00A527EB">
        <w:rPr>
          <w:iCs/>
        </w:rPr>
        <w:t>нформация</w:t>
      </w:r>
      <w:r>
        <w:rPr>
          <w:iCs/>
        </w:rPr>
        <w:t xml:space="preserve"> может быть отменена</w:t>
      </w:r>
      <w:r w:rsidR="00A527EB">
        <w:rPr>
          <w:iCs/>
        </w:rPr>
        <w:t xml:space="preserve"> помощи так называемых фильтров. Они позволяют </w:t>
      </w:r>
      <w:r w:rsidR="00A527EB" w:rsidRPr="00A527EB">
        <w:rPr>
          <w:iCs/>
        </w:rPr>
        <w:t>пропускать информацию на основании некоторых условий. Они состоят из слоя сигмоидальной нейронной сети и операции поточечного умножения.</w:t>
      </w:r>
      <w:r w:rsidR="00A527EB">
        <w:rPr>
          <w:iCs/>
        </w:rPr>
        <w:t xml:space="preserve"> </w:t>
      </w:r>
      <w:r w:rsidR="00A527EB" w:rsidRPr="00A527EB">
        <w:rPr>
          <w:iCs/>
        </w:rPr>
        <w:t xml:space="preserve">Сигмоидальный слой возвращает числа от нуля до единицы, которые обозначают, какую долю каждого блока информации следует пропустить дальше по сети. Ноль в данном случае означает </w:t>
      </w:r>
      <w:r w:rsidR="00A527EB">
        <w:rPr>
          <w:iCs/>
        </w:rPr>
        <w:t>«</w:t>
      </w:r>
      <w:r w:rsidR="00A527EB" w:rsidRPr="00A527EB">
        <w:rPr>
          <w:iCs/>
        </w:rPr>
        <w:t>не пропускать ничего</w:t>
      </w:r>
      <w:r w:rsidR="00A527EB">
        <w:rPr>
          <w:iCs/>
        </w:rPr>
        <w:t>»</w:t>
      </w:r>
      <w:r w:rsidR="00A527EB" w:rsidRPr="00A527EB">
        <w:rPr>
          <w:iCs/>
        </w:rPr>
        <w:t xml:space="preserve">, единица – </w:t>
      </w:r>
      <w:r w:rsidR="00A527EB">
        <w:rPr>
          <w:iCs/>
        </w:rPr>
        <w:t>«</w:t>
      </w:r>
      <w:r w:rsidR="00A527EB" w:rsidRPr="00A527EB">
        <w:rPr>
          <w:iCs/>
        </w:rPr>
        <w:t>пропустить все</w:t>
      </w:r>
      <w:r w:rsidR="00A527EB">
        <w:rPr>
          <w:iCs/>
        </w:rPr>
        <w:t>»</w:t>
      </w:r>
      <w:r w:rsidR="00A527EB" w:rsidRPr="00A527EB">
        <w:rPr>
          <w:iCs/>
        </w:rPr>
        <w:t>.</w:t>
      </w:r>
      <w:r w:rsidR="00A527EB">
        <w:rPr>
          <w:iCs/>
        </w:rPr>
        <w:t xml:space="preserve"> </w:t>
      </w:r>
      <w:r w:rsidR="00A527EB" w:rsidRPr="00A527EB">
        <w:rPr>
          <w:iCs/>
        </w:rPr>
        <w:t>В LSTM три таких фильтра, позволяющих защищать и контролировать состояние ячейки.</w:t>
      </w:r>
      <w:r>
        <w:rPr>
          <w:iCs/>
        </w:rPr>
        <w:t xml:space="preserve"> </w:t>
      </w:r>
    </w:p>
    <w:p w14:paraId="3A332713" w14:textId="1FADC93B" w:rsidR="0051497C" w:rsidRPr="00A527EB" w:rsidRDefault="0051497C" w:rsidP="00715190">
      <w:pPr>
        <w:spacing w:line="360" w:lineRule="auto"/>
        <w:ind w:firstLine="709"/>
        <w:jc w:val="both"/>
        <w:rPr>
          <w:iCs/>
        </w:rPr>
      </w:pPr>
      <w:r>
        <w:rPr>
          <w:iCs/>
        </w:rPr>
        <w:lastRenderedPageBreak/>
        <w:t xml:space="preserve">Существуют различные разновидности </w:t>
      </w:r>
      <w:r w:rsidRPr="00A527EB">
        <w:rPr>
          <w:iCs/>
        </w:rPr>
        <w:t>LSTM</w:t>
      </w:r>
      <w:r>
        <w:rPr>
          <w:iCs/>
        </w:rPr>
        <w:t xml:space="preserve">: </w:t>
      </w:r>
      <w:r w:rsidRPr="0051497C">
        <w:rPr>
          <w:iCs/>
        </w:rPr>
        <w:t>LSTM with forget gate</w:t>
      </w:r>
      <w:r>
        <w:rPr>
          <w:iCs/>
        </w:rPr>
        <w:t xml:space="preserve"> (</w:t>
      </w:r>
      <w:r w:rsidRPr="0051497C">
        <w:rPr>
          <w:iCs/>
        </w:rPr>
        <w:t>которые позволяли дополнительно занулять некоторые компоненты внутреннего состояния прежде, чем передавать их дальше</w:t>
      </w:r>
      <w:r>
        <w:rPr>
          <w:iCs/>
        </w:rPr>
        <w:t xml:space="preserve">), </w:t>
      </w:r>
      <w:r w:rsidRPr="0051497C">
        <w:rPr>
          <w:iCs/>
        </w:rPr>
        <w:t>LSTM with peephole conection</w:t>
      </w:r>
      <w:r>
        <w:rPr>
          <w:iCs/>
        </w:rPr>
        <w:t xml:space="preserve"> (</w:t>
      </w:r>
      <w:r w:rsidRPr="0051497C">
        <w:rPr>
          <w:iCs/>
        </w:rPr>
        <w:t>которое позволяет учесть текущее состояние в вычислении всевозможных ворот</w:t>
      </w:r>
      <w:r>
        <w:rPr>
          <w:iCs/>
        </w:rPr>
        <w:t>)</w:t>
      </w:r>
      <w:r w:rsidR="00715190">
        <w:rPr>
          <w:iCs/>
        </w:rPr>
        <w:t xml:space="preserve"> </w:t>
      </w:r>
      <w:r w:rsidR="00715190" w:rsidRPr="00715190">
        <w:rPr>
          <w:iCs/>
        </w:rPr>
        <w:t>[</w:t>
      </w:r>
      <w:r w:rsidR="00715190">
        <w:rPr>
          <w:iCs/>
        </w:rPr>
        <w:t>7</w:t>
      </w:r>
      <w:r w:rsidR="00715190" w:rsidRPr="00715190">
        <w:rPr>
          <w:iCs/>
        </w:rPr>
        <w:t>]</w:t>
      </w:r>
      <w:r w:rsidR="00110D19">
        <w:rPr>
          <w:iCs/>
        </w:rPr>
        <w:t xml:space="preserve">. </w:t>
      </w:r>
    </w:p>
    <w:p w14:paraId="66348202" w14:textId="2106FDFE" w:rsidR="00211A3A" w:rsidRPr="00C343FE" w:rsidRDefault="00C343FE" w:rsidP="003740B5">
      <w:pPr>
        <w:spacing w:line="360" w:lineRule="auto"/>
        <w:rPr>
          <w:b/>
          <w:bCs/>
          <w:iCs/>
        </w:rPr>
      </w:pPr>
      <w:r>
        <w:rPr>
          <w:b/>
          <w:bCs/>
          <w:iCs/>
        </w:rPr>
        <w:t xml:space="preserve">2.5.2.2.2 </w:t>
      </w:r>
      <w:r w:rsidR="00CA73CD" w:rsidRPr="00C343FE">
        <w:rPr>
          <w:b/>
          <w:bCs/>
          <w:iCs/>
        </w:rPr>
        <w:t>Рециркуляционные сети</w:t>
      </w:r>
    </w:p>
    <w:p w14:paraId="7AAEDF53" w14:textId="522553B3" w:rsidR="00207F72" w:rsidRPr="00207F72" w:rsidRDefault="00CA73CD" w:rsidP="00DE0F13">
      <w:pPr>
        <w:spacing w:line="360" w:lineRule="auto"/>
        <w:ind w:firstLine="709"/>
        <w:jc w:val="both"/>
        <w:rPr>
          <w:iCs/>
        </w:rPr>
      </w:pPr>
      <w:r>
        <w:rPr>
          <w:iCs/>
        </w:rPr>
        <w:t xml:space="preserve">Характеризуются как прямым </w:t>
      </w:r>
      <m:oMath>
        <m:r>
          <w:rPr>
            <w:rFonts w:ascii="Cambria Math" w:hAnsi="Cambria Math"/>
          </w:rPr>
          <m:t>y=</m:t>
        </m:r>
        <m:r>
          <w:rPr>
            <w:rFonts w:ascii="Cambria Math" w:hAnsi="Cambria Math"/>
            <w:lang w:val="en-US"/>
          </w:rPr>
          <m:t>f</m:t>
        </m:r>
        <m:r>
          <w:rPr>
            <w:rFonts w:ascii="Cambria Math" w:hAnsi="Cambria Math"/>
          </w:rPr>
          <m:t>(x)</m:t>
        </m:r>
      </m:oMath>
      <w:r>
        <w:rPr>
          <w:iCs/>
        </w:rPr>
        <w:t xml:space="preserve">, так и обратным </w:t>
      </w:r>
      <m:oMath>
        <m:r>
          <w:rPr>
            <w:rFonts w:ascii="Cambria Math" w:hAnsi="Cambria Math"/>
          </w:rPr>
          <m:t>x=</m:t>
        </m:r>
        <m:r>
          <w:rPr>
            <w:rFonts w:ascii="Cambria Math" w:hAnsi="Cambria Math"/>
            <w:lang w:val="en-US"/>
          </w:rPr>
          <m:t>f</m:t>
        </m:r>
        <m:r>
          <w:rPr>
            <w:rFonts w:ascii="Cambria Math" w:hAnsi="Cambria Math"/>
          </w:rPr>
          <m:t>(y)</m:t>
        </m:r>
      </m:oMath>
      <w:r>
        <w:rPr>
          <w:iCs/>
        </w:rPr>
        <w:t>,</w:t>
      </w:r>
      <w:r w:rsidRPr="00CA73CD">
        <w:rPr>
          <w:iCs/>
        </w:rPr>
        <w:t xml:space="preserve"> </w:t>
      </w:r>
      <w:r>
        <w:rPr>
          <w:iCs/>
        </w:rPr>
        <w:t xml:space="preserve">преобразованием информации. </w:t>
      </w:r>
      <w:r w:rsidR="00D02C1E">
        <w:rPr>
          <w:iCs/>
        </w:rPr>
        <w:t>З</w:t>
      </w:r>
      <w:r w:rsidR="00D02C1E" w:rsidRPr="00D02C1E">
        <w:rPr>
          <w:iCs/>
        </w:rPr>
        <w:t xml:space="preserve">адачей такого преобразования является достижение наилучшего автопрогноза или самовоспроизводимости вектора </w:t>
      </w:r>
      <m:oMath>
        <m:r>
          <w:rPr>
            <w:rFonts w:ascii="Cambria Math" w:hAnsi="Cambria Math"/>
          </w:rPr>
          <m:t>x</m:t>
        </m:r>
      </m:oMath>
      <w:r w:rsidR="00D02C1E" w:rsidRPr="00D02C1E">
        <w:rPr>
          <w:iCs/>
        </w:rPr>
        <w:t>. Рециркуляционные нейронные сети применяются для сжатия (прямое преобразование)</w:t>
      </w:r>
      <w:r w:rsidR="00207F72">
        <w:rPr>
          <w:iCs/>
        </w:rPr>
        <w:t>, определяется выражением:</w:t>
      </w:r>
      <w:r w:rsidR="00207F72" w:rsidRPr="00207F72">
        <w:rPr>
          <w:iCs/>
        </w:rPr>
        <w:t xml:space="preserve"> </w:t>
      </w:r>
      <m:oMath>
        <m:r>
          <w:rPr>
            <w:rFonts w:ascii="Cambria Math" w:hAnsi="Cambria Math"/>
          </w:rPr>
          <m:t>y=</m:t>
        </m:r>
        <m:r>
          <w:rPr>
            <w:rFonts w:ascii="Cambria Math" w:hAnsi="Cambria Math"/>
            <w:lang w:val="en-US"/>
          </w:rPr>
          <m:t>f</m:t>
        </m:r>
        <m:d>
          <m:dPr>
            <m:ctrlPr>
              <w:rPr>
                <w:rFonts w:ascii="Cambria Math" w:hAnsi="Cambria Math"/>
                <w:i/>
                <w:iCs/>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ctrlPr>
              <w:rPr>
                <w:rFonts w:ascii="Cambria Math" w:hAnsi="Cambria Math"/>
                <w:i/>
              </w:rPr>
            </m:ctrlPr>
          </m:e>
        </m:d>
        <m:r>
          <w:rPr>
            <w:rFonts w:ascii="Cambria Math" w:hAnsi="Cambria Math"/>
          </w:rPr>
          <m:t>,</m:t>
        </m:r>
      </m:oMath>
      <w:r w:rsidR="00207F72" w:rsidRPr="00207F72">
        <w:t xml:space="preserve"> </w:t>
      </w:r>
      <w:r w:rsidR="00D02C1E" w:rsidRPr="00D02C1E">
        <w:rPr>
          <w:iCs/>
        </w:rPr>
        <w:t>и восстановления исходной (обратное преобразование) информации</w:t>
      </w:r>
      <w:r w:rsidR="00207F72" w:rsidRPr="00207F72">
        <w:rPr>
          <w:iCs/>
        </w:rPr>
        <w:t xml:space="preserve">, </w:t>
      </w:r>
      <w:r w:rsidR="00207F72">
        <w:rPr>
          <w:iCs/>
        </w:rPr>
        <w:t>определяется выражением</w:t>
      </w:r>
      <w:r w:rsidR="00207F72" w:rsidRPr="00207F72">
        <w:rPr>
          <w:iCs/>
        </w:rPr>
        <w:t xml:space="preserve">: </w:t>
      </w:r>
      <m:oMath>
        <m:acc>
          <m:accPr>
            <m:chr m:val="̅"/>
            <m:ctrlPr>
              <w:rPr>
                <w:rFonts w:ascii="Cambria Math" w:hAnsi="Cambria Math"/>
                <w:i/>
                <w:iCs/>
              </w:rPr>
            </m:ctrlPr>
          </m:accPr>
          <m:e>
            <m:r>
              <w:rPr>
                <w:rFonts w:ascii="Cambria Math" w:hAnsi="Cambria Math"/>
              </w:rPr>
              <m:t>x</m:t>
            </m:r>
          </m:e>
        </m:acc>
        <m:r>
          <w:rPr>
            <w:rFonts w:ascii="Cambria Math" w:hAnsi="Cambria Math"/>
          </w:rPr>
          <m:t>=</m:t>
        </m:r>
        <m:r>
          <w:rPr>
            <w:rFonts w:ascii="Cambria Math" w:hAnsi="Cambria Math"/>
            <w:lang w:val="en-US"/>
          </w:rPr>
          <m:t>f</m:t>
        </m:r>
        <m:d>
          <m:dPr>
            <m:ctrlPr>
              <w:rPr>
                <w:rFonts w:ascii="Cambria Math" w:hAnsi="Cambria Math"/>
                <w:i/>
                <w:iCs/>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rPr>
                  <m:t>'</m:t>
                </m:r>
              </m:sup>
            </m:sSup>
            <m:r>
              <w:rPr>
                <w:rFonts w:ascii="Cambria Math" w:hAnsi="Cambria Math"/>
                <w:lang w:val="en-US"/>
              </w:rPr>
              <m:t>y</m:t>
            </m:r>
            <m:ctrlPr>
              <w:rPr>
                <w:rFonts w:ascii="Cambria Math" w:hAnsi="Cambria Math"/>
                <w:i/>
              </w:rPr>
            </m:ctrlPr>
          </m:e>
        </m:d>
      </m:oMath>
      <w:r w:rsidR="00207F72" w:rsidRPr="00207F72">
        <w:t xml:space="preserve">. В качестве функции активации нейронных элементов </w:t>
      </w:r>
      <m:oMath>
        <m:r>
          <w:rPr>
            <w:rFonts w:ascii="Cambria Math" w:hAnsi="Cambria Math"/>
            <w:lang w:val="en-US"/>
          </w:rPr>
          <m:t>f</m:t>
        </m:r>
      </m:oMath>
      <w:r w:rsidR="00207F72" w:rsidRPr="00207F72">
        <w:t xml:space="preserve"> может использоваться как линейная, так и нелинейная функции.</w:t>
      </w:r>
    </w:p>
    <w:p w14:paraId="23129CEE" w14:textId="33B033D3" w:rsidR="00CA73CD" w:rsidRDefault="00D02C1E" w:rsidP="00DE0F13">
      <w:pPr>
        <w:spacing w:line="360" w:lineRule="auto"/>
        <w:ind w:firstLine="709"/>
        <w:jc w:val="both"/>
        <w:rPr>
          <w:iCs/>
        </w:rPr>
      </w:pPr>
      <w:r w:rsidRPr="00D02C1E">
        <w:rPr>
          <w:iCs/>
        </w:rPr>
        <w:t>Такие сети являются самоорганизующимися в процессе работы. </w:t>
      </w:r>
      <w:r w:rsidR="00CA73CD">
        <w:rPr>
          <w:iCs/>
        </w:rPr>
        <w:t>Обучение производится без учителя (являются самоорганизующимися в процессе работы).</w:t>
      </w:r>
      <w:r w:rsidR="00DE0F13" w:rsidRPr="00DE0F13">
        <w:rPr>
          <w:iCs/>
        </w:rPr>
        <w:t xml:space="preserve"> </w:t>
      </w:r>
      <w:r w:rsidR="00CA73CD">
        <w:rPr>
          <w:iCs/>
        </w:rPr>
        <w:t>Схема рециркуляционных сетей приведена на рисунке 1</w:t>
      </w:r>
      <w:r w:rsidR="009470F5">
        <w:rPr>
          <w:iCs/>
        </w:rPr>
        <w:t>9</w:t>
      </w:r>
      <w:r w:rsidR="001431A9">
        <w:rPr>
          <w:iCs/>
        </w:rPr>
        <w:t>.</w:t>
      </w:r>
    </w:p>
    <w:p w14:paraId="20324D58" w14:textId="2FF5C4B2" w:rsidR="00CA73CD" w:rsidRDefault="00CA73CD" w:rsidP="00CA73CD">
      <w:pPr>
        <w:spacing w:line="360" w:lineRule="auto"/>
        <w:jc w:val="center"/>
        <w:rPr>
          <w:i/>
          <w:iCs/>
        </w:rPr>
      </w:pPr>
      <w:r w:rsidRPr="00CA73CD">
        <w:rPr>
          <w:i/>
          <w:iCs/>
          <w:noProof/>
        </w:rPr>
        <w:drawing>
          <wp:inline distT="0" distB="0" distL="0" distR="0" wp14:anchorId="02879BB6" wp14:editId="276D4DB1">
            <wp:extent cx="2743583" cy="1333686"/>
            <wp:effectExtent l="0" t="0" r="0" b="0"/>
            <wp:docPr id="625988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88725" name=""/>
                    <pic:cNvPicPr/>
                  </pic:nvPicPr>
                  <pic:blipFill>
                    <a:blip r:embed="rId30"/>
                    <a:stretch>
                      <a:fillRect/>
                    </a:stretch>
                  </pic:blipFill>
                  <pic:spPr>
                    <a:xfrm>
                      <a:off x="0" y="0"/>
                      <a:ext cx="2743583" cy="1333686"/>
                    </a:xfrm>
                    <a:prstGeom prst="rect">
                      <a:avLst/>
                    </a:prstGeom>
                  </pic:spPr>
                </pic:pic>
              </a:graphicData>
            </a:graphic>
          </wp:inline>
        </w:drawing>
      </w:r>
    </w:p>
    <w:p w14:paraId="6556FBC9" w14:textId="274A6F7F" w:rsidR="00CA73CD" w:rsidRDefault="00CA73CD" w:rsidP="00CA73CD">
      <w:pPr>
        <w:spacing w:line="360" w:lineRule="auto"/>
        <w:jc w:val="center"/>
      </w:pPr>
      <w:r w:rsidRPr="00CA73CD">
        <w:t>Рисунок 1</w:t>
      </w:r>
      <w:r w:rsidR="009470F5">
        <w:t>9</w:t>
      </w:r>
      <w:r w:rsidRPr="00CA73CD">
        <w:t xml:space="preserve"> – Рециркуляционная сеть</w:t>
      </w:r>
    </w:p>
    <w:p w14:paraId="73976BBA" w14:textId="6989F5FE" w:rsidR="00D02C1E" w:rsidRDefault="00D02C1E" w:rsidP="00D02C1E">
      <w:pPr>
        <w:spacing w:line="360" w:lineRule="auto"/>
        <w:ind w:firstLine="709"/>
      </w:pPr>
      <w:r w:rsidRPr="00D02C1E">
        <w:t>Теоретической основой рециркуляционных нейронных сетей является анализ главных компонент.</w:t>
      </w:r>
    </w:p>
    <w:p w14:paraId="47218ED9" w14:textId="01F3817D" w:rsidR="00D02C1E" w:rsidRDefault="00D02C1E" w:rsidP="00D02C1E">
      <w:pPr>
        <w:spacing w:line="360" w:lineRule="auto"/>
        <w:ind w:firstLine="709"/>
      </w:pPr>
      <w:r w:rsidRPr="00D02C1E">
        <w:t xml:space="preserve">Метод главных компонент применяется в статистике для сжатия информации без существенных потерь ее информативности. Он состоит в линейном ортогональном преобразовании входного вектора </w:t>
      </w:r>
      <m:oMath>
        <m:r>
          <w:rPr>
            <w:rFonts w:ascii="Cambria Math" w:hAnsi="Cambria Math"/>
          </w:rPr>
          <m:t>x</m:t>
        </m:r>
      </m:oMath>
      <w:r w:rsidRPr="00D02C1E">
        <w:t xml:space="preserve"> размерности n в выходной вектор </w:t>
      </w:r>
      <m:oMath>
        <m:r>
          <w:rPr>
            <w:rFonts w:ascii="Cambria Math" w:hAnsi="Cambria Math"/>
          </w:rPr>
          <m:t>y</m:t>
        </m:r>
      </m:oMath>
      <w:r w:rsidRPr="00D02C1E">
        <w:t xml:space="preserve"> размерности </w:t>
      </w:r>
      <m:oMath>
        <m:r>
          <w:rPr>
            <w:rFonts w:ascii="Cambria Math" w:hAnsi="Cambria Math"/>
          </w:rPr>
          <m:t>p</m:t>
        </m:r>
      </m:oMath>
      <w:r w:rsidRPr="00D02C1E">
        <w:t xml:space="preserve">, где </w:t>
      </w:r>
      <m:oMath>
        <m:r>
          <w:rPr>
            <w:rFonts w:ascii="Cambria Math" w:hAnsi="Cambria Math"/>
          </w:rPr>
          <m:t>p&lt;n</m:t>
        </m:r>
      </m:oMath>
      <w:r w:rsidRPr="00D02C1E">
        <w:t xml:space="preserve">. При этом компоненты вектора </w:t>
      </w:r>
      <m:oMath>
        <m:r>
          <w:rPr>
            <w:rFonts w:ascii="Cambria Math" w:hAnsi="Cambria Math"/>
          </w:rPr>
          <m:t>y</m:t>
        </m:r>
      </m:oMath>
      <w:r w:rsidRPr="00D02C1E">
        <w:t xml:space="preserve"> являются некоррелированными и общая дисперсия после преобразования </w:t>
      </w:r>
      <w:r w:rsidRPr="00D02C1E">
        <w:lastRenderedPageBreak/>
        <w:t>остается неизменной.</w:t>
      </w:r>
      <w:r>
        <w:t xml:space="preserve"> </w:t>
      </w:r>
      <w:r w:rsidRPr="00D02C1E">
        <w:t>Совокупность входных паттернов представим в виде матрицы:</w:t>
      </w:r>
    </w:p>
    <w:p w14:paraId="1A6F8B19" w14:textId="2C8796E5" w:rsidR="00D02C1E" w:rsidRPr="00BD2B16" w:rsidRDefault="00D02C1E" w:rsidP="00D02C1E">
      <w:pPr>
        <w:spacing w:line="360" w:lineRule="auto"/>
        <w:ind w:firstLine="709"/>
        <w:jc w:val="center"/>
        <w:rPr>
          <w:lang w:val="en-US"/>
        </w:rPr>
      </w:pPr>
      <m:oMathPara>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en-US"/>
                          </w:rPr>
                          <m:t>x</m:t>
                        </m:r>
                      </m:e>
                      <m:sub>
                        <m:r>
                          <w:rPr>
                            <w:rFonts w:ascii="Cambria Math" w:hAnsi="Cambria Math"/>
                          </w:rPr>
                          <m:t>1</m:t>
                        </m:r>
                        <m:r>
                          <w:rPr>
                            <w:rFonts w:ascii="Cambria Math" w:hAnsi="Cambria Math"/>
                            <w:lang w:val="en-US"/>
                          </w:rPr>
                          <m:t>1</m:t>
                        </m:r>
                      </m:sub>
                    </m:sSub>
                  </m:e>
                  <m:e>
                    <m:r>
                      <w:rPr>
                        <w:rFonts w:ascii="Cambria Math" w:hAnsi="Cambria Math"/>
                      </w:rPr>
                      <m:t>⋯</m:t>
                    </m:r>
                  </m:e>
                  <m:e>
                    <m:sSub>
                      <m:sSubPr>
                        <m:ctrlPr>
                          <w:rPr>
                            <w:rFonts w:ascii="Cambria Math" w:hAnsi="Cambria Math"/>
                            <w:i/>
                          </w:rPr>
                        </m:ctrlPr>
                      </m:sSubPr>
                      <m:e>
                        <m:r>
                          <w:rPr>
                            <w:rFonts w:ascii="Cambria Math" w:hAnsi="Cambria Math"/>
                            <w:lang w:val="en-US"/>
                          </w:rPr>
                          <m:t>x</m:t>
                        </m:r>
                      </m:e>
                      <m:sub>
                        <m:r>
                          <w:rPr>
                            <w:rFonts w:ascii="Cambria Math" w:hAnsi="Cambria Math"/>
                          </w:rPr>
                          <m:t>1</m:t>
                        </m:r>
                        <m:r>
                          <w:rPr>
                            <w:rFonts w:ascii="Cambria Math" w:hAnsi="Cambria Math"/>
                            <w:lang w:val="en-US"/>
                          </w:rPr>
                          <m:t>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en-US"/>
                          </w:rPr>
                          <m:t>x</m:t>
                        </m:r>
                      </m:e>
                      <m:sub>
                        <m:r>
                          <w:rPr>
                            <w:rFonts w:ascii="Cambria Math" w:hAnsi="Cambria Math"/>
                          </w:rPr>
                          <m:t>l</m:t>
                        </m:r>
                        <m:r>
                          <w:rPr>
                            <w:rFonts w:ascii="Cambria Math" w:hAnsi="Cambria Math"/>
                            <w:lang w:val="en-US"/>
                          </w:rPr>
                          <m:t>1</m:t>
                        </m:r>
                      </m:sub>
                    </m:sSub>
                  </m:e>
                  <m:e>
                    <m:r>
                      <w:rPr>
                        <w:rFonts w:ascii="Cambria Math" w:hAnsi="Cambria Math"/>
                      </w:rPr>
                      <m:t>⋯</m:t>
                    </m:r>
                  </m:e>
                  <m:e>
                    <m:sSub>
                      <m:sSubPr>
                        <m:ctrlPr>
                          <w:rPr>
                            <w:rFonts w:ascii="Cambria Math" w:hAnsi="Cambria Math"/>
                            <w:i/>
                          </w:rPr>
                        </m:ctrlPr>
                      </m:sSubPr>
                      <m:e>
                        <m:r>
                          <w:rPr>
                            <w:rFonts w:ascii="Cambria Math" w:hAnsi="Cambria Math"/>
                            <w:lang w:val="en-US"/>
                          </w:rPr>
                          <m:t>x</m:t>
                        </m:r>
                      </m:e>
                      <m:sub>
                        <m:r>
                          <w:rPr>
                            <w:rFonts w:ascii="Cambria Math" w:hAnsi="Cambria Math"/>
                          </w:rPr>
                          <m:t>l</m:t>
                        </m:r>
                        <m:r>
                          <w:rPr>
                            <w:rFonts w:ascii="Cambria Math" w:hAnsi="Cambria Math"/>
                            <w:lang w:val="en-US"/>
                          </w:rPr>
                          <m:t>n</m:t>
                        </m:r>
                      </m:sub>
                    </m:sSub>
                  </m:e>
                </m:mr>
              </m:m>
            </m:e>
          </m:d>
        </m:oMath>
      </m:oMathPara>
    </w:p>
    <w:p w14:paraId="712DBE78" w14:textId="145BE80B" w:rsidR="00BD2B16" w:rsidRDefault="00BD2B16" w:rsidP="00BD2B16">
      <w:pPr>
        <w:spacing w:line="360" w:lineRule="auto"/>
        <w:jc w:val="both"/>
      </w:pPr>
      <w:r>
        <w:t xml:space="preserve">где </w:t>
      </w:r>
      <m:oMath>
        <m:sSup>
          <m:sSupPr>
            <m:ctrlPr>
              <w:rPr>
                <w:rFonts w:ascii="Cambria Math" w:hAnsi="Cambria Math"/>
                <w:i/>
              </w:rPr>
            </m:ctrlPr>
          </m:sSupPr>
          <m:e>
            <m:r>
              <w:rPr>
                <w:rFonts w:ascii="Cambria Math" w:hAnsi="Cambria Math"/>
                <w:lang w:val="en-US"/>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k</m:t>
            </m:r>
            <m:r>
              <w:rPr>
                <w:rFonts w:ascii="Cambria Math" w:hAnsi="Cambria Math"/>
                <w:lang w:val="en-US"/>
              </w:rPr>
              <m:t>n</m:t>
            </m:r>
          </m:sub>
        </m:sSub>
        <m:r>
          <w:rPr>
            <w:rFonts w:ascii="Cambria Math" w:hAnsi="Cambria Math"/>
          </w:rPr>
          <m:t>)</m:t>
        </m:r>
      </m:oMath>
      <w:r w:rsidRPr="00BD2B16">
        <w:t xml:space="preserve"> </w:t>
      </w:r>
      <w:r>
        <w:t xml:space="preserve">соответствует </w:t>
      </w:r>
      <m:oMath>
        <m:r>
          <w:rPr>
            <w:rFonts w:ascii="Cambria Math" w:hAnsi="Cambria Math"/>
          </w:rPr>
          <m:t>k-му</m:t>
        </m:r>
      </m:oMath>
      <w:r>
        <w:t xml:space="preserve"> входному образу, </w:t>
      </w:r>
      <m:oMath>
        <m:r>
          <w:rPr>
            <w:rFonts w:ascii="Cambria Math" w:hAnsi="Cambria Math"/>
          </w:rPr>
          <m:t>l-общее кол-во образов</m:t>
        </m:r>
      </m:oMath>
      <w:r>
        <w:t>.</w:t>
      </w:r>
    </w:p>
    <w:p w14:paraId="142B9BF1" w14:textId="31611546" w:rsidR="00BD2B16" w:rsidRDefault="00BD2B16" w:rsidP="00BD2B16">
      <w:pPr>
        <w:spacing w:line="360" w:lineRule="auto"/>
        <w:jc w:val="both"/>
      </w:pPr>
      <w:r w:rsidRPr="001431A9">
        <w:t xml:space="preserve">Будем считать, что матрица </w:t>
      </w:r>
      <m:oMath>
        <m:r>
          <w:rPr>
            <w:rFonts w:ascii="Cambria Math" w:hAnsi="Cambria Math"/>
          </w:rPr>
          <m:t>x</m:t>
        </m:r>
      </m:oMath>
      <w:r w:rsidRPr="001431A9">
        <w:t xml:space="preserve"> является центрированной, то есть вектор математических ожиданий </w:t>
      </w:r>
      <m:oMath>
        <m:r>
          <w:rPr>
            <w:rFonts w:ascii="Cambria Math" w:hAnsi="Cambria Math"/>
          </w:rPr>
          <m:t>μ</m:t>
        </m:r>
      </m:oMath>
      <w:r w:rsidRPr="001431A9">
        <w:t>=0. Этого добиваются при помощи следующих преобразований:</w:t>
      </w:r>
    </w:p>
    <w:p w14:paraId="5E89972F" w14:textId="528B57E0" w:rsidR="001431A9" w:rsidRPr="001431A9" w:rsidRDefault="00000000" w:rsidP="00BD2B16">
      <w:pPr>
        <w:spacing w:line="360" w:lineRule="auto"/>
        <w:jc w:val="both"/>
        <w:rPr>
          <w:i/>
          <w:lang w:val="en-US"/>
        </w:rPr>
      </w:pPr>
      <m:oMathPara>
        <m:oMath>
          <m:sSub>
            <m:sSubPr>
              <m:ctrlPr>
                <w:rPr>
                  <w:rFonts w:ascii="Cambria Math" w:hAnsi="Cambria Math"/>
                  <w:i/>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lang w:val="en-US"/>
                </w:rPr>
                <m:t>j</m:t>
              </m:r>
            </m:sub>
          </m:sSub>
        </m:oMath>
      </m:oMathPara>
    </w:p>
    <w:p w14:paraId="38F12C8E" w14:textId="00C8B174" w:rsidR="001431A9" w:rsidRPr="001431A9" w:rsidRDefault="00000000" w:rsidP="00BD2B16">
      <w:pPr>
        <w:spacing w:line="360" w:lineRule="auto"/>
        <w:jc w:val="both"/>
        <w:rPr>
          <w:i/>
          <w:lang w:val="en-US"/>
        </w:rPr>
      </w:pPr>
      <m:oMathPara>
        <m:oMath>
          <m:sSub>
            <m:sSubPr>
              <m:ctrlPr>
                <w:rPr>
                  <w:rFonts w:ascii="Cambria Math" w:hAnsi="Cambria Math"/>
                  <w:i/>
                </w:rPr>
              </m:ctrlPr>
            </m:sSubPr>
            <m:e>
              <m:r>
                <w:rPr>
                  <w:rFonts w:ascii="Cambria Math" w:hAnsi="Cambria Math"/>
                </w:rPr>
                <m:t>μ</m:t>
              </m:r>
            </m:e>
            <m:sub>
              <m:r>
                <w:rPr>
                  <w:rFonts w:ascii="Cambria Math" w:hAnsi="Cambria Math"/>
                  <w:lang w:val="en-US"/>
                </w:rPr>
                <m:t>j</m:t>
              </m:r>
            </m:sub>
          </m:sSub>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x</m:t>
                      </m:r>
                    </m:e>
                    <m:sub>
                      <m:r>
                        <w:rPr>
                          <w:rFonts w:ascii="Cambria Math" w:hAnsi="Cambria Math"/>
                          <w:lang w:val="en-US"/>
                        </w:rPr>
                        <m:t>ij</m:t>
                      </m:r>
                    </m:sub>
                  </m:sSub>
                </m:num>
                <m:den>
                  <m:r>
                    <w:rPr>
                      <w:rFonts w:ascii="Cambria Math" w:hAnsi="Cambria Math"/>
                      <w:lang w:val="en-US"/>
                    </w:rPr>
                    <m:t>l</m:t>
                  </m:r>
                </m:den>
              </m:f>
            </m:e>
          </m:nary>
        </m:oMath>
      </m:oMathPara>
    </w:p>
    <w:p w14:paraId="43929785" w14:textId="78DF7F24" w:rsidR="001431A9" w:rsidRDefault="001431A9" w:rsidP="001431A9">
      <w:pPr>
        <w:spacing w:line="360" w:lineRule="auto"/>
        <w:ind w:firstLine="709"/>
        <w:jc w:val="both"/>
        <w:rPr>
          <w:iCs/>
          <w:lang w:val="en-US"/>
        </w:rPr>
      </w:pPr>
      <w:r w:rsidRPr="001431A9">
        <w:rPr>
          <w:iCs/>
        </w:rPr>
        <w:t xml:space="preserve">Матрица ковариаций входных данных </w:t>
      </w:r>
      <m:oMath>
        <m:r>
          <w:rPr>
            <w:rFonts w:ascii="Cambria Math" w:hAnsi="Cambria Math"/>
          </w:rPr>
          <m:t>x</m:t>
        </m:r>
      </m:oMath>
      <w:r w:rsidRPr="001431A9">
        <w:rPr>
          <w:iCs/>
        </w:rPr>
        <w:t xml:space="preserve"> определяется как</w:t>
      </w:r>
    </w:p>
    <w:p w14:paraId="38339715" w14:textId="76DCE2F2" w:rsidR="001431A9" w:rsidRPr="001431A9" w:rsidRDefault="001431A9" w:rsidP="001431A9">
      <w:pPr>
        <w:spacing w:line="360" w:lineRule="auto"/>
        <w:jc w:val="center"/>
        <w:rPr>
          <w:lang w:val="en-US"/>
        </w:rPr>
      </w:pPr>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en-US"/>
                          </w:rPr>
                          <m:t>σ</m:t>
                        </m:r>
                      </m:e>
                      <m:sub>
                        <m:r>
                          <w:rPr>
                            <w:rFonts w:ascii="Cambria Math" w:hAnsi="Cambria Math"/>
                          </w:rPr>
                          <m:t>1</m:t>
                        </m:r>
                        <m:r>
                          <w:rPr>
                            <w:rFonts w:ascii="Cambria Math" w:hAnsi="Cambria Math"/>
                            <w:lang w:val="en-US"/>
                          </w:rPr>
                          <m:t>1</m:t>
                        </m:r>
                      </m:sub>
                    </m:sSub>
                  </m:e>
                  <m:e>
                    <m:r>
                      <w:rPr>
                        <w:rFonts w:ascii="Cambria Math" w:hAnsi="Cambria Math"/>
                      </w:rPr>
                      <m:t>⋯</m:t>
                    </m:r>
                  </m:e>
                  <m:e>
                    <m:sSub>
                      <m:sSubPr>
                        <m:ctrlPr>
                          <w:rPr>
                            <w:rFonts w:ascii="Cambria Math" w:hAnsi="Cambria Math"/>
                            <w:i/>
                          </w:rPr>
                        </m:ctrlPr>
                      </m:sSubPr>
                      <m:e>
                        <m:r>
                          <w:rPr>
                            <w:rFonts w:ascii="Cambria Math" w:hAnsi="Cambria Math"/>
                            <w:lang w:val="en-US"/>
                          </w:rPr>
                          <m:t>σ</m:t>
                        </m:r>
                      </m:e>
                      <m:sub>
                        <m:r>
                          <w:rPr>
                            <w:rFonts w:ascii="Cambria Math" w:hAnsi="Cambria Math"/>
                          </w:rPr>
                          <m:t>1</m:t>
                        </m:r>
                        <m:r>
                          <w:rPr>
                            <w:rFonts w:ascii="Cambria Math" w:hAnsi="Cambria Math"/>
                            <w:lang w:val="en-US"/>
                          </w:rPr>
                          <m:t>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en-US"/>
                          </w:rPr>
                          <m:t>σ</m:t>
                        </m:r>
                      </m:e>
                      <m:sub>
                        <m:r>
                          <w:rPr>
                            <w:rFonts w:ascii="Cambria Math" w:hAnsi="Cambria Math"/>
                          </w:rPr>
                          <m:t>n</m:t>
                        </m:r>
                        <m:r>
                          <w:rPr>
                            <w:rFonts w:ascii="Cambria Math" w:hAnsi="Cambria Math"/>
                            <w:lang w:val="en-US"/>
                          </w:rPr>
                          <m:t>1</m:t>
                        </m:r>
                      </m:sub>
                    </m:sSub>
                  </m:e>
                  <m:e>
                    <m:r>
                      <w:rPr>
                        <w:rFonts w:ascii="Cambria Math" w:hAnsi="Cambria Math"/>
                      </w:rPr>
                      <m:t>⋯</m:t>
                    </m:r>
                  </m:e>
                  <m:e>
                    <m:sSub>
                      <m:sSubPr>
                        <m:ctrlPr>
                          <w:rPr>
                            <w:rFonts w:ascii="Cambria Math" w:hAnsi="Cambria Math"/>
                            <w:i/>
                          </w:rPr>
                        </m:ctrlPr>
                      </m:sSubPr>
                      <m:e>
                        <m:r>
                          <w:rPr>
                            <w:rFonts w:ascii="Cambria Math" w:hAnsi="Cambria Math"/>
                            <w:lang w:val="en-US"/>
                          </w:rPr>
                          <m:t>σ</m:t>
                        </m:r>
                      </m:e>
                      <m:sub>
                        <m:r>
                          <w:rPr>
                            <w:rFonts w:ascii="Cambria Math" w:hAnsi="Cambria Math"/>
                          </w:rPr>
                          <m:t>n</m:t>
                        </m:r>
                        <m:r>
                          <w:rPr>
                            <w:rFonts w:ascii="Cambria Math" w:hAnsi="Cambria Math"/>
                            <w:lang w:val="en-US"/>
                          </w:rPr>
                          <m:t>n</m:t>
                        </m:r>
                      </m:sub>
                    </m:sSub>
                  </m:e>
                </m:mr>
              </m:m>
            </m:e>
          </m:d>
        </m:oMath>
      </m:oMathPara>
    </w:p>
    <w:p w14:paraId="4E486E3D" w14:textId="6A5A7E27" w:rsidR="001431A9" w:rsidRDefault="001431A9" w:rsidP="001431A9">
      <w:pPr>
        <w:spacing w:line="360" w:lineRule="auto"/>
        <w:jc w:val="both"/>
      </w:pPr>
      <w:r>
        <w:t xml:space="preserve">где </w:t>
      </w:r>
      <m:oMath>
        <m:sSub>
          <m:sSubPr>
            <m:ctrlPr>
              <w:rPr>
                <w:rFonts w:ascii="Cambria Math" w:hAnsi="Cambria Math"/>
                <w:i/>
              </w:rPr>
            </m:ctrlPr>
          </m:sSubPr>
          <m:e>
            <m:r>
              <w:rPr>
                <w:rFonts w:ascii="Cambria Math" w:hAnsi="Cambria Math"/>
                <w:lang w:val="en-US"/>
              </w:rPr>
              <m:t>σ</m:t>
            </m:r>
          </m:e>
          <m:sub>
            <m:r>
              <w:rPr>
                <w:rFonts w:ascii="Cambria Math" w:hAnsi="Cambria Math"/>
                <w:lang w:val="en-US"/>
              </w:rPr>
              <m:t>ij</m:t>
            </m:r>
          </m:sub>
        </m:sSub>
        <m:r>
          <w:rPr>
            <w:rFonts w:ascii="Cambria Math" w:hAnsi="Cambria Math"/>
          </w:rPr>
          <m:t>-</m:t>
        </m:r>
      </m:oMath>
      <w:r>
        <w:t xml:space="preserve">ковариация между </w:t>
      </w:r>
      <m:oMath>
        <m:r>
          <w:rPr>
            <w:rFonts w:ascii="Cambria Math" w:hAnsi="Cambria Math"/>
            <w:lang w:val="en-US"/>
          </w:rPr>
          <m:t>i</m:t>
        </m:r>
        <m:r>
          <w:rPr>
            <w:rFonts w:ascii="Cambria Math" w:hAnsi="Cambria Math"/>
          </w:rPr>
          <m:t>-ой</m:t>
        </m:r>
      </m:oMath>
      <w:r>
        <w:t xml:space="preserve"> и </w:t>
      </w:r>
      <m:oMath>
        <m:r>
          <w:rPr>
            <w:rFonts w:ascii="Cambria Math" w:hAnsi="Cambria Math"/>
            <w:lang w:val="en-US"/>
          </w:rPr>
          <m:t>j</m:t>
        </m:r>
        <m:r>
          <w:rPr>
            <w:rFonts w:ascii="Cambria Math" w:hAnsi="Cambria Math"/>
          </w:rPr>
          <m:t>-</m:t>
        </m:r>
      </m:oMath>
      <w:r>
        <w:t>ой компонентой входных образов.</w:t>
      </w:r>
    </w:p>
    <w:p w14:paraId="0A3CAC0E" w14:textId="35A3A040" w:rsidR="001431A9" w:rsidRDefault="001431A9" w:rsidP="001431A9">
      <w:pPr>
        <w:spacing w:line="360" w:lineRule="auto"/>
        <w:ind w:firstLine="709"/>
        <w:jc w:val="both"/>
      </w:pPr>
      <w:r w:rsidRPr="001431A9">
        <w:t>Элементы матрицы ковариаций можно вычислить следующим образом:</w:t>
      </w:r>
    </w:p>
    <w:p w14:paraId="6FABCC98" w14:textId="65E34D8B" w:rsidR="00E0481A" w:rsidRPr="00E0481A" w:rsidRDefault="00000000" w:rsidP="00E0481A">
      <w:pPr>
        <w:spacing w:line="360" w:lineRule="auto"/>
        <w:ind w:firstLine="709"/>
        <w:jc w:val="center"/>
        <w:rPr>
          <w:lang w:val="en-US"/>
        </w:rPr>
      </w:pPr>
      <m:oMathPara>
        <m:oMath>
          <m:sSub>
            <m:sSubPr>
              <m:ctrlPr>
                <w:rPr>
                  <w:rFonts w:ascii="Cambria Math" w:hAnsi="Cambria Math"/>
                  <w:i/>
                </w:rPr>
              </m:ctrlPr>
            </m:sSubPr>
            <m:e>
              <m:r>
                <w:rPr>
                  <w:rFonts w:ascii="Cambria Math" w:hAnsi="Cambria Math"/>
                  <w:lang w:val="en-US"/>
                </w:rPr>
                <m:t>σ</m:t>
              </m:r>
            </m:e>
            <m:sub>
              <m:r>
                <w:rPr>
                  <w:rFonts w:ascii="Cambria Math" w:hAnsi="Cambria Math"/>
                  <w:lang w:val="en-US"/>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μ</m:t>
                      </m:r>
                    </m:e>
                    <m:sup>
                      <m:r>
                        <w:rPr>
                          <w:rFonts w:ascii="Cambria Math" w:hAnsi="Cambria Math"/>
                          <w:lang w:val="en-US"/>
                        </w:rPr>
                        <m:t>i</m:t>
                      </m:r>
                    </m:sup>
                  </m:sSup>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j</m:t>
                  </m:r>
                </m:sub>
                <m:sup>
                  <m:r>
                    <w:rPr>
                      <w:rFonts w:ascii="Cambria Math" w:hAnsi="Cambria Math"/>
                      <w:lang w:val="en-US"/>
                    </w:rPr>
                    <m:t>k</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μ</m:t>
                  </m:r>
                </m:e>
                <m:sup>
                  <m:r>
                    <w:rPr>
                      <w:rFonts w:ascii="Cambria Math" w:hAnsi="Cambria Math"/>
                      <w:lang w:val="en-US"/>
                    </w:rPr>
                    <m:t>j</m:t>
                  </m:r>
                </m:sup>
              </m:sSup>
              <m:r>
                <w:rPr>
                  <w:rFonts w:ascii="Cambria Math" w:hAnsi="Cambria Math"/>
                  <w:lang w:val="en-US"/>
                </w:rPr>
                <m:t>)</m:t>
              </m:r>
            </m:e>
          </m:nary>
          <m:r>
            <w:rPr>
              <w:rFonts w:ascii="Cambria Math" w:hAnsi="Cambria Math"/>
              <w:lang w:val="en-US"/>
            </w:rPr>
            <m:t xml:space="preserve">, </m:t>
          </m:r>
          <m:r>
            <m:rPr>
              <m:sty m:val="p"/>
            </m:rPr>
            <w:rPr>
              <w:rFonts w:ascii="Cambria Math" w:hAnsi="Cambria Math"/>
            </w:rPr>
            <m:t>где</m:t>
          </m:r>
          <m:r>
            <w:rPr>
              <w:rFonts w:ascii="Cambria Math" w:hAnsi="Cambria Math"/>
              <w:lang w:val="en-US"/>
            </w:rPr>
            <m:t xml:space="preserve"> i,j=1..n</m:t>
          </m:r>
        </m:oMath>
      </m:oMathPara>
    </w:p>
    <w:p w14:paraId="31765F59" w14:textId="3FFD8546" w:rsidR="00E0481A" w:rsidRDefault="00E0481A" w:rsidP="00E0481A">
      <w:pPr>
        <w:spacing w:line="360" w:lineRule="auto"/>
        <w:ind w:firstLine="709"/>
        <w:jc w:val="both"/>
        <w:rPr>
          <w:lang w:val="en-US"/>
        </w:rPr>
      </w:pPr>
      <w:r w:rsidRPr="00E0481A">
        <w:t>Метод главных компонент состоит в нахождении таких линейных комбинаций исходных переменных</w:t>
      </w:r>
    </w:p>
    <w:p w14:paraId="611D573A" w14:textId="77777777" w:rsidR="00E0481A" w:rsidRPr="00E0481A" w:rsidRDefault="00000000" w:rsidP="00E0481A">
      <w:pPr>
        <w:spacing w:line="360" w:lineRule="auto"/>
        <w:ind w:firstLine="709"/>
        <w:jc w:val="both"/>
        <w:rPr>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11</m:t>
              </m:r>
            </m:sub>
          </m:sSub>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n1</m:t>
              </m:r>
            </m:sub>
          </m:sSub>
          <w:bookmarkStart w:id="1" w:name="_Hlk186383442"/>
          <m:sSub>
            <m:sSubPr>
              <m:ctrlPr>
                <w:rPr>
                  <w:rFonts w:ascii="Cambria Math" w:hAnsi="Cambria Math"/>
                  <w:i/>
                </w:rPr>
              </m:ctrlPr>
            </m:sSubPr>
            <m:e>
              <m:r>
                <w:rPr>
                  <w:rFonts w:ascii="Cambria Math" w:hAnsi="Cambria Math"/>
                  <w:lang w:val="en-US"/>
                </w:rPr>
                <m:t>x</m:t>
              </m:r>
            </m:e>
            <m:sub>
              <m:r>
                <w:rPr>
                  <w:rFonts w:ascii="Cambria Math" w:hAnsi="Cambria Math"/>
                </w:rPr>
                <m:t>n</m:t>
              </m:r>
            </m:sub>
          </m:sSub>
        </m:oMath>
      </m:oMathPara>
      <w:bookmarkEnd w:id="1"/>
    </w:p>
    <w:p w14:paraId="175FA48A" w14:textId="3B0D6A18" w:rsidR="00E0481A" w:rsidRPr="00E0481A" w:rsidRDefault="00E0481A" w:rsidP="00E0481A">
      <w:pPr>
        <w:spacing w:line="360" w:lineRule="auto"/>
        <w:ind w:firstLine="709"/>
        <w:jc w:val="both"/>
        <w:rPr>
          <w:lang w:val="en-US"/>
        </w:rPr>
      </w:pPr>
      <m:oMathPara>
        <m:oMath>
          <m:r>
            <w:rPr>
              <w:rFonts w:ascii="Cambria Math" w:hAnsi="Cambria Math"/>
              <w:lang w:val="en-US"/>
            </w:rPr>
            <m:t>…</m:t>
          </m:r>
        </m:oMath>
      </m:oMathPara>
    </w:p>
    <w:p w14:paraId="3ACBD014" w14:textId="56B462C4" w:rsidR="00E0481A" w:rsidRPr="005C4C1E" w:rsidRDefault="00000000" w:rsidP="00E0481A">
      <w:pPr>
        <w:spacing w:line="360" w:lineRule="auto"/>
        <w:ind w:firstLine="709"/>
        <w:jc w:val="both"/>
        <w:rPr>
          <w:lang w:val="en-US"/>
        </w:rPr>
      </w:pPr>
      <m:oMathPara>
        <m:oMath>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1p</m:t>
              </m:r>
            </m:sub>
          </m:sSub>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np</m:t>
              </m:r>
            </m:sub>
          </m:sSub>
          <m:sSub>
            <m:sSubPr>
              <m:ctrlPr>
                <w:rPr>
                  <w:rFonts w:ascii="Cambria Math" w:hAnsi="Cambria Math"/>
                  <w:i/>
                </w:rPr>
              </m:ctrlPr>
            </m:sSubPr>
            <m:e>
              <m:r>
                <w:rPr>
                  <w:rFonts w:ascii="Cambria Math" w:hAnsi="Cambria Math"/>
                  <w:lang w:val="en-US"/>
                </w:rPr>
                <m:t>x</m:t>
              </m:r>
            </m:e>
            <m:sub>
              <m:r>
                <w:rPr>
                  <w:rFonts w:ascii="Cambria Math" w:hAnsi="Cambria Math"/>
                </w:rPr>
                <m:t>n</m:t>
              </m:r>
            </m:sub>
          </m:sSub>
        </m:oMath>
      </m:oMathPara>
    </w:p>
    <w:p w14:paraId="2624524E" w14:textId="4B155E3D" w:rsidR="005C4C1E" w:rsidRPr="005C4C1E" w:rsidRDefault="005C4C1E" w:rsidP="005C4C1E">
      <w:pPr>
        <w:spacing w:line="360" w:lineRule="auto"/>
        <w:jc w:val="both"/>
      </w:pPr>
      <w:r>
        <w:t xml:space="preserve">что </w:t>
      </w:r>
    </w:p>
    <w:p w14:paraId="03343FC7" w14:textId="77777777" w:rsidR="005C4C1E" w:rsidRPr="005C4C1E" w:rsidRDefault="005C4C1E" w:rsidP="00E0481A">
      <w:pPr>
        <w:spacing w:line="360" w:lineRule="auto"/>
        <w:ind w:firstLine="709"/>
        <w:jc w:val="both"/>
        <w:rPr>
          <w:lang w:val="en-US"/>
        </w:rPr>
      </w:pPr>
      <m:oMathPara>
        <m:oMath>
          <m:r>
            <w:rPr>
              <w:rFonts w:ascii="Cambria Math" w:hAnsi="Cambria Math"/>
              <w:lang w:val="en-US"/>
            </w:rPr>
            <m:t>σ</m:t>
          </m:r>
          <m:d>
            <m:dPr>
              <m:ctrlPr>
                <w:rPr>
                  <w:rFonts w:ascii="Cambria Math" w:hAnsi="Cambria Math"/>
                  <w:i/>
                  <w:lang w:val="en-US"/>
                </w:rPr>
              </m:ctrlPr>
            </m:dPr>
            <m:e>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j</m:t>
                  </m:r>
                </m:sub>
              </m:sSub>
            </m:e>
          </m:d>
          <m:r>
            <w:rPr>
              <w:rFonts w:ascii="Cambria Math" w:hAnsi="Cambria Math"/>
              <w:lang w:val="en-US"/>
            </w:rPr>
            <m:t>=0</m:t>
          </m:r>
        </m:oMath>
      </m:oMathPara>
    </w:p>
    <w:p w14:paraId="165DC9B7" w14:textId="0F704EB0" w:rsidR="00E0481A" w:rsidRPr="00E1703D" w:rsidRDefault="00E1703D" w:rsidP="00E0481A">
      <w:pPr>
        <w:spacing w:line="360" w:lineRule="auto"/>
        <w:ind w:firstLine="709"/>
        <w:jc w:val="both"/>
        <w:rPr>
          <w:lang w:val="en-US"/>
        </w:rPr>
      </w:pPr>
      <m:oMathPara>
        <m:oMath>
          <m:r>
            <w:rPr>
              <w:rFonts w:ascii="Cambria Math" w:hAnsi="Cambria Math"/>
              <w:lang w:val="en-US"/>
            </w:rPr>
            <m:t xml:space="preserve"> σ</m:t>
          </m:r>
          <m:d>
            <m:dPr>
              <m:ctrlPr>
                <w:rPr>
                  <w:rFonts w:ascii="Cambria Math" w:hAnsi="Cambria Math"/>
                  <w:i/>
                  <w:lang w:val="en-US"/>
                </w:rPr>
              </m:ctrlPr>
            </m:d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m:t>
              </m:r>
              <m:r>
                <w:rPr>
                  <w:rFonts w:ascii="Cambria Math" w:hAnsi="Cambria Math"/>
                  <w:lang w:val="en-US"/>
                </w:rPr>
                <m:t>≥σ(</m:t>
              </m:r>
              <m:sSub>
                <m:sSubPr>
                  <m:ctrlPr>
                    <w:rPr>
                      <w:rFonts w:ascii="Cambria Math" w:hAnsi="Cambria Math"/>
                      <w:i/>
                    </w:rPr>
                  </m:ctrlPr>
                </m:sSubPr>
                <m:e>
                  <m:r>
                    <w:rPr>
                      <w:rFonts w:ascii="Cambria Math" w:hAnsi="Cambria Math"/>
                      <w:lang w:val="en-US"/>
                    </w:rPr>
                    <m:t>y</m:t>
                  </m:r>
                </m:e>
                <m:sub>
                  <m:r>
                    <w:rPr>
                      <w:rFonts w:ascii="Cambria Math" w:hAnsi="Cambria Math"/>
                    </w:rPr>
                    <m:t>2</m:t>
                  </m:r>
                </m:sub>
              </m:sSub>
            </m:e>
          </m:d>
          <m:r>
            <w:rPr>
              <w:rFonts w:ascii="Cambria Math" w:hAnsi="Cambria Math"/>
              <w:lang w:val="en-US"/>
            </w:rPr>
            <m:t>≥…≥ σ</m:t>
          </m:r>
          <m:d>
            <m:dPr>
              <m:ctrlPr>
                <w:rPr>
                  <w:rFonts w:ascii="Cambria Math" w:hAnsi="Cambria Math"/>
                  <w:i/>
                  <w:lang w:val="en-US"/>
                </w:rPr>
              </m:ctrlPr>
            </m:dPr>
            <m:e>
              <m:sSub>
                <m:sSubPr>
                  <m:ctrlPr>
                    <w:rPr>
                      <w:rFonts w:ascii="Cambria Math" w:hAnsi="Cambria Math"/>
                      <w:i/>
                    </w:rPr>
                  </m:ctrlPr>
                </m:sSubPr>
                <m:e>
                  <m:r>
                    <w:rPr>
                      <w:rFonts w:ascii="Cambria Math" w:hAnsi="Cambria Math"/>
                      <w:lang w:val="en-US"/>
                    </w:rPr>
                    <m:t>y</m:t>
                  </m:r>
                </m:e>
                <m:sub>
                  <m:r>
                    <w:rPr>
                      <w:rFonts w:ascii="Cambria Math" w:hAnsi="Cambria Math"/>
                    </w:rPr>
                    <m:t>p</m:t>
                  </m:r>
                </m:sub>
              </m:sSub>
              <m:ctrlPr>
                <w:rPr>
                  <w:rFonts w:ascii="Cambria Math" w:hAnsi="Cambria Math"/>
                  <w:i/>
                </w:rPr>
              </m:ctrlPr>
            </m:e>
          </m:d>
        </m:oMath>
      </m:oMathPara>
    </w:p>
    <w:p w14:paraId="5E871C54" w14:textId="2A4EEECC" w:rsidR="00E1703D" w:rsidRPr="00E1703D" w:rsidRDefault="00000000" w:rsidP="00E0481A">
      <w:pPr>
        <w:spacing w:line="360" w:lineRule="auto"/>
        <w:ind w:firstLine="709"/>
        <w:jc w:val="both"/>
        <w:rPr>
          <w:lang w:val="en-US"/>
        </w:rPr>
      </w:pPr>
      <m:oMathPara>
        <m:oMath>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ii</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nary>
            </m:e>
          </m:nary>
        </m:oMath>
      </m:oMathPara>
    </w:p>
    <w:p w14:paraId="4F5A7DAB" w14:textId="67F3AF1E" w:rsidR="00E1703D" w:rsidRDefault="00E1703D" w:rsidP="00E0481A">
      <w:pPr>
        <w:spacing w:line="360" w:lineRule="auto"/>
        <w:ind w:firstLine="709"/>
        <w:jc w:val="both"/>
        <w:rPr>
          <w:lang w:val="en-US"/>
        </w:rPr>
      </w:pPr>
      <w:r w:rsidRPr="00E1703D">
        <w:t xml:space="preserve">Из последних выражений следует, что переменные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sidRPr="00E1703D">
        <w:t xml:space="preserve"> некоррелированы, упорядочены по возрастанию дисперсии и сумма дисперсий входных образов остается без изменений. Тогда подмножество первых </w:t>
      </w:r>
      <m:oMath>
        <m:r>
          <w:rPr>
            <w:rFonts w:ascii="Cambria Math" w:hAnsi="Cambria Math"/>
          </w:rPr>
          <m:t>p</m:t>
        </m:r>
      </m:oMath>
      <w:r w:rsidRPr="00E1703D">
        <w:t xml:space="preserve"> переменных </w:t>
      </w:r>
      <m:oMath>
        <m:r>
          <w:rPr>
            <w:rFonts w:ascii="Cambria Math" w:hAnsi="Cambria Math"/>
            <w:lang w:val="en-US"/>
          </w:rPr>
          <m:t>y</m:t>
        </m:r>
      </m:oMath>
      <w:r w:rsidRPr="00E1703D">
        <w:t xml:space="preserve"> характеризует большую часть общей дисперсии. В результате получается </w:t>
      </w:r>
      <w:r>
        <w:t>представление входной информации</w:t>
      </w:r>
      <w:r w:rsidRPr="00E1703D">
        <w:t>.</w:t>
      </w:r>
      <w:r>
        <w:t xml:space="preserve"> </w:t>
      </w:r>
      <w:r w:rsidRPr="00E1703D">
        <w:t xml:space="preserve">Переменные </w:t>
      </w:r>
      <m:oMath>
        <m:r>
          <w:rPr>
            <w:rFonts w:ascii="Cambria Math" w:hAnsi="Cambria Math"/>
            <w:lang w:val="en-US"/>
          </w:rPr>
          <m:t>y</m:t>
        </m:r>
      </m:oMath>
      <w:r w:rsidRPr="00E1703D">
        <w:t xml:space="preserve">, </w:t>
      </w:r>
      <m:oMath>
        <m:r>
          <w:rPr>
            <w:rFonts w:ascii="Cambria Math" w:hAnsi="Cambria Math"/>
          </w:rPr>
          <m:t>i=1…</m:t>
        </m:r>
        <m:r>
          <w:rPr>
            <w:rFonts w:ascii="Cambria Math" w:hAnsi="Cambria Math"/>
            <w:lang w:val="en-US"/>
          </w:rPr>
          <m:t xml:space="preserve">p </m:t>
        </m:r>
      </m:oMath>
      <w:r w:rsidRPr="00E1703D">
        <w:t>называются главными компонентами. В матричной форме преобразование главных компонент можно представить как</w:t>
      </w:r>
    </w:p>
    <w:p w14:paraId="2CCDCFD0" w14:textId="060AC4DD" w:rsidR="00E1703D" w:rsidRPr="00E1703D" w:rsidRDefault="00E1703D" w:rsidP="00E0481A">
      <w:pPr>
        <w:spacing w:line="360" w:lineRule="auto"/>
        <w:ind w:firstLine="709"/>
        <w:jc w:val="both"/>
        <w:rPr>
          <w:lang w:val="en-US"/>
        </w:rPr>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p w14:paraId="332570B9" w14:textId="2716AB74" w:rsidR="00E1703D" w:rsidRDefault="00E1703D" w:rsidP="00E1703D">
      <w:pPr>
        <w:spacing w:line="360" w:lineRule="auto"/>
        <w:jc w:val="both"/>
      </w:pPr>
      <w:r>
        <w:t xml:space="preserve">где строки матрицы </w:t>
      </w: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oMath>
      <w:r w:rsidRPr="00E1703D">
        <w:t xml:space="preserve"> </w:t>
      </w:r>
      <w:r>
        <w:t>должны удовлетворять условию ортогональности, то есть</w:t>
      </w:r>
    </w:p>
    <w:p w14:paraId="72D02E4D" w14:textId="416E290E" w:rsidR="00E1703D" w:rsidRPr="00E1703D" w:rsidRDefault="00000000" w:rsidP="00E1703D">
      <w:pPr>
        <w:spacing w:line="360" w:lineRule="auto"/>
        <w:jc w:val="both"/>
        <w:rPr>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r>
            <w:rPr>
              <w:rFonts w:ascii="Cambria Math" w:hAnsi="Cambria Math"/>
            </w:rPr>
            <m:t>=</m:t>
          </m:r>
          <m:r>
            <w:rPr>
              <w:rFonts w:ascii="Cambria Math" w:hAnsi="Cambria Math"/>
              <w:lang w:val="en-US"/>
            </w:rPr>
            <m:t>1, ∀i=j</m:t>
          </m:r>
        </m:oMath>
      </m:oMathPara>
    </w:p>
    <w:p w14:paraId="27559944" w14:textId="732B9775" w:rsidR="00E1703D" w:rsidRPr="00E1703D" w:rsidRDefault="00000000" w:rsidP="00E1703D">
      <w:pPr>
        <w:spacing w:line="360" w:lineRule="auto"/>
        <w:jc w:val="both"/>
        <w:rPr>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r>
            <w:rPr>
              <w:rFonts w:ascii="Cambria Math" w:hAnsi="Cambria Math"/>
            </w:rPr>
            <m:t>=</m:t>
          </m:r>
          <m:r>
            <w:rPr>
              <w:rFonts w:ascii="Cambria Math" w:hAnsi="Cambria Math"/>
              <w:lang w:val="en-US"/>
            </w:rPr>
            <m:t>1, ∀i≠j</m:t>
          </m:r>
        </m:oMath>
      </m:oMathPara>
    </w:p>
    <w:p w14:paraId="490C7A3F" w14:textId="2DB635DE" w:rsidR="00E1703D" w:rsidRPr="00E1703D" w:rsidRDefault="00E1703D" w:rsidP="00E1703D">
      <w:pPr>
        <w:spacing w:line="360" w:lineRule="auto"/>
        <w:jc w:val="both"/>
        <w:rPr>
          <w:iCs/>
          <w:lang w:val="en-US"/>
        </w:rPr>
      </w:pPr>
      <w:r w:rsidRPr="00E1703D">
        <w:rPr>
          <w:iCs/>
        </w:rPr>
        <w:t>при этом вектор</w:t>
      </w:r>
    </w:p>
    <w:p w14:paraId="21768A76" w14:textId="1EC6B680" w:rsidR="00E1703D" w:rsidRPr="00E1703D" w:rsidRDefault="00000000" w:rsidP="00E0481A">
      <w:pPr>
        <w:spacing w:line="360" w:lineRule="auto"/>
        <w:ind w:firstLine="709"/>
        <w:jc w:val="both"/>
        <w:rPr>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rPr>
                <m:t>1i,</m:t>
              </m:r>
            </m:sub>
          </m:sSub>
          <m:r>
            <w:rPr>
              <w:rFonts w:ascii="Cambria Math" w:hAnsi="Cambria Math"/>
            </w:rPr>
            <m:t>…</m:t>
          </m:r>
          <m:r>
            <w:rPr>
              <w:rFonts w:ascii="Cambria Math" w:hAnsi="Cambria Math"/>
              <w:lang w:val="en-US"/>
            </w:rPr>
            <m:t xml:space="preserve">, </m:t>
          </m:r>
          <m:sSub>
            <m:sSubPr>
              <m:ctrlPr>
                <w:rPr>
                  <w:rFonts w:ascii="Cambria Math" w:hAnsi="Cambria Math"/>
                  <w:i/>
                </w:rPr>
              </m:ctrlPr>
            </m:sSubPr>
            <m:e>
              <m:r>
                <w:rPr>
                  <w:rFonts w:ascii="Cambria Math" w:hAnsi="Cambria Math"/>
                </w:rPr>
                <m:t>w</m:t>
              </m:r>
            </m:e>
            <m:sub>
              <m:r>
                <w:rPr>
                  <w:rFonts w:ascii="Cambria Math" w:hAnsi="Cambria Math"/>
                </w:rPr>
                <m:t>ni</m:t>
              </m:r>
            </m:sub>
          </m:sSub>
          <m:r>
            <w:rPr>
              <w:rFonts w:ascii="Cambria Math" w:hAnsi="Cambria Math"/>
            </w:rPr>
            <m:t>)</m:t>
          </m:r>
        </m:oMath>
      </m:oMathPara>
    </w:p>
    <w:p w14:paraId="4C29C68E" w14:textId="47457E7D" w:rsidR="00E1703D" w:rsidRDefault="00E1703D" w:rsidP="00E0481A">
      <w:pPr>
        <w:spacing w:line="360" w:lineRule="auto"/>
        <w:ind w:firstLine="709"/>
        <w:jc w:val="both"/>
        <w:rPr>
          <w:lang w:val="en-US"/>
        </w:rPr>
      </w:pPr>
      <w:r>
        <w:rPr>
          <w:iCs/>
        </w:rPr>
        <w:t xml:space="preserve">Также необходимо определить </w:t>
      </w:r>
      <w:r w:rsidRPr="00E1703D">
        <w:rPr>
          <w:iCs/>
        </w:rPr>
        <w:t>весовые коэффициенты</w:t>
      </w:r>
      <w:r>
        <w:rPr>
          <w:iCs/>
        </w:rP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lang w:val="en-US"/>
              </w:rPr>
              <m:t>j</m:t>
            </m:r>
          </m:sub>
        </m:sSub>
        <m:r>
          <w:rPr>
            <w:rFonts w:ascii="Cambria Math" w:hAnsi="Cambria Math"/>
          </w:rPr>
          <m:t>=1…</m:t>
        </m:r>
        <m:r>
          <w:rPr>
            <w:rFonts w:ascii="Cambria Math" w:hAnsi="Cambria Math"/>
            <w:lang w:val="en-US"/>
          </w:rPr>
          <m:t>p</m:t>
        </m:r>
      </m:oMath>
      <w:r w:rsidR="00207F72" w:rsidRPr="00207F72">
        <w:t>.</w:t>
      </w:r>
    </w:p>
    <w:p w14:paraId="73B20D88" w14:textId="2E7CD3B8" w:rsidR="009B0FB0" w:rsidRPr="009B0FB0" w:rsidRDefault="009B0FB0" w:rsidP="00E0481A">
      <w:pPr>
        <w:spacing w:line="360" w:lineRule="auto"/>
        <w:ind w:firstLine="709"/>
        <w:jc w:val="both"/>
      </w:pPr>
      <w:r w:rsidRPr="009B0FB0">
        <w:t xml:space="preserve">При использовании линейной функции активации: </w:t>
      </w:r>
    </w:p>
    <w:p w14:paraId="1997698B" w14:textId="4940FE78" w:rsidR="009B0FB0" w:rsidRPr="009B0FB0" w:rsidRDefault="009B0FB0" w:rsidP="00E0481A">
      <w:pPr>
        <w:spacing w:line="360" w:lineRule="auto"/>
        <w:ind w:firstLine="709"/>
        <w:jc w:val="both"/>
        <w:rPr>
          <w:i/>
          <w:lang w:val="en-US"/>
        </w:rPr>
      </w:pPr>
      <m:oMathPara>
        <m:oMath>
          <m:r>
            <w:rPr>
              <w:rFonts w:ascii="Cambria Math" w:hAnsi="Cambria Math"/>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p w14:paraId="0B850AF9" w14:textId="696DB80B" w:rsidR="009B0FB0" w:rsidRPr="009B0FB0" w:rsidRDefault="00000000" w:rsidP="00E0481A">
      <w:pPr>
        <w:spacing w:line="360" w:lineRule="auto"/>
        <w:ind w:firstLine="709"/>
        <w:jc w:val="both"/>
        <w:rPr>
          <w:i/>
          <w:lang w:val="en-US"/>
        </w:rPr>
      </w:pPr>
      <m:oMathPara>
        <m:oMath>
          <m:acc>
            <m:accPr>
              <m:chr m:val="̅"/>
              <m:ctrlPr>
                <w:rPr>
                  <w:rFonts w:ascii="Cambria Math" w:hAnsi="Cambria Math"/>
                  <w:i/>
                  <w:iCs/>
                </w:rPr>
              </m:ctrlPr>
            </m:accPr>
            <m:e>
              <m:r>
                <w:rPr>
                  <w:rFonts w:ascii="Cambria Math" w:hAnsi="Cambria Math"/>
                </w:rPr>
                <m:t>x</m:t>
              </m:r>
            </m:e>
          </m:acc>
          <m:r>
            <w:rPr>
              <w:rFonts w:ascii="Cambria Math" w:hAnsi="Cambria Math"/>
            </w:rPr>
            <m:t>=</m:t>
          </m:r>
          <m:sSup>
            <m:sSupPr>
              <m:ctrlPr>
                <w:rPr>
                  <w:rFonts w:ascii="Cambria Math" w:hAnsi="Cambria Math"/>
                  <w:i/>
                  <w:lang w:val="en-US"/>
                </w:rPr>
              </m:ctrlPr>
            </m:sSupPr>
            <m:e>
              <m:r>
                <w:rPr>
                  <w:rFonts w:ascii="Cambria Math" w:hAnsi="Cambria Math"/>
                  <w:lang w:val="en-US"/>
                </w:rPr>
                <m:t>w</m:t>
              </m:r>
            </m:e>
            <m:sup>
              <m:r>
                <w:rPr>
                  <w:rFonts w:ascii="Cambria Math" w:hAnsi="Cambria Math"/>
                </w:rPr>
                <m:t>'</m:t>
              </m:r>
            </m:sup>
          </m:sSup>
          <m:r>
            <w:rPr>
              <w:rFonts w:ascii="Cambria Math" w:hAnsi="Cambria Math"/>
              <w:lang w:val="en-US"/>
            </w:rPr>
            <m:t>y</m:t>
          </m:r>
        </m:oMath>
      </m:oMathPara>
    </w:p>
    <w:p w14:paraId="502DA694" w14:textId="609C544B" w:rsidR="009B0FB0" w:rsidRDefault="009B0FB0" w:rsidP="00E0481A">
      <w:pPr>
        <w:spacing w:line="360" w:lineRule="auto"/>
        <w:ind w:firstLine="709"/>
        <w:jc w:val="both"/>
        <w:rPr>
          <w:iCs/>
          <w:lang w:val="en-US"/>
        </w:rPr>
      </w:pPr>
      <w:r>
        <w:rPr>
          <w:iCs/>
          <w:lang w:val="en-US"/>
        </w:rPr>
        <w:t>Y</w:t>
      </w:r>
      <w:r w:rsidRPr="009B0FB0">
        <w:rPr>
          <w:iCs/>
        </w:rPr>
        <w:t xml:space="preserve">аилучший автопрогноз достигается тогда, когда матрица весовых коэффициентов сформирована в соответствии с методом главных компонент. При этом столбцы матрицы </w:t>
      </w:r>
      <m:oMath>
        <m:sSup>
          <m:sSupPr>
            <m:ctrlPr>
              <w:rPr>
                <w:rFonts w:ascii="Cambria Math" w:hAnsi="Cambria Math"/>
                <w:i/>
                <w:lang w:val="en-US"/>
              </w:rPr>
            </m:ctrlPr>
          </m:sSupPr>
          <m:e>
            <m:r>
              <w:rPr>
                <w:rFonts w:ascii="Cambria Math" w:hAnsi="Cambria Math"/>
                <w:lang w:val="en-US"/>
              </w:rPr>
              <m:t>w</m:t>
            </m:r>
          </m:e>
          <m:sup>
            <m:r>
              <w:rPr>
                <w:rFonts w:ascii="Cambria Math" w:hAnsi="Cambria Math"/>
              </w:rPr>
              <m:t>'</m:t>
            </m:r>
          </m:sup>
        </m:sSup>
      </m:oMath>
      <w:r w:rsidRPr="009B0FB0">
        <w:rPr>
          <w:iCs/>
        </w:rPr>
        <w:t xml:space="preserve"> равняются собственным векторам ковариационной матрицы. Тогда:</w:t>
      </w:r>
    </w:p>
    <w:p w14:paraId="725FD287" w14:textId="25286CE8" w:rsidR="009B0FB0" w:rsidRPr="009B0FB0" w:rsidRDefault="00000000" w:rsidP="00E0481A">
      <w:pPr>
        <w:spacing w:line="360" w:lineRule="auto"/>
        <w:ind w:firstLine="709"/>
        <w:jc w:val="both"/>
        <w:rPr>
          <w:iCs/>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rPr>
                <m:t>'</m:t>
              </m:r>
            </m:sup>
          </m:sSup>
          <m:r>
            <w:rPr>
              <w:rFonts w:ascii="Cambria Math" w:hAnsi="Cambria Math"/>
              <w:lang w:val="en-US"/>
            </w:rPr>
            <m:t>≅w</m:t>
          </m:r>
        </m:oMath>
      </m:oMathPara>
    </w:p>
    <w:p w14:paraId="390D7B9F" w14:textId="087530F7" w:rsidR="009B0FB0" w:rsidRDefault="009B0FB0" w:rsidP="00E0481A">
      <w:pPr>
        <w:spacing w:line="360" w:lineRule="auto"/>
        <w:ind w:firstLine="709"/>
        <w:jc w:val="both"/>
        <w:rPr>
          <w:iCs/>
          <w:lang w:val="en-US"/>
        </w:rPr>
      </w:pPr>
      <w:r w:rsidRPr="009B0FB0">
        <w:rPr>
          <w:iCs/>
        </w:rPr>
        <w:t xml:space="preserve">Таким образом весовые коэффициенты линейной рециркуляционной нейронной сети можно определить при помощи метода главных компонент. В этом случае матрица </w:t>
      </w:r>
      <m:oMath>
        <m:r>
          <w:rPr>
            <w:rFonts w:ascii="Cambria Math" w:hAnsi="Cambria Math"/>
            <w:lang w:val="en-US"/>
          </w:rPr>
          <m:t>w</m:t>
        </m:r>
      </m:oMath>
      <w:r w:rsidRPr="009B0FB0">
        <w:rPr>
          <w:iCs/>
        </w:rPr>
        <w:t xml:space="preserve"> является ортогональной и</w:t>
      </w:r>
    </w:p>
    <w:p w14:paraId="1C009CD8" w14:textId="33CC4677" w:rsidR="009B0FB0" w:rsidRPr="009B0FB0" w:rsidRDefault="009B0FB0" w:rsidP="00E0481A">
      <w:pPr>
        <w:spacing w:line="360" w:lineRule="auto"/>
        <w:ind w:firstLine="709"/>
        <w:jc w:val="both"/>
        <w:rPr>
          <w:lang w:val="en-US"/>
        </w:rPr>
      </w:pPr>
      <m:oMathPara>
        <m:oMath>
          <m:r>
            <w:rPr>
              <w:rFonts w:ascii="Cambria Math" w:hAnsi="Cambria Math"/>
              <w:lang w:val="en-US"/>
            </w:rPr>
            <m:t>w</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=1</m:t>
          </m:r>
        </m:oMath>
      </m:oMathPara>
    </w:p>
    <w:p w14:paraId="2C2B4850" w14:textId="7AACE78D" w:rsidR="009B0FB0" w:rsidRPr="009B0FB0" w:rsidRDefault="009B0FB0" w:rsidP="00E0481A">
      <w:pPr>
        <w:spacing w:line="360" w:lineRule="auto"/>
        <w:ind w:firstLine="709"/>
        <w:jc w:val="both"/>
        <w:rPr>
          <w:iCs/>
        </w:rPr>
      </w:pPr>
      <w:r w:rsidRPr="009B0FB0">
        <w:rPr>
          <w:iCs/>
        </w:rPr>
        <w:lastRenderedPageBreak/>
        <w:t>Линейные рециркуляционные сети, в которых весовые коэффициенты определяются в соответствии с методом главных компонент называются РСА сетями.</w:t>
      </w:r>
    </w:p>
    <w:p w14:paraId="35FDDAD4" w14:textId="7C4177F1" w:rsidR="00207F72" w:rsidRDefault="00207F72" w:rsidP="00E0481A">
      <w:pPr>
        <w:spacing w:line="360" w:lineRule="auto"/>
        <w:ind w:firstLine="709"/>
        <w:jc w:val="both"/>
        <w:rPr>
          <w:iCs/>
        </w:rPr>
      </w:pPr>
      <w:r w:rsidRPr="00207F72">
        <w:rPr>
          <w:iCs/>
        </w:rPr>
        <w:t xml:space="preserve">Каждый из слоев нейронных элементов может использоваться в качестве входного или выходного. Если слой нейронных элементов служит в качестве входного, то он выполняет распределительные функции. В противном случае нейронные элементы слоя являются обрабатывающими. Весовые коэффициенты, соответствующие прямым и обратным связям, характеризуются матрицей весовых коэффициентов </w:t>
      </w:r>
      <m:oMath>
        <m:r>
          <w:rPr>
            <w:rFonts w:ascii="Cambria Math" w:hAnsi="Cambria Math"/>
          </w:rPr>
          <m:t>w</m:t>
        </m:r>
      </m:oMath>
      <w:r w:rsidRPr="00207F72">
        <w:rPr>
          <w:iCs/>
        </w:rPr>
        <w:t xml:space="preserve"> и </w:t>
      </w:r>
      <m:oMath>
        <m:sSup>
          <m:sSupPr>
            <m:ctrlPr>
              <w:rPr>
                <w:rFonts w:ascii="Cambria Math" w:hAnsi="Cambria Math"/>
                <w:i/>
                <w:lang w:val="en-US"/>
              </w:rPr>
            </m:ctrlPr>
          </m:sSupPr>
          <m:e>
            <m:r>
              <w:rPr>
                <w:rFonts w:ascii="Cambria Math" w:hAnsi="Cambria Math"/>
                <w:lang w:val="en-US"/>
              </w:rPr>
              <m:t>w</m:t>
            </m:r>
          </m:e>
          <m:sup>
            <m:r>
              <w:rPr>
                <w:rFonts w:ascii="Cambria Math" w:hAnsi="Cambria Math"/>
              </w:rPr>
              <m:t>'</m:t>
            </m:r>
          </m:sup>
        </m:sSup>
      </m:oMath>
      <w:r w:rsidRPr="00207F72">
        <w:rPr>
          <w:iCs/>
        </w:rPr>
        <w:t xml:space="preserve">. </w:t>
      </w:r>
      <w:r>
        <w:rPr>
          <w:iCs/>
        </w:rPr>
        <w:t>Архитектура рециркуляционной НС предоставлена на Рисунке</w:t>
      </w:r>
      <w:r w:rsidR="009470F5">
        <w:rPr>
          <w:iCs/>
        </w:rPr>
        <w:t xml:space="preserve"> 20</w:t>
      </w:r>
      <w:r>
        <w:rPr>
          <w:iCs/>
        </w:rPr>
        <w:t xml:space="preserve">. </w:t>
      </w:r>
    </w:p>
    <w:p w14:paraId="0B927055" w14:textId="087FF988" w:rsidR="00207F72" w:rsidRDefault="00207F72" w:rsidP="00207F72">
      <w:pPr>
        <w:spacing w:line="360" w:lineRule="auto"/>
        <w:ind w:firstLine="709"/>
        <w:jc w:val="center"/>
        <w:rPr>
          <w:iCs/>
        </w:rPr>
      </w:pPr>
      <w:r w:rsidRPr="00207F72">
        <w:rPr>
          <w:iCs/>
          <w:noProof/>
        </w:rPr>
        <w:drawing>
          <wp:inline distT="0" distB="0" distL="0" distR="0" wp14:anchorId="30949A5E" wp14:editId="65B1ECD9">
            <wp:extent cx="2996565" cy="1830288"/>
            <wp:effectExtent l="0" t="0" r="0" b="0"/>
            <wp:docPr id="1375978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8087" name=""/>
                    <pic:cNvPicPr/>
                  </pic:nvPicPr>
                  <pic:blipFill>
                    <a:blip r:embed="rId31"/>
                    <a:stretch>
                      <a:fillRect/>
                    </a:stretch>
                  </pic:blipFill>
                  <pic:spPr>
                    <a:xfrm>
                      <a:off x="0" y="0"/>
                      <a:ext cx="3000213" cy="1832516"/>
                    </a:xfrm>
                    <a:prstGeom prst="rect">
                      <a:avLst/>
                    </a:prstGeom>
                  </pic:spPr>
                </pic:pic>
              </a:graphicData>
            </a:graphic>
          </wp:inline>
        </w:drawing>
      </w:r>
    </w:p>
    <w:p w14:paraId="7D8AEA40" w14:textId="041A7BF7" w:rsidR="00207F72" w:rsidRDefault="00207F72" w:rsidP="00207F72">
      <w:pPr>
        <w:spacing w:line="360" w:lineRule="auto"/>
        <w:ind w:firstLine="709"/>
        <w:jc w:val="center"/>
        <w:rPr>
          <w:iCs/>
        </w:rPr>
      </w:pPr>
      <w:r>
        <w:rPr>
          <w:iCs/>
        </w:rPr>
        <w:t>Рисунок</w:t>
      </w:r>
      <w:r w:rsidR="009470F5">
        <w:rPr>
          <w:iCs/>
        </w:rPr>
        <w:t xml:space="preserve"> 20</w:t>
      </w:r>
      <w:r>
        <w:rPr>
          <w:iCs/>
        </w:rPr>
        <w:t xml:space="preserve"> – Архитектура рециркуляционной НС</w:t>
      </w:r>
    </w:p>
    <w:p w14:paraId="6CA7E7E2" w14:textId="401427EA" w:rsidR="00207F72" w:rsidRPr="009470F5" w:rsidRDefault="00207F72" w:rsidP="009470F5">
      <w:pPr>
        <w:spacing w:line="360" w:lineRule="auto"/>
        <w:jc w:val="both"/>
        <w:rPr>
          <w:i/>
        </w:rPr>
      </w:pPr>
      <w:r w:rsidRPr="00207F72">
        <w:rPr>
          <w:iCs/>
        </w:rPr>
        <w:t>Для наглядности, рециркуляционную сеть можно представить в развернутом виде, как показано н</w:t>
      </w:r>
      <w:r>
        <w:rPr>
          <w:iCs/>
        </w:rPr>
        <w:t>а Рисунке</w:t>
      </w:r>
      <w:r w:rsidR="009470F5">
        <w:rPr>
          <w:iCs/>
        </w:rPr>
        <w:t xml:space="preserve"> 21</w:t>
      </w:r>
      <w:r>
        <w:rPr>
          <w:iCs/>
        </w:rPr>
        <w:t xml:space="preserve">. </w:t>
      </w:r>
      <w:r w:rsidRPr="00207F72">
        <w:rPr>
          <w:iCs/>
        </w:rPr>
        <w:t>Такое представление сети является эквивалентным и характеризует</w:t>
      </w:r>
      <w:r>
        <w:rPr>
          <w:iCs/>
        </w:rPr>
        <w:t xml:space="preserve"> </w:t>
      </w:r>
      <w:r w:rsidRPr="00207F72">
        <w:rPr>
          <w:iCs/>
        </w:rPr>
        <w:t xml:space="preserve">полный цикл преобразования информации. При этом промежуточный слой нейронных элементов производит кодирование (сжатие) входных данных </w:t>
      </w:r>
      <m:oMath>
        <m:r>
          <w:rPr>
            <w:rFonts w:ascii="Cambria Math" w:hAnsi="Cambria Math"/>
            <w:lang w:val="en-US"/>
          </w:rPr>
          <m:t>x</m:t>
        </m:r>
      </m:oMath>
      <w:r w:rsidRPr="00207F72">
        <w:rPr>
          <w:iCs/>
        </w:rPr>
        <w:t xml:space="preserve">, а последний слой осуществляет восстановление сжатой информации </w:t>
      </w:r>
      <m:oMath>
        <m:r>
          <w:rPr>
            <w:rFonts w:ascii="Cambria Math" w:hAnsi="Cambria Math"/>
            <w:lang w:val="en-US"/>
          </w:rPr>
          <m:t>y</m:t>
        </m:r>
        <m:r>
          <w:rPr>
            <w:rFonts w:ascii="Cambria Math" w:hAnsi="Cambria Math"/>
          </w:rPr>
          <m:t xml:space="preserve"> </m:t>
        </m:r>
      </m:oMath>
      <w:r w:rsidR="009B0FB0" w:rsidRPr="00CA73CD">
        <w:rPr>
          <w:iCs/>
        </w:rPr>
        <w:t>[</w:t>
      </w:r>
      <w:r w:rsidR="009B0FB0">
        <w:rPr>
          <w:iCs/>
        </w:rPr>
        <w:t>6</w:t>
      </w:r>
      <w:r w:rsidR="009B0FB0" w:rsidRPr="00CA73CD">
        <w:rPr>
          <w:iCs/>
        </w:rPr>
        <w:t>]</w:t>
      </w:r>
      <w:r w:rsidR="009B0FB0">
        <w:rPr>
          <w:iCs/>
        </w:rPr>
        <w:t>.</w:t>
      </w:r>
    </w:p>
    <w:p w14:paraId="006E0E2E" w14:textId="232C37F5" w:rsidR="00207F72" w:rsidRDefault="00207F72" w:rsidP="00207F72">
      <w:pPr>
        <w:spacing w:line="360" w:lineRule="auto"/>
        <w:ind w:firstLine="709"/>
        <w:jc w:val="center"/>
        <w:rPr>
          <w:iCs/>
        </w:rPr>
      </w:pPr>
      <w:r w:rsidRPr="00207F72">
        <w:rPr>
          <w:iCs/>
          <w:noProof/>
        </w:rPr>
        <w:drawing>
          <wp:inline distT="0" distB="0" distL="0" distR="0" wp14:anchorId="726B785C" wp14:editId="1FF550C5">
            <wp:extent cx="3629532" cy="1676634"/>
            <wp:effectExtent l="0" t="0" r="9525" b="0"/>
            <wp:docPr id="119147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626" name=""/>
                    <pic:cNvPicPr/>
                  </pic:nvPicPr>
                  <pic:blipFill>
                    <a:blip r:embed="rId32"/>
                    <a:stretch>
                      <a:fillRect/>
                    </a:stretch>
                  </pic:blipFill>
                  <pic:spPr>
                    <a:xfrm>
                      <a:off x="0" y="0"/>
                      <a:ext cx="3629532" cy="1676634"/>
                    </a:xfrm>
                    <a:prstGeom prst="rect">
                      <a:avLst/>
                    </a:prstGeom>
                  </pic:spPr>
                </pic:pic>
              </a:graphicData>
            </a:graphic>
          </wp:inline>
        </w:drawing>
      </w:r>
    </w:p>
    <w:p w14:paraId="211401D8" w14:textId="3C7C50A0" w:rsidR="00207F72" w:rsidRDefault="00207F72" w:rsidP="00207F72">
      <w:pPr>
        <w:spacing w:line="360" w:lineRule="auto"/>
        <w:ind w:firstLine="709"/>
        <w:jc w:val="center"/>
        <w:rPr>
          <w:iCs/>
        </w:rPr>
      </w:pPr>
      <w:r>
        <w:rPr>
          <w:iCs/>
        </w:rPr>
        <w:lastRenderedPageBreak/>
        <w:t xml:space="preserve">Рисунок </w:t>
      </w:r>
      <w:r w:rsidR="009470F5">
        <w:rPr>
          <w:iCs/>
        </w:rPr>
        <w:t xml:space="preserve">21 </w:t>
      </w:r>
      <w:r>
        <w:rPr>
          <w:iCs/>
        </w:rPr>
        <w:t xml:space="preserve">– </w:t>
      </w:r>
      <w:r w:rsidR="009470F5">
        <w:rPr>
          <w:iCs/>
        </w:rPr>
        <w:t>Э</w:t>
      </w:r>
      <w:r>
        <w:rPr>
          <w:iCs/>
        </w:rPr>
        <w:t>квивалентное представление рециркуляционной сети</w:t>
      </w:r>
    </w:p>
    <w:p w14:paraId="63126257" w14:textId="75735889" w:rsidR="00B9735C" w:rsidRPr="00207F72" w:rsidRDefault="00B9735C" w:rsidP="00B9735C">
      <w:pPr>
        <w:spacing w:line="360" w:lineRule="auto"/>
        <w:ind w:firstLine="709"/>
        <w:jc w:val="both"/>
        <w:rPr>
          <w:iCs/>
        </w:rPr>
      </w:pPr>
      <w:r w:rsidRPr="00B9735C">
        <w:rPr>
          <w:iCs/>
        </w:rPr>
        <w:t>Недостатком таких сетей является сложность анализа временных последовательностей, например, звукового сигнала, изменение положения объекта во время движения, текстовая информация и многое другое.</w:t>
      </w:r>
    </w:p>
    <w:p w14:paraId="1F231221" w14:textId="579E44CD" w:rsidR="009470F5" w:rsidRDefault="009470F5" w:rsidP="0034702E">
      <w:pPr>
        <w:pStyle w:val="a5"/>
        <w:numPr>
          <w:ilvl w:val="2"/>
          <w:numId w:val="15"/>
        </w:numPr>
        <w:spacing w:line="360" w:lineRule="auto"/>
        <w:ind w:left="709"/>
        <w:jc w:val="both"/>
        <w:rPr>
          <w:b/>
          <w:bCs/>
        </w:rPr>
      </w:pPr>
      <w:r>
        <w:rPr>
          <w:b/>
          <w:bCs/>
        </w:rPr>
        <w:t>Сверточные нейронные сети</w:t>
      </w:r>
    </w:p>
    <w:p w14:paraId="6A7B3777" w14:textId="143A6D93" w:rsidR="009470F5" w:rsidRDefault="0034702E" w:rsidP="0034702E">
      <w:pPr>
        <w:spacing w:line="360" w:lineRule="auto"/>
        <w:ind w:firstLine="709"/>
        <w:jc w:val="both"/>
      </w:pPr>
      <w:r w:rsidRPr="0034702E">
        <w:t>Сверточные нейронные сети</w:t>
      </w:r>
      <w:r>
        <w:t xml:space="preserve"> (</w:t>
      </w:r>
      <w:r w:rsidRPr="0034702E">
        <w:t>CNN) являются дальнейшим развитием многослойного персептрона</w:t>
      </w:r>
      <w:r>
        <w:t xml:space="preserve"> </w:t>
      </w:r>
      <w:r w:rsidRPr="0034702E">
        <w:t>и широко используются для обработки изображений. В отличие от многослойного персептрона, сверточные нейронные сети позволяют учитывать топологию изображений и инвариантны к сдвигам, масштабированию и другим искажениям входного образа</w:t>
      </w:r>
      <w:r>
        <w:t>.</w:t>
      </w:r>
    </w:p>
    <w:p w14:paraId="74EBF9FA" w14:textId="471F3673" w:rsidR="0034702E" w:rsidRDefault="0034702E" w:rsidP="0034702E">
      <w:pPr>
        <w:spacing w:line="360" w:lineRule="auto"/>
        <w:ind w:firstLine="709"/>
        <w:jc w:val="both"/>
      </w:pPr>
      <w:r w:rsidRPr="0034702E">
        <w:t>Сверточная нейронная сеть объединяет три подхода при обработке изображений. Это использование локального рецептивного поля для каждого нейрона сверточного слоя, формирование сверточных слоев в виде набора карт, нейронные элементы которых имеют одинаковые синаптические связи, и наличие карт подвыборочного слоя, повышающего инвариантность сети к искажениям</w:t>
      </w:r>
      <w:r w:rsidR="00647E72">
        <w:t xml:space="preserve">. </w:t>
      </w:r>
      <w:r w:rsidR="00647E72" w:rsidRPr="00647E72">
        <w:t>Применение локального рецептивного поля позволяет нейронам одной карты признаков детектировать один и тот же стимул в разных фрагментах изображения. Использование идентичных нейронов в каждой карте дает возможность сократить количество настраиваемых синаптических связей сети. Подвыборочный слой осуществляет локальное усреднение или операцию максимума для каждого неперекрывающего фрагмента карты сверточного слоя, что позволяет уменьшить размерность соответствующих карт признаков. Общая архитектура сверточной сети показана на</w:t>
      </w:r>
      <w:r w:rsidR="00647E72">
        <w:t xml:space="preserve"> Рисунке 22.</w:t>
      </w:r>
    </w:p>
    <w:p w14:paraId="189825AF" w14:textId="5B2D2D46" w:rsidR="00647E72" w:rsidRDefault="00647E72" w:rsidP="00647E72">
      <w:pPr>
        <w:spacing w:line="360" w:lineRule="auto"/>
        <w:ind w:firstLine="709"/>
        <w:jc w:val="center"/>
      </w:pPr>
      <w:r w:rsidRPr="00647E72">
        <w:rPr>
          <w:noProof/>
        </w:rPr>
        <w:drawing>
          <wp:inline distT="0" distB="0" distL="0" distR="0" wp14:anchorId="6F2EB31D" wp14:editId="6D9A53D2">
            <wp:extent cx="5096586" cy="1657581"/>
            <wp:effectExtent l="0" t="0" r="8890" b="0"/>
            <wp:docPr id="275335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35301" name=""/>
                    <pic:cNvPicPr/>
                  </pic:nvPicPr>
                  <pic:blipFill>
                    <a:blip r:embed="rId33"/>
                    <a:stretch>
                      <a:fillRect/>
                    </a:stretch>
                  </pic:blipFill>
                  <pic:spPr>
                    <a:xfrm>
                      <a:off x="0" y="0"/>
                      <a:ext cx="5096586" cy="1657581"/>
                    </a:xfrm>
                    <a:prstGeom prst="rect">
                      <a:avLst/>
                    </a:prstGeom>
                  </pic:spPr>
                </pic:pic>
              </a:graphicData>
            </a:graphic>
          </wp:inline>
        </w:drawing>
      </w:r>
    </w:p>
    <w:p w14:paraId="7DFF7CB9" w14:textId="06DA47B5" w:rsidR="00647E72" w:rsidRDefault="00647E72" w:rsidP="00647E72">
      <w:pPr>
        <w:spacing w:line="360" w:lineRule="auto"/>
        <w:ind w:firstLine="709"/>
        <w:jc w:val="center"/>
      </w:pPr>
      <w:r>
        <w:t>Рисунок 22 – Архитектура сверточной нейронной сети</w:t>
      </w:r>
    </w:p>
    <w:p w14:paraId="62671235" w14:textId="6CB82C4F" w:rsidR="00647E72" w:rsidRDefault="00647E72" w:rsidP="00647E72">
      <w:pPr>
        <w:spacing w:line="360" w:lineRule="auto"/>
      </w:pPr>
      <w:r>
        <w:lastRenderedPageBreak/>
        <w:t xml:space="preserve">где </w:t>
      </w:r>
      <w:r w:rsidRPr="00647E72">
        <w:t>C</w:t>
      </w:r>
      <w:r w:rsidRPr="00647E72">
        <w:rPr>
          <w:vertAlign w:val="subscript"/>
        </w:rPr>
        <w:t>1</w:t>
      </w:r>
      <w:r>
        <w:t xml:space="preserve">, </w:t>
      </w:r>
      <w:r w:rsidRPr="00647E72">
        <w:t>C</w:t>
      </w:r>
      <w:r w:rsidRPr="00647E72">
        <w:rPr>
          <w:vertAlign w:val="subscript"/>
        </w:rPr>
        <w:t>2</w:t>
      </w:r>
      <w:r>
        <w:t xml:space="preserve">, </w:t>
      </w:r>
      <w:r w:rsidRPr="00647E72">
        <w:t>C</w:t>
      </w:r>
      <w:r w:rsidRPr="00647E72">
        <w:rPr>
          <w:vertAlign w:val="subscript"/>
        </w:rPr>
        <w:t>3</w:t>
      </w:r>
      <w:r>
        <w:t xml:space="preserve"> – сверточные слои</w:t>
      </w:r>
      <w:r w:rsidRPr="00647E72">
        <w:t>, и подвыборочн</w:t>
      </w:r>
      <w:r>
        <w:t>ые</w:t>
      </w:r>
      <w:r w:rsidRPr="00647E72">
        <w:t xml:space="preserve"> сло</w:t>
      </w:r>
      <w:r>
        <w:t>и</w:t>
      </w:r>
      <w:r w:rsidRPr="00647E72">
        <w:t xml:space="preserve"> S</w:t>
      </w:r>
      <w:r w:rsidRPr="00647E72">
        <w:rPr>
          <w:vertAlign w:val="subscript"/>
        </w:rPr>
        <w:t>2</w:t>
      </w:r>
      <w:r>
        <w:t>,</w:t>
      </w:r>
      <w:r w:rsidRPr="00647E72">
        <w:t xml:space="preserve"> S</w:t>
      </w:r>
      <w:r w:rsidRPr="00647E72">
        <w:rPr>
          <w:vertAlign w:val="subscript"/>
        </w:rPr>
        <w:t>4</w:t>
      </w:r>
      <w:r>
        <w:t>.</w:t>
      </w:r>
    </w:p>
    <w:p w14:paraId="486C6391" w14:textId="65475F6A" w:rsidR="00647E72" w:rsidRDefault="00647E72" w:rsidP="00647E72">
      <w:pPr>
        <w:spacing w:line="360" w:lineRule="auto"/>
        <w:ind w:firstLine="709"/>
        <w:jc w:val="both"/>
      </w:pPr>
      <w:r w:rsidRPr="00647E72">
        <w:t xml:space="preserve">Как уже отмечалось, сверточный слой состоит из множества карт признаков, где нейроны каждой карты содержат одни и те же наборы весов и порогов. В результате нейронные элементы каждой карты признаков выполняют одни и те же операции над различными частями изображения. Для сканирования изображения используется метод скользящего окна, которое называется локальным рецептивным полем для соответствующего ему нейрона карты признаков. Поэтому если размер скользящего окна, которое называется ядром, равняется </w:t>
      </w:r>
      <m:oMath>
        <m:r>
          <w:rPr>
            <w:rFonts w:ascii="Cambria Math" w:hAnsi="Cambria Math"/>
          </w:rPr>
          <m:t xml:space="preserve">p </m:t>
        </m:r>
        <m:r>
          <w:rPr>
            <w:rFonts w:ascii="Cambria Math" w:hAnsi="Cambria Math"/>
            <w:i/>
          </w:rPr>
          <w:sym w:font="Symbol" w:char="F0B4"/>
        </m:r>
        <m:r>
          <w:rPr>
            <w:rFonts w:ascii="Cambria Math" w:hAnsi="Cambria Math"/>
          </w:rPr>
          <m:t xml:space="preserve"> p</m:t>
        </m:r>
      </m:oMath>
      <w:r w:rsidRPr="00647E72">
        <w:t xml:space="preserve"> (рецептивное поле), то каждый нейрон сверточного слоя связан с </w:t>
      </w:r>
      <w:r>
        <w:rPr>
          <w:lang w:val="en-US"/>
        </w:rPr>
        <w:t>p</w:t>
      </w:r>
      <w:r w:rsidRPr="00647E72">
        <w:rPr>
          <w:vertAlign w:val="superscript"/>
        </w:rPr>
        <w:t>2</w:t>
      </w:r>
      <w:r w:rsidRPr="00647E72">
        <w:t xml:space="preserve"> элементами соответствующей области рецептивного поля изображения. Каждое рецептивное поле (окно) во входном пространстве образов отображается на специальный (отдельный) нейрон в каждой карте признаков.</w:t>
      </w:r>
      <w:r>
        <w:t xml:space="preserve"> </w:t>
      </w:r>
      <w:r w:rsidRPr="00647E72">
        <w:t>Если скользящее окно сканирует изображение с единичным шагом, то количество нейронов в каждой карте признаков определяется следующим образом:</w:t>
      </w:r>
    </w:p>
    <w:p w14:paraId="4CDDF45F" w14:textId="04C60806" w:rsidR="00647E72" w:rsidRPr="00647E72" w:rsidRDefault="00647E72" w:rsidP="00647E72">
      <w:pPr>
        <w:spacing w:line="360" w:lineRule="auto"/>
        <w:ind w:firstLine="709"/>
        <w:jc w:val="center"/>
        <w:rPr>
          <w:lang w:val="en-US"/>
        </w:rPr>
      </w:pPr>
      <m:oMathPara>
        <m:oMath>
          <m:r>
            <w:rPr>
              <w:rFonts w:ascii="Cambria Math" w:hAnsi="Cambria Math"/>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=(n+p+1)(n-p+1)</m:t>
          </m:r>
        </m:oMath>
      </m:oMathPara>
    </w:p>
    <w:p w14:paraId="34285636" w14:textId="293E75D2" w:rsidR="00647E72" w:rsidRDefault="00647E72" w:rsidP="00647E72">
      <w:pPr>
        <w:spacing w:line="360" w:lineRule="auto"/>
      </w:pPr>
      <w:r>
        <w:t xml:space="preserve">где </w:t>
      </w:r>
      <w:r>
        <w:rPr>
          <w:lang w:val="en-US"/>
        </w:rPr>
        <w:t>n</w:t>
      </w:r>
      <w:r w:rsidRPr="00647E72">
        <w:t>*</w:t>
      </w:r>
      <w:r>
        <w:rPr>
          <w:lang w:val="en-US"/>
        </w:rPr>
        <w:t>n</w:t>
      </w:r>
      <w:r w:rsidRPr="00647E72">
        <w:t xml:space="preserve"> </w:t>
      </w:r>
      <w:r>
        <w:t>– размерность исходного изображения.</w:t>
      </w:r>
    </w:p>
    <w:p w14:paraId="4D811B94" w14:textId="2CF914C1" w:rsidR="008E2989" w:rsidRDefault="008E2989" w:rsidP="008E2989">
      <w:pPr>
        <w:spacing w:line="360" w:lineRule="auto"/>
        <w:ind w:firstLine="709"/>
        <w:jc w:val="both"/>
      </w:pPr>
      <w:r w:rsidRPr="008E2989">
        <w:t>Если скользящее окно сканирует изображение с шагом s, то количество нейронов в каждой карте признаков в общем случае вычисляется по формуле</w:t>
      </w:r>
    </w:p>
    <w:p w14:paraId="4FA9C7E8" w14:textId="671AC700" w:rsidR="008E2989" w:rsidRPr="008E2989" w:rsidRDefault="008E2989" w:rsidP="008E2989">
      <w:pPr>
        <w:spacing w:line="360" w:lineRule="auto"/>
        <w:ind w:firstLine="709"/>
        <w:jc w:val="center"/>
        <w:rPr>
          <w:lang w:val="en-US"/>
        </w:rPr>
      </w:pPr>
      <m:oMathPara>
        <m:oMath>
          <m:r>
            <w:rPr>
              <w:rFonts w:ascii="Cambria Math" w:hAnsi="Cambria Math"/>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s</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s</m:t>
              </m:r>
            </m:den>
          </m:f>
          <m:r>
            <w:rPr>
              <w:rFonts w:ascii="Cambria Math" w:hAnsi="Cambria Math"/>
              <w:lang w:val="en-US"/>
            </w:rPr>
            <m:t>+1)</m:t>
          </m:r>
        </m:oMath>
      </m:oMathPara>
    </w:p>
    <w:p w14:paraId="74FBA0DC" w14:textId="1CDCB483" w:rsidR="008E2989" w:rsidRDefault="008E2989" w:rsidP="008E2989">
      <w:pPr>
        <w:spacing w:line="360" w:lineRule="auto"/>
        <w:ind w:firstLine="709"/>
        <w:rPr>
          <w:lang w:val="en-US"/>
        </w:rPr>
      </w:pPr>
      <w:r w:rsidRPr="008E2989">
        <w:t>Общее количество различных синаптических связей в сверточном слое равно</w:t>
      </w:r>
    </w:p>
    <w:p w14:paraId="4174886F" w14:textId="6319F72E" w:rsidR="008E2989" w:rsidRPr="008E2989" w:rsidRDefault="008E2989" w:rsidP="008E2989">
      <w:pPr>
        <w:spacing w:line="360" w:lineRule="auto"/>
        <w:ind w:firstLine="709"/>
        <w:rPr>
          <w:lang w:val="en-US"/>
        </w:rPr>
      </w:pPr>
      <m:oMathPara>
        <m:oMath>
          <m:r>
            <w:rPr>
              <w:rFonts w:ascii="Cambria Math" w:hAnsi="Cambria Math"/>
              <w:lang w:val="en-US"/>
            </w:rPr>
            <m:t>V</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=M(</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2</m:t>
              </m:r>
            </m:sup>
          </m:sSup>
          <m:r>
            <w:rPr>
              <w:rFonts w:ascii="Cambria Math" w:hAnsi="Cambria Math"/>
              <w:lang w:val="en-US"/>
            </w:rPr>
            <m:t>+1)</m:t>
          </m:r>
        </m:oMath>
      </m:oMathPara>
    </w:p>
    <w:p w14:paraId="22783B2F" w14:textId="4721496F" w:rsidR="008E2989" w:rsidRDefault="008E2989" w:rsidP="008E2989">
      <w:pPr>
        <w:spacing w:line="360" w:lineRule="auto"/>
      </w:pPr>
      <w:r>
        <w:t xml:space="preserve">где </w:t>
      </w:r>
      <w:r>
        <w:rPr>
          <w:lang w:val="en-US"/>
        </w:rPr>
        <w:t>M</w:t>
      </w:r>
      <w:r w:rsidRPr="008E2989">
        <w:t xml:space="preserve"> - общее количество карт признаков в сверточном слое</w:t>
      </w:r>
      <w:r>
        <w:t>.</w:t>
      </w:r>
    </w:p>
    <w:p w14:paraId="3A54E19E" w14:textId="5E50B6C8" w:rsidR="008E2989" w:rsidRDefault="008E2989" w:rsidP="008E2989">
      <w:pPr>
        <w:spacing w:line="360" w:lineRule="auto"/>
        <w:ind w:firstLine="709"/>
        <w:jc w:val="both"/>
      </w:pPr>
      <w:r w:rsidRPr="008E2989">
        <w:t>Как следует из последнего выражения, применение сверточной сети позволяет сократить общее количество настраиваемых синаптических связей по сравнению с многослойным персептроном за счет использования идентичных нейронов в каждой карте признаков.</w:t>
      </w:r>
    </w:p>
    <w:p w14:paraId="683033B6" w14:textId="012B9285" w:rsidR="008E2989" w:rsidRDefault="008E2989" w:rsidP="008E2989">
      <w:pPr>
        <w:spacing w:line="360" w:lineRule="auto"/>
        <w:ind w:firstLine="709"/>
        <w:jc w:val="both"/>
      </w:pPr>
      <w:r w:rsidRPr="008E2989">
        <w:t xml:space="preserve">Как уже отмечалось, нейроны каждой карты признаков имеют одинаковый набор весов и порогов. В результате из одного и того же изображения можно </w:t>
      </w:r>
      <w:r w:rsidRPr="008E2989">
        <w:lastRenderedPageBreak/>
        <w:t>извлечь множество различных признаков. Далее в целях уменьшения размерности карт признаков эти признаки обрабатываются следующим слоем S</w:t>
      </w:r>
      <w:r w:rsidRPr="008E2989">
        <w:rPr>
          <w:vertAlign w:val="subscript"/>
        </w:rPr>
        <w:t>2</w:t>
      </w:r>
      <w:r w:rsidRPr="008E2989">
        <w:t xml:space="preserve">, который называется объединяющим или подвыборочным. Он осуществляет сжатие карт признаков сверточного слоя при помощи операции максимизации или локального усреднения различных областей карт признаков. Для этого каждая карта признаков сверточного слоя разбивается на неперекрывающиеся области размером </w:t>
      </w:r>
      <w:r>
        <w:rPr>
          <w:lang w:val="en-US"/>
        </w:rPr>
        <w:t>k</w:t>
      </w:r>
      <w:r w:rsidRPr="008E2989">
        <w:t>*</w:t>
      </w:r>
      <w:r>
        <w:rPr>
          <w:lang w:val="en-US"/>
        </w:rPr>
        <w:t>k</w:t>
      </w:r>
      <w:r w:rsidRPr="008E2989">
        <w:t>. Каждая область отображается в один нейрон соответствующей карты подвыборочного слоя</w:t>
      </w:r>
      <w:r>
        <w:t xml:space="preserve">. </w:t>
      </w:r>
      <w:r w:rsidRPr="008E2989">
        <w:t>Каждый нейрон подвыборочного слоя вычисляет среднее или максимальное значение k</w:t>
      </w:r>
      <w:r w:rsidRPr="008E2989">
        <w:rPr>
          <w:vertAlign w:val="superscript"/>
        </w:rPr>
        <w:t>2</w:t>
      </w:r>
      <w:r w:rsidRPr="008E2989">
        <w:t xml:space="preserve"> нейронов в сверточном слое:</w:t>
      </w:r>
    </w:p>
    <w:p w14:paraId="509DEB6C" w14:textId="1403F0A4" w:rsidR="008E2989" w:rsidRPr="008E2989" w:rsidRDefault="00000000" w:rsidP="008E2989">
      <w:pPr>
        <w:spacing w:line="360" w:lineRule="auto"/>
        <w:ind w:firstLine="709"/>
        <w:jc w:val="both"/>
        <w:rPr>
          <w:i/>
          <w:lang w:val="en-US"/>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r>
            <m:rPr>
              <m:sty m:val="p"/>
            </m:rPr>
            <w:rPr>
              <w:rFonts w:ascii="Cambria Math" w:hAnsi="Cambria Math"/>
              <w:lang w:val="en-US"/>
            </w:rPr>
            <m:t>max⁡</m:t>
          </m: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m:oMathPara>
    </w:p>
    <w:p w14:paraId="329F31D5" w14:textId="33666674" w:rsidR="008E2989" w:rsidRDefault="008E2989" w:rsidP="008E2989">
      <w:pPr>
        <w:spacing w:line="360" w:lineRule="auto"/>
        <w:ind w:firstLine="709"/>
        <w:jc w:val="both"/>
        <w:rPr>
          <w:iCs/>
          <w:lang w:val="en-US"/>
        </w:rPr>
      </w:pPr>
      <w:r w:rsidRPr="008E2989">
        <w:rPr>
          <w:iCs/>
        </w:rPr>
        <w:t>Количество нейронов в каждой карте подвыборочного слоя</w:t>
      </w:r>
    </w:p>
    <w:p w14:paraId="333CC45F" w14:textId="6F1BB5CD" w:rsidR="008E2989" w:rsidRPr="008E2989" w:rsidRDefault="008E2989" w:rsidP="008E2989">
      <w:pPr>
        <w:spacing w:line="360" w:lineRule="auto"/>
        <w:ind w:firstLine="709"/>
        <w:jc w:val="both"/>
        <w:rPr>
          <w:i/>
          <w:iCs/>
          <w:lang w:val="en-US"/>
        </w:rPr>
      </w:pPr>
      <m:oMathPara>
        <m:oMath>
          <m:r>
            <w:rPr>
              <w:rFonts w:ascii="Cambria Math" w:hAnsi="Cambria Math"/>
              <w:lang w:val="en-US"/>
            </w:rPr>
            <m:t>D</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e>
          </m:d>
          <m:r>
            <w:rPr>
              <w:rFonts w:ascii="Cambria Math" w:hAnsi="Cambria Math"/>
              <w:lang w:val="en-US"/>
            </w:rPr>
            <m:t>=D(</m:t>
          </m:r>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p>
            <m:sSupPr>
              <m:ctrlPr>
                <w:rPr>
                  <w:rFonts w:ascii="Cambria Math" w:hAnsi="Cambria Math"/>
                </w:rPr>
              </m:ctrlPr>
            </m:sSupPr>
            <m:e>
              <m:r>
                <w:rPr>
                  <w:rFonts w:ascii="Cambria Math" w:hAnsi="Cambria Math"/>
                </w:rPr>
                <m:t>k</m:t>
              </m:r>
            </m:e>
            <m:sup>
              <m:r>
                <w:rPr>
                  <w:rFonts w:ascii="Cambria Math" w:hAnsi="Cambria Math"/>
                </w:rPr>
                <m:t>2</m:t>
              </m:r>
            </m:sup>
          </m:sSup>
        </m:oMath>
      </m:oMathPara>
    </w:p>
    <w:p w14:paraId="59701E44" w14:textId="3A16975A" w:rsidR="008E2989" w:rsidRDefault="008E2989" w:rsidP="0034702E">
      <w:pPr>
        <w:spacing w:line="360" w:lineRule="auto"/>
        <w:ind w:firstLine="709"/>
        <w:jc w:val="both"/>
      </w:pPr>
      <w:r w:rsidRPr="008E2989">
        <w:t>Число карт признаков в слое пулинга будет таким же, как и в сверточном слое. Далее опять следуют сверточный (</w:t>
      </w:r>
      <m:oMath>
        <m:sSub>
          <m:sSubPr>
            <m:ctrlPr>
              <w:rPr>
                <w:rFonts w:ascii="Cambria Math" w:hAnsi="Cambria Math"/>
                <w:i/>
                <w:iCs/>
                <w:lang w:val="en-US"/>
              </w:rPr>
            </m:ctrlPr>
          </m:sSubPr>
          <m:e>
            <m:r>
              <w:rPr>
                <w:rFonts w:ascii="Cambria Math" w:hAnsi="Cambria Math"/>
                <w:lang w:val="en-US"/>
              </w:rPr>
              <m:t>C</m:t>
            </m:r>
          </m:e>
          <m:sub>
            <m:r>
              <w:rPr>
                <w:rFonts w:ascii="Cambria Math" w:hAnsi="Cambria Math"/>
              </w:rPr>
              <m:t>3</m:t>
            </m:r>
          </m:sub>
        </m:sSub>
      </m:oMath>
      <w:r w:rsidRPr="008E2989">
        <w:t>), пулинговый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4</m:t>
            </m:r>
          </m:sub>
        </m:sSub>
        <m:r>
          <w:rPr>
            <w:rFonts w:ascii="Cambria Math" w:hAnsi="Cambria Math"/>
          </w:rPr>
          <m:t>)</m:t>
        </m:r>
      </m:oMath>
      <w:r w:rsidRPr="008E2989">
        <w:t xml:space="preserve"> и сверточный (</w:t>
      </w:r>
      <m:oMath>
        <m:sSub>
          <m:sSubPr>
            <m:ctrlPr>
              <w:rPr>
                <w:rFonts w:ascii="Cambria Math" w:hAnsi="Cambria Math"/>
                <w:i/>
                <w:iCs/>
                <w:lang w:val="en-US"/>
              </w:rPr>
            </m:ctrlPr>
          </m:sSubPr>
          <m:e>
            <m:r>
              <w:rPr>
                <w:rFonts w:ascii="Cambria Math" w:hAnsi="Cambria Math"/>
                <w:lang w:val="en-US"/>
              </w:rPr>
              <m:t>C</m:t>
            </m:r>
          </m:e>
          <m:sub>
            <m:r>
              <w:rPr>
                <w:rFonts w:ascii="Cambria Math" w:hAnsi="Cambria Math"/>
              </w:rPr>
              <m:t>5</m:t>
            </m:r>
          </m:sub>
        </m:sSub>
        <m:r>
          <w:rPr>
            <w:rFonts w:ascii="Cambria Math" w:hAnsi="Cambria Math"/>
          </w:rPr>
          <m:t xml:space="preserve">) </m:t>
        </m:r>
      </m:oMath>
      <w:r w:rsidRPr="008E2989">
        <w:t>слои. При этом каждый нейронный элемент пулингового слоя в общем случае имеет синаптические связи со всеми нейронами сверточного слоя</w:t>
      </w:r>
      <w:r w:rsidR="00DD355D">
        <w:t>, как показано на Рисунке 22</w:t>
      </w:r>
      <w:r w:rsidRPr="008E2989">
        <w:t>. Таким образом, сверточная нейронная сеть представляет собой сочетание сверточных и пулинговых слоев, которые выполняют нелинейное иерархическое преобразование входного пространства образо</w:t>
      </w:r>
      <w:r w:rsidR="00DD355D">
        <w:t>в, как показано на Рисунке 23</w:t>
      </w:r>
      <w:r w:rsidRPr="008E2989">
        <w:t>. Последний блок сверточной нейронной сети является многослойным персептроном, машиной опорных векторов или другим классификатором</w:t>
      </w:r>
      <w:r w:rsidR="00DD355D">
        <w:t>.</w:t>
      </w:r>
    </w:p>
    <w:p w14:paraId="5FD22046" w14:textId="1F8F40D1" w:rsidR="00DD355D" w:rsidRDefault="00DD355D" w:rsidP="00DD355D">
      <w:pPr>
        <w:spacing w:line="360" w:lineRule="auto"/>
        <w:ind w:firstLine="709"/>
        <w:jc w:val="center"/>
      </w:pPr>
      <w:r w:rsidRPr="00DD355D">
        <w:rPr>
          <w:noProof/>
        </w:rPr>
        <w:drawing>
          <wp:inline distT="0" distB="0" distL="0" distR="0" wp14:anchorId="55B66386" wp14:editId="6988EC68">
            <wp:extent cx="3838575" cy="1682957"/>
            <wp:effectExtent l="0" t="0" r="0" b="0"/>
            <wp:docPr id="1256848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48072" name=""/>
                    <pic:cNvPicPr/>
                  </pic:nvPicPr>
                  <pic:blipFill>
                    <a:blip r:embed="rId34"/>
                    <a:stretch>
                      <a:fillRect/>
                    </a:stretch>
                  </pic:blipFill>
                  <pic:spPr>
                    <a:xfrm>
                      <a:off x="0" y="0"/>
                      <a:ext cx="3846260" cy="1686326"/>
                    </a:xfrm>
                    <a:prstGeom prst="rect">
                      <a:avLst/>
                    </a:prstGeom>
                  </pic:spPr>
                </pic:pic>
              </a:graphicData>
            </a:graphic>
          </wp:inline>
        </w:drawing>
      </w:r>
    </w:p>
    <w:p w14:paraId="1EB00020" w14:textId="07091EA9" w:rsidR="00DD355D" w:rsidRDefault="00DD355D" w:rsidP="00DD355D">
      <w:pPr>
        <w:spacing w:line="360" w:lineRule="auto"/>
        <w:ind w:firstLine="709"/>
        <w:jc w:val="center"/>
      </w:pPr>
      <w:r>
        <w:t>Рисунок 23 – Общая структура сверточной НС</w:t>
      </w:r>
    </w:p>
    <w:p w14:paraId="4019F9B8" w14:textId="46B664DF" w:rsidR="00DD355D" w:rsidRDefault="00DD355D" w:rsidP="00DD355D">
      <w:pPr>
        <w:spacing w:line="360" w:lineRule="auto"/>
        <w:ind w:firstLine="709"/>
      </w:pPr>
      <w:r>
        <w:lastRenderedPageBreak/>
        <w:t xml:space="preserve">Рассмотрим также </w:t>
      </w:r>
      <w:r w:rsidRPr="00DD355D">
        <w:t>традиционную сверточную нейронную сеть (LeNet-5) для классификации рукописных цифр</w:t>
      </w:r>
      <w:r>
        <w:t>, приведенную на Рисунке 24.</w:t>
      </w:r>
    </w:p>
    <w:p w14:paraId="21DD77B7" w14:textId="6C7BF5D8" w:rsidR="00DD355D" w:rsidRDefault="00DD355D" w:rsidP="00DD355D">
      <w:pPr>
        <w:spacing w:line="360" w:lineRule="auto"/>
        <w:ind w:firstLine="709"/>
      </w:pPr>
      <w:r w:rsidRPr="00DD355D">
        <w:rPr>
          <w:noProof/>
        </w:rPr>
        <w:drawing>
          <wp:inline distT="0" distB="0" distL="0" distR="0" wp14:anchorId="6A933E8D" wp14:editId="35146A3A">
            <wp:extent cx="5295900" cy="1657350"/>
            <wp:effectExtent l="0" t="0" r="0" b="0"/>
            <wp:docPr id="1637317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17987" name=""/>
                    <pic:cNvPicPr/>
                  </pic:nvPicPr>
                  <pic:blipFill rotWithShape="1">
                    <a:blip r:embed="rId35"/>
                    <a:srcRect b="7447"/>
                    <a:stretch/>
                  </pic:blipFill>
                  <pic:spPr bwMode="auto">
                    <a:xfrm>
                      <a:off x="0" y="0"/>
                      <a:ext cx="5296639" cy="1657581"/>
                    </a:xfrm>
                    <a:prstGeom prst="rect">
                      <a:avLst/>
                    </a:prstGeom>
                    <a:ln>
                      <a:noFill/>
                    </a:ln>
                    <a:extLst>
                      <a:ext uri="{53640926-AAD7-44D8-BBD7-CCE9431645EC}">
                        <a14:shadowObscured xmlns:a14="http://schemas.microsoft.com/office/drawing/2010/main"/>
                      </a:ext>
                    </a:extLst>
                  </pic:spPr>
                </pic:pic>
              </a:graphicData>
            </a:graphic>
          </wp:inline>
        </w:drawing>
      </w:r>
    </w:p>
    <w:p w14:paraId="7B0729F5" w14:textId="791F7559" w:rsidR="00DD355D" w:rsidRDefault="00DD355D" w:rsidP="00DD355D">
      <w:pPr>
        <w:spacing w:line="360" w:lineRule="auto"/>
        <w:ind w:firstLine="709"/>
        <w:jc w:val="center"/>
      </w:pPr>
      <w:r>
        <w:t xml:space="preserve">Рисунок 24 – Архитектура сети </w:t>
      </w:r>
      <w:r w:rsidRPr="00DD355D">
        <w:t>LeNet-5</w:t>
      </w:r>
    </w:p>
    <w:p w14:paraId="2A291767" w14:textId="313EEEF6" w:rsidR="00DD355D" w:rsidRDefault="00DD355D" w:rsidP="00DD355D">
      <w:pPr>
        <w:spacing w:line="360" w:lineRule="auto"/>
        <w:ind w:firstLine="709"/>
        <w:jc w:val="both"/>
      </w:pPr>
      <w:r w:rsidRPr="00DD355D">
        <w:t>Входное изображение имеет размер 32</w:t>
      </w:r>
      <w:r>
        <w:t>*</w:t>
      </w:r>
      <w:r w:rsidRPr="00DD355D">
        <w:t>32 пикселя. Скользящее окно размерностью 5</w:t>
      </w:r>
      <w:r>
        <w:t>*</w:t>
      </w:r>
      <w:r w:rsidRPr="00DD355D">
        <w:t>5 сканирует изображение с шагом 1, и каждый фрагмент изображения поступает на соответствующий нейронный элемент карты признаков сверточного слоя C</w:t>
      </w:r>
      <w:r w:rsidRPr="00DD355D">
        <w:rPr>
          <w:vertAlign w:val="subscript"/>
        </w:rPr>
        <w:t>1</w:t>
      </w:r>
      <w:r w:rsidRPr="00DD355D">
        <w:t xml:space="preserve"> нейронной сети. Слой C</w:t>
      </w:r>
      <w:r w:rsidRPr="00DD355D">
        <w:rPr>
          <w:vertAlign w:val="subscript"/>
        </w:rPr>
        <w:t>1</w:t>
      </w:r>
      <w:r w:rsidRPr="00DD355D">
        <w:t xml:space="preserve"> состоит из шести карт признаков, где каждая карта согласно выражению </w:t>
      </w:r>
      <m:oMath>
        <m:r>
          <w:rPr>
            <w:rFonts w:ascii="Cambria Math" w:hAnsi="Cambria Math"/>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e>
        </m:d>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p</m:t>
        </m:r>
        <m:r>
          <w:rPr>
            <w:rFonts w:ascii="Cambria Math" w:hAnsi="Cambria Math"/>
          </w:rPr>
          <m:t>+1)(</m:t>
        </m:r>
        <m:r>
          <w:rPr>
            <w:rFonts w:ascii="Cambria Math" w:hAnsi="Cambria Math"/>
            <w:lang w:val="en-US"/>
          </w:rPr>
          <m:t>n</m:t>
        </m:r>
        <m:r>
          <w:rPr>
            <w:rFonts w:ascii="Cambria Math" w:hAnsi="Cambria Math"/>
          </w:rPr>
          <m:t>-</m:t>
        </m:r>
        <m:r>
          <w:rPr>
            <w:rFonts w:ascii="Cambria Math" w:hAnsi="Cambria Math"/>
            <w:lang w:val="en-US"/>
          </w:rPr>
          <m:t>p</m:t>
        </m:r>
        <m:r>
          <w:rPr>
            <w:rFonts w:ascii="Cambria Math" w:hAnsi="Cambria Math"/>
          </w:rPr>
          <m:t>+1</m:t>
        </m:r>
      </m:oMath>
      <w:r>
        <w:t xml:space="preserve">), </w:t>
      </w:r>
      <w:r w:rsidRPr="00DD355D">
        <w:t>содержит 28</w:t>
      </w:r>
      <w:r>
        <w:t>*</w:t>
      </w:r>
      <w:r w:rsidRPr="00DD355D">
        <w:t>28 нейронов. Слой S</w:t>
      </w:r>
      <w:r w:rsidRPr="00DD355D">
        <w:rPr>
          <w:vertAlign w:val="subscript"/>
        </w:rPr>
        <w:t>2</w:t>
      </w:r>
      <w:r w:rsidRPr="00DD355D">
        <w:t xml:space="preserve"> представляет собой подвыборочный слой с шестью картами признаков. Каждый нейрон подвыборочного слоя вычисляет среднее значение четырех нейронов в сверточном слое, т.е. </w:t>
      </w:r>
      <m:oMath>
        <m:r>
          <w:rPr>
            <w:rFonts w:ascii="Cambria Math" w:hAnsi="Cambria Math"/>
          </w:rPr>
          <m:t xml:space="preserve">k </m:t>
        </m:r>
        <m:r>
          <w:rPr>
            <w:rFonts w:ascii="Cambria Math" w:hAnsi="Cambria Math"/>
            <w:i/>
          </w:rPr>
          <w:sym w:font="Symbol" w:char="F03D"/>
        </m:r>
        <m:r>
          <w:rPr>
            <w:rFonts w:ascii="Cambria Math" w:hAnsi="Cambria Math"/>
          </w:rPr>
          <m:t xml:space="preserve"> 2</m:t>
        </m:r>
      </m:oMath>
      <w:r w:rsidRPr="00DD355D">
        <w:t xml:space="preserve">. </w:t>
      </w:r>
      <w:r>
        <w:t xml:space="preserve">Тогда, согласно </w:t>
      </w:r>
      <m:oMath>
        <m:r>
          <w:rPr>
            <w:rFonts w:ascii="Cambria Math" w:hAnsi="Cambria Math"/>
            <w:lang w:val="en-US"/>
          </w:rPr>
          <m:t>D</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e>
        </m:d>
        <m:r>
          <w:rPr>
            <w:rFonts w:ascii="Cambria Math" w:hAnsi="Cambria Math"/>
          </w:rPr>
          <m:t>=</m:t>
        </m:r>
        <m:r>
          <w:rPr>
            <w:rFonts w:ascii="Cambria Math" w:hAnsi="Cambria Math"/>
            <w:lang w:val="en-US"/>
          </w:rPr>
          <m:t>D</m:t>
        </m:r>
        <m:r>
          <w:rPr>
            <w:rFonts w:ascii="Cambria Math" w:hAnsi="Cambria Math"/>
          </w:rPr>
          <m:t>(</m:t>
        </m:r>
        <m:sSub>
          <m:sSubPr>
            <m:ctrlPr>
              <w:rPr>
                <w:rFonts w:ascii="Cambria Math" w:hAnsi="Cambria Math"/>
                <w:i/>
                <w:iCs/>
                <w:lang w:val="en-US"/>
              </w:rPr>
            </m:ctrlPr>
          </m:sSubPr>
          <m:e>
            <m:r>
              <w:rPr>
                <w:rFonts w:ascii="Cambria Math" w:hAnsi="Cambria Math"/>
                <w:lang w:val="en-US"/>
              </w:rPr>
              <m:t>C</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oMath>
      <w:r>
        <w:rPr>
          <w:i/>
          <w:iCs/>
        </w:rPr>
        <w:t xml:space="preserve">, </w:t>
      </w:r>
      <w:r w:rsidRPr="00DD355D">
        <w:t xml:space="preserve"> каждая карта подвыборочного слоя S</w:t>
      </w:r>
      <w:r w:rsidRPr="00DD355D">
        <w:rPr>
          <w:vertAlign w:val="subscript"/>
        </w:rPr>
        <w:t>2</w:t>
      </w:r>
      <w:r w:rsidRPr="00DD355D">
        <w:t xml:space="preserve"> содержит 14</w:t>
      </w:r>
      <w:r>
        <w:t>*</w:t>
      </w:r>
      <w:r w:rsidRPr="00DD355D">
        <w:t>14 нейронных элементов. Слой C</w:t>
      </w:r>
      <w:r w:rsidRPr="00DD355D">
        <w:rPr>
          <w:vertAlign w:val="subscript"/>
        </w:rPr>
        <w:t>3</w:t>
      </w:r>
      <w:r w:rsidRPr="00DD355D">
        <w:t xml:space="preserve"> является сверточным слоем с 16 картами признаков и ядром сканирования 5</w:t>
      </w:r>
      <w:r>
        <w:t>*</w:t>
      </w:r>
      <w:r w:rsidRPr="00DD355D">
        <w:t>5 для каждой карты подвыборочного слоя. Тогда размерность каждой карты признаков сверточного слоя C</w:t>
      </w:r>
      <w:r w:rsidRPr="00DD355D">
        <w:rPr>
          <w:vertAlign w:val="subscript"/>
        </w:rPr>
        <w:t>3</w:t>
      </w:r>
      <w:r w:rsidRPr="00DD355D">
        <w:t xml:space="preserve"> равняется 10</w:t>
      </w:r>
      <w:r>
        <w:t>*</w:t>
      </w:r>
      <w:r w:rsidRPr="00DD355D">
        <w:t>10 нейронных элементов. В LeNet-5 слои S</w:t>
      </w:r>
      <w:r w:rsidRPr="00DD355D">
        <w:rPr>
          <w:vertAlign w:val="subscript"/>
        </w:rPr>
        <w:t>2</w:t>
      </w:r>
      <w:r w:rsidRPr="00DD355D">
        <w:t xml:space="preserve"> и C</w:t>
      </w:r>
      <w:r w:rsidRPr="00DD355D">
        <w:rPr>
          <w:vertAlign w:val="subscript"/>
        </w:rPr>
        <w:t>3</w:t>
      </w:r>
      <w:r w:rsidRPr="00DD355D">
        <w:t xml:space="preserve"> образуют не полностью связанную нейронную сеть, где нейроны этих слоев имеют синаптические связи между собой</w:t>
      </w:r>
      <w:r>
        <w:t xml:space="preserve">. </w:t>
      </w:r>
      <w:r w:rsidRPr="00DD355D">
        <w:t>Слой S</w:t>
      </w:r>
      <w:r w:rsidRPr="00DD355D">
        <w:rPr>
          <w:vertAlign w:val="subscript"/>
        </w:rPr>
        <w:t>4</w:t>
      </w:r>
      <w:r w:rsidRPr="00DD355D">
        <w:t xml:space="preserve"> является подвыборочным слоем с 16 картами признаков и ядром 2</w:t>
      </w:r>
      <w:r>
        <w:t>*</w:t>
      </w:r>
      <w:r w:rsidRPr="00DD355D">
        <w:t>2 для каждой карты признаков сверточного слоя. Поэтому каждый нейрон подвыборочного слоя S</w:t>
      </w:r>
      <w:r w:rsidRPr="00DD355D">
        <w:rPr>
          <w:vertAlign w:val="subscript"/>
        </w:rPr>
        <w:t>4</w:t>
      </w:r>
      <w:r w:rsidRPr="00DD355D">
        <w:t xml:space="preserve"> вычисляет среднее значение четырех нейронов в сверточном слое C</w:t>
      </w:r>
      <w:r w:rsidRPr="00DD355D">
        <w:rPr>
          <w:vertAlign w:val="subscript"/>
        </w:rPr>
        <w:t>3</w:t>
      </w:r>
      <w:r w:rsidRPr="00DD355D">
        <w:t xml:space="preserve">, т.е. </w:t>
      </w:r>
      <m:oMath>
        <m:r>
          <w:rPr>
            <w:rFonts w:ascii="Cambria Math" w:hAnsi="Cambria Math"/>
          </w:rPr>
          <m:t xml:space="preserve">k </m:t>
        </m:r>
        <m:r>
          <w:rPr>
            <w:rFonts w:ascii="Cambria Math" w:hAnsi="Cambria Math"/>
            <w:i/>
          </w:rPr>
          <w:sym w:font="Symbol" w:char="F03D"/>
        </m:r>
        <m:r>
          <w:rPr>
            <w:rFonts w:ascii="Cambria Math" w:hAnsi="Cambria Math"/>
          </w:rPr>
          <m:t xml:space="preserve"> 2</m:t>
        </m:r>
      </m:oMath>
      <w:r w:rsidRPr="00DD355D">
        <w:t>. Поэтому размерность карты признаков данного слоя составляет 5</w:t>
      </w:r>
      <w:r>
        <w:t>*</w:t>
      </w:r>
      <w:r w:rsidRPr="00DD355D">
        <w:t>5 нейронных элементов. Следующий сверточный слой С</w:t>
      </w:r>
      <w:r w:rsidRPr="00DD355D">
        <w:rPr>
          <w:vertAlign w:val="subscript"/>
        </w:rPr>
        <w:t>5</w:t>
      </w:r>
      <w:r w:rsidRPr="00DD355D">
        <w:t xml:space="preserve"> сканирует подвыборочный слой окном размерностью 5</w:t>
      </w:r>
      <w:r>
        <w:t>*</w:t>
      </w:r>
      <w:r w:rsidRPr="00DD355D">
        <w:t>5.</w:t>
      </w:r>
      <w:r>
        <w:t xml:space="preserve"> </w:t>
      </w:r>
      <w:r w:rsidRPr="00DD355D">
        <w:t xml:space="preserve">При этом каждый нейрон подвыборочного слоя имеет синаптические связи со всеми нейронами </w:t>
      </w:r>
      <w:r w:rsidRPr="00DD355D">
        <w:lastRenderedPageBreak/>
        <w:t>сверточного слоя. Слой F</w:t>
      </w:r>
      <w:r w:rsidRPr="00DD355D">
        <w:rPr>
          <w:vertAlign w:val="subscript"/>
        </w:rPr>
        <w:t>6</w:t>
      </w:r>
      <w:r w:rsidRPr="00DD355D">
        <w:t xml:space="preserve"> содержит 84 нейронных элемента с функцией активации гиперболического тангенса и функционирует как классический персептронный слой. Выходной слой состоит из 10 нейронных элементов, каждый из которых формирует выходное значение в соответствии с радиально-базисной функцией активации</w:t>
      </w:r>
      <w:r w:rsidR="00D37B33">
        <w:t>.</w:t>
      </w:r>
    </w:p>
    <w:p w14:paraId="4C3E53E8" w14:textId="5CD0E7DC" w:rsidR="00D37B33" w:rsidRPr="008E2989" w:rsidRDefault="00D37B33" w:rsidP="00D37B33">
      <w:pPr>
        <w:spacing w:line="360" w:lineRule="auto"/>
        <w:ind w:firstLine="709"/>
        <w:rPr>
          <w:lang w:val="en-US"/>
        </w:rPr>
      </w:pPr>
      <w:r w:rsidRPr="00D37B33">
        <w:t xml:space="preserve">Согласно выражению </w:t>
      </w:r>
      <w:r w:rsidRPr="00D37B33">
        <w:rPr>
          <w:rFonts w:ascii="Cambria Math" w:hAnsi="Cambria Math"/>
          <w:i/>
        </w:rPr>
        <w:br/>
      </w:r>
      <m:oMathPara>
        <m:oMath>
          <m:r>
            <w:rPr>
              <w:rFonts w:ascii="Cambria Math" w:hAnsi="Cambria Math"/>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s</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n-p</m:t>
              </m:r>
            </m:num>
            <m:den>
              <m:r>
                <w:rPr>
                  <w:rFonts w:ascii="Cambria Math" w:hAnsi="Cambria Math"/>
                  <w:lang w:val="en-US"/>
                </w:rPr>
                <m:t>s</m:t>
              </m:r>
            </m:den>
          </m:f>
          <m:r>
            <w:rPr>
              <w:rFonts w:ascii="Cambria Math" w:hAnsi="Cambria Math"/>
              <w:lang w:val="en-US"/>
            </w:rPr>
            <m:t>+1)</m:t>
          </m:r>
        </m:oMath>
      </m:oMathPara>
    </w:p>
    <w:p w14:paraId="4C91510B" w14:textId="2F131066" w:rsidR="00D37B33" w:rsidRDefault="00D37B33" w:rsidP="00D37B33">
      <w:pPr>
        <w:spacing w:line="360" w:lineRule="auto"/>
        <w:jc w:val="both"/>
      </w:pPr>
      <w:r w:rsidRPr="00D37B33">
        <w:t>чем больше отличается входной вектор от весового вектора соответствующего выходного нейронного элемента, тем меньше будет выходное значение этого нейрона</w:t>
      </w:r>
      <w:r>
        <w:t>.</w:t>
      </w:r>
    </w:p>
    <w:p w14:paraId="18890065" w14:textId="4F9AC823" w:rsidR="00D37B33" w:rsidRDefault="00D37B33" w:rsidP="00D37B33">
      <w:pPr>
        <w:spacing w:line="360" w:lineRule="auto"/>
        <w:ind w:firstLine="709"/>
        <w:jc w:val="both"/>
      </w:pPr>
      <w:r w:rsidRPr="00D37B33">
        <w:t>Во многих практических приложениях важной проблемой являются ограниченные вычислительные ресурсы, которые не позволяют использовать сложные нейронные сети. Поэтому снижение сложности нейронных сетей при сопоставимой точности решения задачи – достаточно важная проблема</w:t>
      </w:r>
      <w:r>
        <w:t xml:space="preserve"> </w:t>
      </w:r>
      <w:r w:rsidRPr="00647E72">
        <w:t>[</w:t>
      </w:r>
      <w:r>
        <w:t>8</w:t>
      </w:r>
      <w:r w:rsidRPr="00647E72">
        <w:t>]</w:t>
      </w:r>
      <w:r>
        <w:t>.</w:t>
      </w:r>
      <w:r w:rsidR="00A815DE">
        <w:t xml:space="preserve"> </w:t>
      </w:r>
      <w:r>
        <w:t xml:space="preserve">Упрощенная архитектура </w:t>
      </w:r>
      <w:r w:rsidRPr="00D37B33">
        <w:t>по сравнению с LeNet-5</w:t>
      </w:r>
      <w:r>
        <w:t xml:space="preserve"> приведена на рисунке 25.</w:t>
      </w:r>
    </w:p>
    <w:p w14:paraId="37713B58" w14:textId="6AAD11D0" w:rsidR="00D37B33" w:rsidRDefault="00D37B33" w:rsidP="00DD355D">
      <w:pPr>
        <w:spacing w:line="360" w:lineRule="auto"/>
        <w:ind w:firstLine="709"/>
        <w:jc w:val="both"/>
        <w:rPr>
          <w:i/>
          <w:iCs/>
        </w:rPr>
      </w:pPr>
      <w:r w:rsidRPr="00D37B33">
        <w:rPr>
          <w:i/>
          <w:iCs/>
          <w:noProof/>
        </w:rPr>
        <w:drawing>
          <wp:inline distT="0" distB="0" distL="0" distR="0" wp14:anchorId="0C91413E" wp14:editId="3B80917C">
            <wp:extent cx="5353797" cy="2000529"/>
            <wp:effectExtent l="0" t="0" r="0" b="0"/>
            <wp:docPr id="988867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7883" name=""/>
                    <pic:cNvPicPr/>
                  </pic:nvPicPr>
                  <pic:blipFill>
                    <a:blip r:embed="rId36"/>
                    <a:stretch>
                      <a:fillRect/>
                    </a:stretch>
                  </pic:blipFill>
                  <pic:spPr>
                    <a:xfrm>
                      <a:off x="0" y="0"/>
                      <a:ext cx="5353797" cy="2000529"/>
                    </a:xfrm>
                    <a:prstGeom prst="rect">
                      <a:avLst/>
                    </a:prstGeom>
                  </pic:spPr>
                </pic:pic>
              </a:graphicData>
            </a:graphic>
          </wp:inline>
        </w:drawing>
      </w:r>
    </w:p>
    <w:p w14:paraId="704EB7C2" w14:textId="72ECA50F" w:rsidR="00D37B33" w:rsidRDefault="00D37B33" w:rsidP="00D37B33">
      <w:pPr>
        <w:spacing w:line="360" w:lineRule="auto"/>
        <w:ind w:firstLine="709"/>
        <w:jc w:val="center"/>
      </w:pPr>
      <w:r>
        <w:t xml:space="preserve">Рисунок 25 - </w:t>
      </w:r>
      <w:r w:rsidRPr="00D37B33">
        <w:t>Архитектура редуцированной сверточной нейронной сети</w:t>
      </w:r>
    </w:p>
    <w:p w14:paraId="2FDC4C98" w14:textId="68189F5E" w:rsidR="00EA3A31" w:rsidRDefault="00EA3A31" w:rsidP="00EA3A31">
      <w:pPr>
        <w:spacing w:line="360" w:lineRule="auto"/>
        <w:ind w:firstLine="709"/>
        <w:jc w:val="both"/>
      </w:pPr>
      <w:r>
        <w:t xml:space="preserve">Использование ядер свертки дает </w:t>
      </w:r>
      <w:r w:rsidRPr="00EA3A31">
        <w:t>меньшее количество настраиваемых весовых коэффициентов, что приводит к уменьшению времени и вычислительных ресурсов на обучение сети</w:t>
      </w:r>
      <w:r>
        <w:t xml:space="preserve">, а также </w:t>
      </w:r>
      <w:r w:rsidRPr="00EA3A31">
        <w:t>помогает избежать попиксельного запоминания, подталкивая сеть к обобщению демонстрируемой информаци</w:t>
      </w:r>
      <w:r>
        <w:t>и</w:t>
      </w:r>
      <w:r w:rsidRPr="00EA3A31">
        <w:t xml:space="preserve">. Локальное восприятие позволяет сохранить топологию изображения от слоя к слою при значительном сокращении вычислений. </w:t>
      </w:r>
      <w:r w:rsidRPr="00EA3A31">
        <w:lastRenderedPageBreak/>
        <w:t>Благодаря сканированию целой области, а не отдельных точек, подход позволяет учесть свойства изображения, что увеличивает качество распознавания</w:t>
      </w:r>
      <w:r>
        <w:t xml:space="preserve">. Также НС такого типа имеет работоспособность к алгоритмам поворота и сдвига, инвариантность к масштабированию за счет субдискретизации. Обучается при помощи </w:t>
      </w:r>
      <w:r w:rsidRPr="00EA3A31">
        <w:t>метода обратного распространения ошибки, при этом могут быть задействованы и другие методы обучения сети (в том числе и методы «без учителя», например, patch-based training, когда следующий слой свёртки обучается на кусочках уже обученного первого слоя).</w:t>
      </w:r>
    </w:p>
    <w:p w14:paraId="702C7570" w14:textId="43FC2982" w:rsidR="00EA3A31" w:rsidRDefault="00EA3A31" w:rsidP="00EA3A31">
      <w:pPr>
        <w:spacing w:line="360" w:lineRule="auto"/>
        <w:ind w:firstLine="709"/>
        <w:jc w:val="both"/>
      </w:pPr>
      <w:r>
        <w:t>Минус же в том, что такая НС имеет п</w:t>
      </w:r>
      <w:r w:rsidRPr="00EA3A31">
        <w:t>родолжительное время обучения для нейронной сети с числом слоёв свёртки свыше двух. Классификатор рукописных символов обучался более 64 часов</w:t>
      </w:r>
      <w:r w:rsidR="00B9735C">
        <w:t xml:space="preserve">. </w:t>
      </w:r>
      <w:r w:rsidR="00B9735C" w:rsidRPr="00B9735C">
        <w:t>Необходимость в большом количестве примеров для обучения. Реализация классификатора рукописных символов использовала базу MNIST, которая содержит более 60 тысяч учебных образов с цифрами от 0 до 9 различного начертания</w:t>
      </w:r>
      <w:r w:rsidR="00B9735C">
        <w:t>. А также имеет с</w:t>
      </w:r>
      <w:r w:rsidR="00B9735C" w:rsidRPr="00B9735C">
        <w:t>лишком много варьируемых параметров сети: количество слоёв, размер ядра свёртки для каждого из слоёв, количество ядер для каждого из слоёв, шаг сдвига, необходимость использования слоёв подвыборки, степень уменьшения ими размерности, функция по уменьшению размерности</w:t>
      </w:r>
      <w:r w:rsidR="00B9735C">
        <w:t xml:space="preserve"> и т.д.</w:t>
      </w:r>
    </w:p>
    <w:p w14:paraId="7B852FC0" w14:textId="0618661C" w:rsidR="00D37B33" w:rsidRDefault="00014343" w:rsidP="00014343">
      <w:pPr>
        <w:pStyle w:val="a5"/>
        <w:numPr>
          <w:ilvl w:val="2"/>
          <w:numId w:val="15"/>
        </w:numPr>
        <w:spacing w:after="160" w:line="259" w:lineRule="auto"/>
        <w:ind w:left="709"/>
        <w:rPr>
          <w:b/>
          <w:bCs/>
        </w:rPr>
      </w:pPr>
      <w:r w:rsidRPr="00014343">
        <w:rPr>
          <w:b/>
          <w:bCs/>
        </w:rPr>
        <w:t>Трансформеры НС</w:t>
      </w:r>
    </w:p>
    <w:p w14:paraId="6EBC3D5F" w14:textId="77777777" w:rsidR="00A815DE" w:rsidRPr="00A815DE" w:rsidRDefault="00A815DE" w:rsidP="00A815DE">
      <w:pPr>
        <w:spacing w:line="360" w:lineRule="auto"/>
        <w:ind w:left="-11" w:firstLine="720"/>
        <w:jc w:val="both"/>
      </w:pPr>
      <w:r w:rsidRPr="00A815DE">
        <w:t>Трансформер </w:t>
      </w:r>
      <w:r>
        <w:t>–</w:t>
      </w:r>
      <w:r w:rsidRPr="00A815DE">
        <w:t xml:space="preserve"> архитектура глубоких нейронных сетей, основанная на </w:t>
      </w:r>
      <w:hyperlink r:id="rId37" w:tooltip="Механизм внимания" w:history="1">
        <w:r w:rsidRPr="00A815DE">
          <w:t>механизме внимания</w:t>
        </w:r>
      </w:hyperlink>
      <w:r w:rsidRPr="00A815DE">
        <w:t> без использования </w:t>
      </w:r>
      <w:hyperlink r:id="rId38" w:tooltip="Рекуррентные нейронные сети" w:history="1">
        <w:r w:rsidRPr="00A815DE">
          <w:t>рекуррентных нейронных сетей</w:t>
        </w:r>
      </w:hyperlink>
      <w:r w:rsidRPr="00A815DE">
        <w:t> . Впервые модель трансформера была предложена в статье Attention is All You Need от разработчиков Google в 2017 году.</w:t>
      </w:r>
      <w:r>
        <w:t xml:space="preserve"> У </w:t>
      </w:r>
      <w:r>
        <w:rPr>
          <w:lang w:val="en-US"/>
        </w:rPr>
        <w:t>RNN</w:t>
      </w:r>
      <w:r>
        <w:t xml:space="preserve"> </w:t>
      </w:r>
      <w:r w:rsidRPr="00A815DE">
        <w:t>есть несколько известных минусов:</w:t>
      </w:r>
    </w:p>
    <w:p w14:paraId="468B5E12" w14:textId="77777777" w:rsidR="00A815DE" w:rsidRPr="00A815DE" w:rsidRDefault="00A815DE" w:rsidP="00A815DE">
      <w:pPr>
        <w:numPr>
          <w:ilvl w:val="0"/>
          <w:numId w:val="24"/>
        </w:numPr>
        <w:spacing w:line="360" w:lineRule="auto"/>
        <w:jc w:val="both"/>
      </w:pPr>
      <w:r w:rsidRPr="00A815DE">
        <w:t xml:space="preserve">Во-первых, RNN содержат всю информацию о последовательности в скрытом состоянии, которое обновляется с каждым шагом. Если модели необходимо «вспомнить» что-то, что было сотни шагов назад, то эту информацию необходимо хранить внутри скрытого состояния и не </w:t>
      </w:r>
      <w:r w:rsidRPr="00A815DE">
        <w:lastRenderedPageBreak/>
        <w:t>заменять чем-то новым. Следовательно, придется иметь либо очень большое скрытое состояние, либо мириться с потерей информации.</w:t>
      </w:r>
    </w:p>
    <w:p w14:paraId="6BA4BC6B" w14:textId="4DCDD2FD" w:rsidR="00A815DE" w:rsidRPr="00A815DE" w:rsidRDefault="00A815DE" w:rsidP="00A815DE">
      <w:pPr>
        <w:numPr>
          <w:ilvl w:val="0"/>
          <w:numId w:val="24"/>
        </w:numPr>
        <w:spacing w:after="160" w:line="360" w:lineRule="auto"/>
        <w:jc w:val="both"/>
      </w:pPr>
      <w:r w:rsidRPr="00A815DE">
        <w:t>Во-вторых, обучение рекуррентных сетей сложно распараллелить: чтобы получить скрытое состояние RNN-слоя для шага i</w:t>
      </w:r>
      <w:r>
        <w:t xml:space="preserve"> + 1</w:t>
      </w:r>
      <w:r w:rsidRPr="00A815DE">
        <w:t xml:space="preserve"> необходимо вычислить состояние для шага </w:t>
      </w:r>
      <w:r w:rsidRPr="00A815DE">
        <w:rPr>
          <w:i/>
          <w:iCs/>
        </w:rPr>
        <w:t>i</w:t>
      </w:r>
      <w:r w:rsidRPr="00A815DE">
        <w:t xml:space="preserve">. </w:t>
      </w:r>
      <w:r>
        <w:t xml:space="preserve">В это </w:t>
      </w:r>
      <w:r w:rsidRPr="00A815DE">
        <w:t>занимает много времени и не очень эффективно работает на GPU, созданных для параллельных вычислений.</w:t>
      </w:r>
    </w:p>
    <w:p w14:paraId="29DD3395" w14:textId="341EED6C" w:rsidR="00A815DE" w:rsidRDefault="00A815DE" w:rsidP="00A815DE">
      <w:pPr>
        <w:spacing w:after="160" w:line="360" w:lineRule="auto"/>
        <w:ind w:left="-11" w:firstLine="720"/>
        <w:jc w:val="both"/>
      </w:pPr>
      <w:r w:rsidRPr="00A815DE">
        <w:t xml:space="preserve">Обе этих проблемы затрудняют применение RNN к по-настоящему длинным последовательностям: даже если </w:t>
      </w:r>
      <w:r>
        <w:t>дождаться</w:t>
      </w:r>
      <w:r w:rsidRPr="00A815DE">
        <w:t xml:space="preserve"> конца обучения, модель по своей конструкции будет так или иначе терять информацию о том, что было в начале текста. Хочется иметь способ «читать» последовательность так, чтобы в каждый момент времени можно было обратиться к произвольному моменту из прошлого за константное время и без потерь информации. Таким способом и является лежащий в основе трансформеров механизм self-attention</w:t>
      </w:r>
      <w:r>
        <w:t>.</w:t>
      </w:r>
    </w:p>
    <w:p w14:paraId="5783AC76" w14:textId="6651E9C4" w:rsidR="00A815DE" w:rsidRDefault="00A815DE" w:rsidP="00A815DE">
      <w:pPr>
        <w:spacing w:after="160" w:line="360" w:lineRule="auto"/>
        <w:ind w:left="-11" w:firstLine="720"/>
        <w:jc w:val="both"/>
      </w:pPr>
      <w:r w:rsidRPr="00A815DE">
        <w:t>Устройство трансформера состоит из кодирующего и декодирующего компонентов. На вход принимается некая</w:t>
      </w:r>
      <w:r>
        <w:t xml:space="preserve"> п</w:t>
      </w:r>
      <w:r w:rsidRPr="00A815DE">
        <w:t xml:space="preserve">оследовательность, создается </w:t>
      </w:r>
      <w:r>
        <w:t xml:space="preserve">ее векторное представление </w:t>
      </w:r>
      <w:r w:rsidRPr="00A815DE">
        <w:t>прибавляется вектор позиционного кодирования, после чего набор элементов без учета порядка в последовательности поступает в кодирующий компонент (параллельная обработка), а затем декодирующий компонент получает на вход часть этой последовательности и выход кодирующего. В результате получается новая выходная последовательность.</w:t>
      </w:r>
      <w:r w:rsidR="00F410BE">
        <w:t xml:space="preserve"> </w:t>
      </w:r>
      <w:r w:rsidR="00F410BE" w:rsidRPr="00F410BE">
        <w:t xml:space="preserve">Внутри кодирующего и декодирующего компонента нет рекуррентности. Кодирующий компонент состоит из кодировщиков, которые повторяются несколько раз, аналогично устроен декодирующий компонент. Трансформер — это поставленные друг за другом модели внимания, которые позволяют исходную последовательность векторов перевести в новую последовательность векторов, которые кодируют информацию о контексте каждого элемента. Трансформер-кодировщик переводит исходные векторы в скрытые, которые правильно сохраняют в себе информацию о контексте каждого элемента. Далее трансформер-декодировщик декодирует результат кодировщика в новую </w:t>
      </w:r>
      <w:r w:rsidR="00F410BE" w:rsidRPr="00F410BE">
        <w:lastRenderedPageBreak/>
        <w:t xml:space="preserve">последовательность, которая состоит из элементов выходного языка. После по </w:t>
      </w:r>
      <w:r w:rsidR="00F410BE">
        <w:t xml:space="preserve">ним </w:t>
      </w:r>
      <w:r w:rsidR="00F410BE" w:rsidRPr="00F410BE">
        <w:t>генерируются сами итоговые элементы с помощью вероятностной языковой модели.</w:t>
      </w:r>
      <w:r w:rsidR="00F410BE">
        <w:t xml:space="preserve"> На Рисунке 26 приведена архитектура НС трансформера.</w:t>
      </w:r>
    </w:p>
    <w:p w14:paraId="3C4AD9E3" w14:textId="01CB8F45" w:rsidR="00F410BE" w:rsidRDefault="00F410BE" w:rsidP="00F410BE">
      <w:pPr>
        <w:spacing w:after="160" w:line="360" w:lineRule="auto"/>
        <w:ind w:left="-11" w:firstLine="720"/>
        <w:jc w:val="center"/>
      </w:pPr>
      <w:r w:rsidRPr="00F410BE">
        <w:rPr>
          <w:noProof/>
        </w:rPr>
        <w:drawing>
          <wp:inline distT="0" distB="0" distL="0" distR="0" wp14:anchorId="7943F3A6" wp14:editId="3EE7203E">
            <wp:extent cx="3210373" cy="4725059"/>
            <wp:effectExtent l="0" t="0" r="9525" b="0"/>
            <wp:docPr id="425597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97495" name=""/>
                    <pic:cNvPicPr/>
                  </pic:nvPicPr>
                  <pic:blipFill>
                    <a:blip r:embed="rId39"/>
                    <a:stretch>
                      <a:fillRect/>
                    </a:stretch>
                  </pic:blipFill>
                  <pic:spPr>
                    <a:xfrm>
                      <a:off x="0" y="0"/>
                      <a:ext cx="3210373" cy="4725059"/>
                    </a:xfrm>
                    <a:prstGeom prst="rect">
                      <a:avLst/>
                    </a:prstGeom>
                  </pic:spPr>
                </pic:pic>
              </a:graphicData>
            </a:graphic>
          </wp:inline>
        </w:drawing>
      </w:r>
    </w:p>
    <w:p w14:paraId="68F2E6D5" w14:textId="0E6935CD" w:rsidR="00F410BE" w:rsidRPr="00A815DE" w:rsidRDefault="00F410BE" w:rsidP="00F410BE">
      <w:pPr>
        <w:spacing w:after="160" w:line="360" w:lineRule="auto"/>
        <w:ind w:left="-11" w:firstLine="720"/>
        <w:jc w:val="center"/>
      </w:pPr>
      <w:r>
        <w:t>Рисунок 26 – Архитектура трансформера</w:t>
      </w:r>
    </w:p>
    <w:p w14:paraId="1FE893C5" w14:textId="6749180E" w:rsidR="00F410BE" w:rsidRPr="00F410BE" w:rsidRDefault="00F410BE" w:rsidP="00F410BE">
      <w:pPr>
        <w:spacing w:line="360" w:lineRule="auto"/>
        <w:ind w:left="-11" w:firstLine="720"/>
        <w:jc w:val="both"/>
      </w:pPr>
      <w:r w:rsidRPr="00F410BE">
        <w:t>Слева на схеме представлено устройство энкодера. Он по очереди применяет к исходной последовательности </w:t>
      </w:r>
      <w:r w:rsidRPr="00F410BE">
        <w:rPr>
          <w:i/>
          <w:iCs/>
        </w:rPr>
        <w:t>N</w:t>
      </w:r>
      <w:r w:rsidRPr="00F410BE">
        <w:t> блоков</w:t>
      </w:r>
      <w:r>
        <w:t xml:space="preserve">. </w:t>
      </w:r>
      <w:r w:rsidRPr="00F410BE">
        <w:t xml:space="preserve">Каждый блок выдаёт последовательность такой же длины. В нём есть два важных слоя, multi-head attention и feed-forward. После каждого из них к выходу прибавляется вход и затем активации проходят через </w:t>
      </w:r>
      <w:r>
        <w:t>«</w:t>
      </w:r>
      <w:r w:rsidRPr="00F410BE">
        <w:t>Add &amp; Norm</w:t>
      </w:r>
      <w:r>
        <w:t>» (</w:t>
      </w:r>
      <w:r w:rsidRPr="00F410BE">
        <w:t>layer normalization</w:t>
      </w:r>
      <w:r>
        <w:t>)</w:t>
      </w:r>
      <w:r w:rsidRPr="00F410BE">
        <w:t>.</w:t>
      </w:r>
    </w:p>
    <w:p w14:paraId="3879B5C6" w14:textId="4FD8E5A5" w:rsidR="00F410BE" w:rsidRDefault="00F410BE" w:rsidP="00F410BE">
      <w:pPr>
        <w:spacing w:line="360" w:lineRule="auto"/>
        <w:ind w:left="-11" w:firstLine="720"/>
        <w:jc w:val="both"/>
      </w:pPr>
      <w:r w:rsidRPr="00F410BE">
        <w:t>У декодера схема похожая, но внутри каждого из блоков два слоя multi-head attention, в одном из которых используются выходы энкодера.</w:t>
      </w:r>
    </w:p>
    <w:p w14:paraId="4A1809B7" w14:textId="28074850" w:rsidR="00F410BE" w:rsidRDefault="00F410BE" w:rsidP="00F410BE">
      <w:pPr>
        <w:spacing w:line="360" w:lineRule="auto"/>
        <w:ind w:left="-11" w:firstLine="720"/>
        <w:jc w:val="both"/>
      </w:pPr>
      <w:r w:rsidRPr="00F410BE">
        <w:t>Первая</w:t>
      </w:r>
      <w:r w:rsidRPr="00315337">
        <w:t xml:space="preserve"> </w:t>
      </w:r>
      <w:r w:rsidRPr="00F410BE">
        <w:t>часть</w:t>
      </w:r>
      <w:r w:rsidRPr="00315337">
        <w:t xml:space="preserve"> </w:t>
      </w:r>
      <w:r w:rsidRPr="00F410BE">
        <w:rPr>
          <w:lang w:val="en-US"/>
        </w:rPr>
        <w:t>transformer</w:t>
      </w:r>
      <w:r w:rsidRPr="00315337">
        <w:t>-</w:t>
      </w:r>
      <w:r w:rsidRPr="00F410BE">
        <w:t>блока</w:t>
      </w:r>
      <w:r w:rsidRPr="00315337">
        <w:t xml:space="preserve"> — </w:t>
      </w:r>
      <w:r w:rsidRPr="00F410BE">
        <w:t>это</w:t>
      </w:r>
      <w:r w:rsidRPr="00315337">
        <w:t xml:space="preserve"> </w:t>
      </w:r>
      <w:r w:rsidRPr="00F410BE">
        <w:t>слой</w:t>
      </w:r>
      <w:r w:rsidRPr="00315337">
        <w:t xml:space="preserve"> </w:t>
      </w:r>
      <w:r w:rsidRPr="00F410BE">
        <w:rPr>
          <w:lang w:val="en-US"/>
        </w:rPr>
        <w:t>self</w:t>
      </w:r>
      <w:r w:rsidRPr="00315337">
        <w:t>-</w:t>
      </w:r>
      <w:r w:rsidRPr="00F410BE">
        <w:rPr>
          <w:lang w:val="en-US"/>
        </w:rPr>
        <w:t>attention</w:t>
      </w:r>
      <w:r w:rsidR="00315337" w:rsidRPr="00315337">
        <w:t xml:space="preserve"> – </w:t>
      </w:r>
      <w:r w:rsidR="00315337">
        <w:t xml:space="preserve">разновидность механизма внимания, </w:t>
      </w:r>
      <w:r w:rsidR="00315337" w:rsidRPr="00315337">
        <w:t xml:space="preserve">задачей которой является выявление закономерности </w:t>
      </w:r>
      <w:r w:rsidR="00315337" w:rsidRPr="00315337">
        <w:lastRenderedPageBreak/>
        <w:t>между входными данными</w:t>
      </w:r>
      <w:r w:rsidRPr="00315337">
        <w:t xml:space="preserve">. </w:t>
      </w:r>
      <w:r w:rsidRPr="00F410BE">
        <w:t>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w:t>
      </w:r>
    </w:p>
    <w:p w14:paraId="4476A048" w14:textId="68950CA2" w:rsidR="00315337" w:rsidRDefault="00315337" w:rsidP="00F410BE">
      <w:pPr>
        <w:spacing w:line="360" w:lineRule="auto"/>
        <w:ind w:left="-11" w:firstLine="720"/>
        <w:jc w:val="both"/>
      </w:pPr>
      <w:r>
        <w:t>Д</w:t>
      </w:r>
      <w:r w:rsidRPr="00315337">
        <w:t>ля каждого элемента x</w:t>
      </w:r>
      <w:r w:rsidRPr="00315337">
        <w:rPr>
          <w:vertAlign w:val="subscript"/>
        </w:rPr>
        <w:t>i</w:t>
      </w:r>
      <w:r w:rsidRPr="00315337">
        <w:t> получа</w:t>
      </w:r>
      <w:r>
        <w:t>ется</w:t>
      </w:r>
      <w:r w:rsidRPr="00315337">
        <w:t xml:space="preserve"> обучаемым преобразованием три вектора:</w:t>
      </w:r>
    </w:p>
    <w:p w14:paraId="3F1245C5" w14:textId="20C38D3A" w:rsidR="00F410BE" w:rsidRPr="00F410BE" w:rsidRDefault="00F410BE" w:rsidP="00F410BE">
      <w:pPr>
        <w:numPr>
          <w:ilvl w:val="0"/>
          <w:numId w:val="25"/>
        </w:numPr>
        <w:spacing w:line="360" w:lineRule="auto"/>
        <w:jc w:val="both"/>
      </w:pPr>
      <w:r w:rsidRPr="00F410BE">
        <w:rPr>
          <w:i/>
          <w:iCs/>
        </w:rPr>
        <w:t>q</w:t>
      </w:r>
      <w:r w:rsidRPr="00F410BE">
        <w:rPr>
          <w:i/>
          <w:iCs/>
          <w:vertAlign w:val="subscript"/>
        </w:rPr>
        <w:t>i</w:t>
      </w:r>
      <w:r w:rsidRPr="00F410BE">
        <w:rPr>
          <w:vertAlign w:val="subscript"/>
        </w:rPr>
        <w:t>​</w:t>
      </w:r>
      <w:r w:rsidRPr="00F410BE">
        <w:t> — запрос к базе данных;</w:t>
      </w:r>
    </w:p>
    <w:p w14:paraId="3B0B68D7" w14:textId="6AFA2EAD" w:rsidR="00F410BE" w:rsidRPr="00F410BE" w:rsidRDefault="00F410BE" w:rsidP="00F410BE">
      <w:pPr>
        <w:numPr>
          <w:ilvl w:val="0"/>
          <w:numId w:val="25"/>
        </w:numPr>
        <w:spacing w:line="360" w:lineRule="auto"/>
        <w:jc w:val="both"/>
      </w:pPr>
      <w:r w:rsidRPr="00F410BE">
        <w:rPr>
          <w:i/>
          <w:iCs/>
        </w:rPr>
        <w:t>k</w:t>
      </w:r>
      <w:r w:rsidRPr="00F410BE">
        <w:rPr>
          <w:i/>
          <w:iCs/>
          <w:vertAlign w:val="subscript"/>
        </w:rPr>
        <w:t>i</w:t>
      </w:r>
      <w:r w:rsidRPr="00F410BE">
        <w:rPr>
          <w:vertAlign w:val="subscript"/>
        </w:rPr>
        <w:t>​</w:t>
      </w:r>
      <w:r w:rsidRPr="00F410BE">
        <w:t> — ключи хранящихся в базе значений, по которым будет осуществляться поиск;</w:t>
      </w:r>
    </w:p>
    <w:p w14:paraId="3FC1C484" w14:textId="3FB74A3B" w:rsidR="00F410BE" w:rsidRPr="00F410BE" w:rsidRDefault="00F410BE" w:rsidP="00F410BE">
      <w:pPr>
        <w:numPr>
          <w:ilvl w:val="0"/>
          <w:numId w:val="25"/>
        </w:numPr>
        <w:spacing w:line="360" w:lineRule="auto"/>
        <w:jc w:val="both"/>
      </w:pPr>
      <w:r w:rsidRPr="00F410BE">
        <w:rPr>
          <w:i/>
          <w:iCs/>
        </w:rPr>
        <w:t>v</w:t>
      </w:r>
      <w:r w:rsidRPr="00F410BE">
        <w:rPr>
          <w:i/>
          <w:iCs/>
          <w:vertAlign w:val="subscript"/>
        </w:rPr>
        <w:t>i</w:t>
      </w:r>
      <w:r w:rsidRPr="00F410BE">
        <w:rPr>
          <w:vertAlign w:val="subscript"/>
        </w:rPr>
        <w:t>​</w:t>
      </w:r>
      <w:r w:rsidRPr="00F410BE">
        <w:t> — сами значения.</w:t>
      </w:r>
    </w:p>
    <w:p w14:paraId="6DBC13F3" w14:textId="2B233B57" w:rsidR="00F410BE" w:rsidRPr="00F410BE" w:rsidRDefault="00315337" w:rsidP="00315337">
      <w:pPr>
        <w:spacing w:line="360" w:lineRule="auto"/>
        <w:ind w:left="-11" w:firstLine="720"/>
        <w:jc w:val="both"/>
      </w:pPr>
      <w:r>
        <w:t xml:space="preserve">Первые два используются для того, </w:t>
      </w:r>
      <w:r w:rsidRPr="00315337">
        <w:t>чтобы посчитать важность элемента x</w:t>
      </w:r>
      <w:r w:rsidRPr="00315337">
        <w:rPr>
          <w:vertAlign w:val="subscript"/>
        </w:rPr>
        <w:t>j</w:t>
      </w:r>
      <w:r w:rsidRPr="00315337">
        <w:t> для элемента x</w:t>
      </w:r>
      <w:r w:rsidRPr="00315337">
        <w:rPr>
          <w:vertAlign w:val="subscript"/>
        </w:rPr>
        <w:t>i</w:t>
      </w:r>
      <w:r>
        <w:rPr>
          <w:vertAlign w:val="subscript"/>
        </w:rPr>
        <w:t xml:space="preserve">. </w:t>
      </w:r>
      <w:r>
        <w:t>Чт</w:t>
      </w:r>
      <w:r w:rsidRPr="00315337">
        <w:t>обы понять, насколько для пересчета вектора элемента</w:t>
      </w:r>
      <w:r>
        <w:t xml:space="preserve"> </w:t>
      </w:r>
      <w:r w:rsidRPr="00315337">
        <w:t>x</w:t>
      </w:r>
      <w:r w:rsidRPr="00315337">
        <w:rPr>
          <w:vertAlign w:val="subscript"/>
        </w:rPr>
        <w:t>i</w:t>
      </w:r>
      <w:r>
        <w:rPr>
          <w:vertAlign w:val="subscript"/>
        </w:rPr>
        <w:t xml:space="preserve">. </w:t>
      </w:r>
      <w:r>
        <w:t xml:space="preserve">важен элемент </w:t>
      </w:r>
      <w:r w:rsidRPr="00315337">
        <w:t>x</w:t>
      </w:r>
      <w:r w:rsidRPr="00315337">
        <w:rPr>
          <w:vertAlign w:val="subscript"/>
        </w:rPr>
        <w:t>j</w:t>
      </w:r>
      <w:r w:rsidRPr="00315337">
        <w:t> </w:t>
      </w:r>
      <w:r>
        <w:t>берется вектор ключа второго элемента и умгжается на вектор запроса первого элемента. Так скалярно перемножаются вектор запроса на все векторы ключей, тем самым давая понять, насколько каждый входной элемент нужен, чтобы посчитать вектор первого элемента.</w:t>
      </w:r>
    </w:p>
    <w:p w14:paraId="5AA10AC4" w14:textId="45F37B03" w:rsidR="00315337" w:rsidRPr="00315337" w:rsidRDefault="00315337" w:rsidP="00315337">
      <w:pPr>
        <w:spacing w:line="360" w:lineRule="auto"/>
        <w:ind w:left="-11" w:firstLine="720"/>
        <w:jc w:val="both"/>
        <w:rPr>
          <w:lang w:val="en-US"/>
        </w:rPr>
      </w:pPr>
      <w:r w:rsidRPr="00315337">
        <w:rPr>
          <w:lang w:val="en-US"/>
        </w:rPr>
        <w:t>BERT (Bidirectional Encoder Representations from Transformers) </w:t>
      </w:r>
      <w:r w:rsidRPr="00315337">
        <w:t>и</w:t>
      </w:r>
      <w:r w:rsidRPr="00315337">
        <w:rPr>
          <w:lang w:val="en-US"/>
        </w:rPr>
        <w:t> GPT (Generative Pre-trained Transformer) </w:t>
      </w:r>
      <w:r>
        <w:rPr>
          <w:lang w:val="en-US"/>
        </w:rPr>
        <w:t>–</w:t>
      </w:r>
      <w:r w:rsidRPr="00315337">
        <w:rPr>
          <w:lang w:val="en-US"/>
        </w:rPr>
        <w:t xml:space="preserve"> </w:t>
      </w:r>
      <w:r w:rsidRPr="00315337">
        <w:t>это</w:t>
      </w:r>
      <w:r w:rsidRPr="00315337">
        <w:rPr>
          <w:lang w:val="en-US"/>
        </w:rPr>
        <w:t xml:space="preserve"> </w:t>
      </w:r>
      <w:r w:rsidRPr="00315337">
        <w:t>две</w:t>
      </w:r>
      <w:r w:rsidRPr="00315337">
        <w:rPr>
          <w:lang w:val="en-US"/>
        </w:rPr>
        <w:t xml:space="preserve"> </w:t>
      </w:r>
      <w:r w:rsidRPr="00315337">
        <w:t>разные</w:t>
      </w:r>
      <w:r w:rsidRPr="00315337">
        <w:rPr>
          <w:lang w:val="en-US"/>
        </w:rPr>
        <w:t xml:space="preserve"> </w:t>
      </w:r>
      <w:r w:rsidRPr="00315337">
        <w:t>модели</w:t>
      </w:r>
      <w:r w:rsidRPr="00315337">
        <w:rPr>
          <w:lang w:val="en-US"/>
        </w:rPr>
        <w:t xml:space="preserve"> </w:t>
      </w:r>
      <w:r w:rsidRPr="00315337">
        <w:t>для</w:t>
      </w:r>
      <w:r w:rsidRPr="00315337">
        <w:rPr>
          <w:lang w:val="en-US"/>
        </w:rPr>
        <w:t xml:space="preserve"> </w:t>
      </w:r>
      <w:r w:rsidRPr="00315337">
        <w:t>обработки</w:t>
      </w:r>
      <w:r w:rsidRPr="00315337">
        <w:rPr>
          <w:lang w:val="en-US"/>
        </w:rPr>
        <w:t xml:space="preserve"> </w:t>
      </w:r>
      <w:r w:rsidRPr="00315337">
        <w:t>естественного</w:t>
      </w:r>
      <w:r w:rsidRPr="00315337">
        <w:rPr>
          <w:lang w:val="en-US"/>
        </w:rPr>
        <w:t xml:space="preserve"> </w:t>
      </w:r>
      <w:r w:rsidRPr="00315337">
        <w:t>языка</w:t>
      </w:r>
      <w:r w:rsidRPr="00315337">
        <w:rPr>
          <w:lang w:val="en-US"/>
        </w:rPr>
        <w:t xml:space="preserve">.  </w:t>
      </w:r>
    </w:p>
    <w:p w14:paraId="6F26EEF8" w14:textId="0ADAA9B6" w:rsidR="00315337" w:rsidRPr="00315337" w:rsidRDefault="00315337" w:rsidP="00315337">
      <w:pPr>
        <w:spacing w:line="360" w:lineRule="auto"/>
        <w:ind w:left="-11" w:firstLine="720"/>
        <w:jc w:val="both"/>
      </w:pPr>
      <w:r w:rsidRPr="00315337">
        <w:t xml:space="preserve">GPT эффективен в задачах, связанных с генерацией текста. Он генерирует в ответ на текстовый или устный запрос пользователя связные и информативные тексты, адаптируясь к стилю и формату. Эта технология используется в диалоговых приложениях: чат-ботах и виртуальных помощниках.  </w:t>
      </w:r>
      <w:r>
        <w:t xml:space="preserve">Модель </w:t>
      </w:r>
      <w:r w:rsidRPr="00315337">
        <w:t>GPT</w:t>
      </w:r>
      <w:r>
        <w:t xml:space="preserve"> </w:t>
      </w:r>
      <w:r w:rsidRPr="00315337">
        <w:t>представляет собой обычную языковую модель, реализованную в виде последовательности слоев декодера трансформера.</w:t>
      </w:r>
      <w:r w:rsidR="00E52968">
        <w:t xml:space="preserve"> </w:t>
      </w:r>
      <w:r w:rsidR="00E52968" w:rsidRPr="00E52968">
        <w:t>В качестве задачи при обучении выступает обычное предсказание следующего токена (то есть многоклассовая классификация по словарю).</w:t>
      </w:r>
    </w:p>
    <w:p w14:paraId="43AAA444" w14:textId="048BF125" w:rsidR="00315337" w:rsidRPr="00315337" w:rsidRDefault="00315337" w:rsidP="00315337">
      <w:pPr>
        <w:spacing w:line="360" w:lineRule="auto"/>
        <w:ind w:left="-11" w:firstLine="720"/>
        <w:jc w:val="both"/>
      </w:pPr>
      <w:r w:rsidRPr="00315337">
        <w:t>BERT лучше подходит для задач, требующих понимания контекста и нюансов языка</w:t>
      </w:r>
      <w:r w:rsidR="00E52968">
        <w:t xml:space="preserve">, </w:t>
      </w:r>
      <w:r w:rsidR="00E52968" w:rsidRPr="00E52968">
        <w:t>например, при классификации предложений или поиске пар похожих документов</w:t>
      </w:r>
      <w:r w:rsidRPr="00315337">
        <w:t xml:space="preserve">. Он воспринимает предложение или текст целиком и лучше </w:t>
      </w:r>
      <w:r w:rsidRPr="00315337">
        <w:lastRenderedPageBreak/>
        <w:t xml:space="preserve">справляется с неоднозначностями в трактовке. BERT эффективен в анализе и классификации текста, а также в системах машинного перевода.  </w:t>
      </w:r>
      <w:r w:rsidR="00E52968">
        <w:t>О</w:t>
      </w:r>
      <w:r w:rsidR="00E52968" w:rsidRPr="00E52968">
        <w:t>тличается от GPT двунаправленностью внимания: это значит, что при обработке входной последовательности все токены могут использовать информацию друг о друге.</w:t>
      </w:r>
      <w:r w:rsidR="00E52968">
        <w:t xml:space="preserve"> Причем он не обучается для генерации с нуля, а использует </w:t>
      </w:r>
      <w:r w:rsidR="00E52968" w:rsidRPr="00E52968">
        <w:t>предсказание случайно замаскированных слов по оставшимся</w:t>
      </w:r>
      <w:r w:rsidR="00E52968">
        <w:t xml:space="preserve"> и </w:t>
      </w:r>
      <w:r w:rsidR="00E52968" w:rsidRPr="00E52968">
        <w:t>предсказание по паре текстовых фрагменто</w:t>
      </w:r>
      <w:r w:rsidR="00E52968">
        <w:t>в.</w:t>
      </w:r>
    </w:p>
    <w:p w14:paraId="046CAE6E" w14:textId="77777777" w:rsidR="00315337" w:rsidRPr="00315337" w:rsidRDefault="00315337" w:rsidP="00E52968">
      <w:pPr>
        <w:spacing w:line="360" w:lineRule="auto"/>
        <w:ind w:left="-11" w:firstLine="720"/>
        <w:jc w:val="both"/>
      </w:pPr>
      <w:r w:rsidRPr="00315337">
        <w:t>Выбор между BERT и GPT зависит от конкретных требований приложения.</w:t>
      </w:r>
    </w:p>
    <w:p w14:paraId="63DBACD1" w14:textId="2C88327D" w:rsidR="00E52968" w:rsidRPr="00E52968" w:rsidRDefault="00E52968" w:rsidP="00E52968">
      <w:pPr>
        <w:spacing w:line="360" w:lineRule="auto"/>
        <w:ind w:left="-11" w:firstLine="720"/>
        <w:jc w:val="both"/>
      </w:pPr>
      <w:r w:rsidRPr="00E52968">
        <w:t xml:space="preserve">Трансформеры </w:t>
      </w:r>
      <w:r>
        <w:t>–</w:t>
      </w:r>
      <w:r w:rsidRPr="00E52968">
        <w:t xml:space="preserve"> относительно новый тип нейросетей, направленный на решение последовательностей с легкой обработкой дальнодействующих зависимостей. На сегодня это самая продвинутая техника в области обработки естественной речи (NLP).</w:t>
      </w:r>
    </w:p>
    <w:p w14:paraId="7D81C49C" w14:textId="4408E56F" w:rsidR="00E52968" w:rsidRDefault="00E52968" w:rsidP="00E52968">
      <w:pPr>
        <w:spacing w:line="360" w:lineRule="auto"/>
        <w:ind w:left="-11" w:firstLine="720"/>
        <w:jc w:val="both"/>
      </w:pPr>
      <w:r w:rsidRPr="00E52968">
        <w:t>С их помощью можно переводить текст, писать стихи и статьи и даже генерировать компьютерный код.</w:t>
      </w:r>
      <w:r>
        <w:t xml:space="preserve"> </w:t>
      </w:r>
      <w:r w:rsidRPr="00E52968">
        <w:t>В отличие от рекуррентных нейронных сетей (RNN), трансформеры не обрабатывают последовательности по порядку.</w:t>
      </w:r>
    </w:p>
    <w:p w14:paraId="2456AED0" w14:textId="77777777" w:rsidR="00E52968" w:rsidRDefault="00E52968">
      <w:pPr>
        <w:spacing w:after="160" w:line="259" w:lineRule="auto"/>
      </w:pPr>
      <w:r>
        <w:br w:type="page"/>
      </w:r>
    </w:p>
    <w:p w14:paraId="46479AC2" w14:textId="3FE8D533" w:rsidR="00E52968" w:rsidRPr="00E52968" w:rsidRDefault="00E52968" w:rsidP="00E52968">
      <w:pPr>
        <w:spacing w:line="360" w:lineRule="auto"/>
        <w:ind w:left="-11" w:firstLine="720"/>
        <w:jc w:val="center"/>
        <w:rPr>
          <w:b/>
          <w:bCs/>
        </w:rPr>
      </w:pPr>
      <w:r w:rsidRPr="00E52968">
        <w:rPr>
          <w:b/>
          <w:bCs/>
        </w:rPr>
        <w:lastRenderedPageBreak/>
        <w:t>ЗАКЛЮЧЕНИЕ</w:t>
      </w:r>
    </w:p>
    <w:p w14:paraId="30B591EC" w14:textId="2E18E20D" w:rsidR="00E52968" w:rsidRDefault="00E52968" w:rsidP="00EA3A31">
      <w:pPr>
        <w:spacing w:line="360" w:lineRule="auto"/>
        <w:ind w:left="-11" w:firstLine="720"/>
        <w:jc w:val="both"/>
      </w:pPr>
      <w:r>
        <w:t xml:space="preserve">Современные классы нейронных сетей представляют собой мощный инструмент, который активно используется для решения широкого спектра задач в различных областях. Одни </w:t>
      </w:r>
      <w:r w:rsidR="00EA3A31">
        <w:t xml:space="preserve">НС </w:t>
      </w:r>
      <w:r>
        <w:t xml:space="preserve">демонстрируют высокую эффективность в обработке изображений, другие – в анализе последовательных данных, а третьи – в задачах обработки естественного языка и генерации контента. </w:t>
      </w:r>
    </w:p>
    <w:p w14:paraId="1B64647C" w14:textId="28CA517D" w:rsidR="00E52968" w:rsidRDefault="00E52968" w:rsidP="00EA3A31">
      <w:pPr>
        <w:spacing w:line="360" w:lineRule="auto"/>
        <w:ind w:left="-11" w:firstLine="720"/>
        <w:jc w:val="both"/>
      </w:pPr>
      <w:r>
        <w:t>Несмотря на успехи, каждое из рассмотренных направлений имеет свои ограничения, которые стимулируют дальнейшие исследования. Например, необходимость значительных вычислительных ресурсов, сложность обучения глубоких архитектур и ограниченная интерпретируемость остаются актуальными вызовами для разработчиков и исследователей.</w:t>
      </w:r>
    </w:p>
    <w:p w14:paraId="07AE0465" w14:textId="325E761B" w:rsidR="001E44E3" w:rsidRDefault="001E44E3" w:rsidP="00EA3A31">
      <w:pPr>
        <w:spacing w:line="360" w:lineRule="auto"/>
        <w:ind w:left="-11" w:firstLine="720"/>
        <w:jc w:val="both"/>
      </w:pPr>
      <w:r>
        <w:t>В технической литературе представлено множество различных классификаций нейронных сетей по определенным признакам. К сожалению, в рамках реферата проблематично описать максимально подробно каждый существующий класс, так как тема является достаточно объемной. Но мной были рассмотрены основные, наиболее часто встречающиеся и интересные, на мой взгляд, типы.</w:t>
      </w:r>
    </w:p>
    <w:p w14:paraId="584FD5C5" w14:textId="74A4E819" w:rsidR="00E52968" w:rsidRDefault="00E52968" w:rsidP="00EA3A31">
      <w:pPr>
        <w:spacing w:line="360" w:lineRule="auto"/>
        <w:ind w:left="-11" w:firstLine="720"/>
        <w:jc w:val="both"/>
      </w:pPr>
      <w:r>
        <w:t>Проведенный обзор подчеркивает важность выбора правильной архитектуры нейронной сети для конкретной задачи, а также необходимость учета специфики данных и требований к модели. В будущем можно ожидать дальнейшего развития гибридных подходов, объединяющих сильные стороны различных классов сетей, а также появления более эффективных и интерпретируемых моделей, способных работать в условиях ограниченных ресурсов.</w:t>
      </w:r>
    </w:p>
    <w:p w14:paraId="42CADDF3" w14:textId="09C8CA00" w:rsidR="00A815DE" w:rsidRPr="00A815DE" w:rsidRDefault="00E52968" w:rsidP="00EA3A31">
      <w:pPr>
        <w:spacing w:line="360" w:lineRule="auto"/>
        <w:ind w:left="-11" w:firstLine="720"/>
        <w:jc w:val="both"/>
      </w:pPr>
      <w:r>
        <w:t>Таким образом, современные нейронные сети продолжают оставаться ключевым элементом в развитии искусственного интеллекта, открывая новые горизонты для научных исследований и практических приложений.</w:t>
      </w:r>
    </w:p>
    <w:p w14:paraId="1963008A" w14:textId="77777777" w:rsidR="00014343" w:rsidRPr="00014343" w:rsidRDefault="00014343" w:rsidP="00014343">
      <w:pPr>
        <w:spacing w:after="160" w:line="259" w:lineRule="auto"/>
        <w:ind w:left="360"/>
        <w:rPr>
          <w:b/>
          <w:bCs/>
        </w:rPr>
      </w:pPr>
    </w:p>
    <w:p w14:paraId="0D1702DB" w14:textId="54B26724" w:rsidR="00302DA7" w:rsidRDefault="00302DA7" w:rsidP="003A403A">
      <w:pPr>
        <w:spacing w:after="160" w:line="360" w:lineRule="auto"/>
        <w:jc w:val="both"/>
      </w:pPr>
      <w:r>
        <w:br w:type="page"/>
      </w:r>
    </w:p>
    <w:p w14:paraId="4CCDF59B" w14:textId="77777777" w:rsidR="002C7981" w:rsidRDefault="002C7981" w:rsidP="002C7981">
      <w:pPr>
        <w:spacing w:line="360" w:lineRule="auto"/>
        <w:jc w:val="center"/>
        <w:rPr>
          <w:b/>
          <w:bCs/>
          <w:szCs w:val="28"/>
        </w:rPr>
      </w:pPr>
      <w:r w:rsidRPr="00B429AA">
        <w:rPr>
          <w:b/>
          <w:bCs/>
          <w:szCs w:val="28"/>
        </w:rPr>
        <w:lastRenderedPageBreak/>
        <w:t>СПИСОК ИСПОЛЬЗОВАННЫХ ИСТОЧНИКОВ</w:t>
      </w:r>
    </w:p>
    <w:p w14:paraId="1964D475" w14:textId="5B9929FA" w:rsidR="002C7981" w:rsidRDefault="002C7981" w:rsidP="002C7981">
      <w:pPr>
        <w:pStyle w:val="a5"/>
        <w:numPr>
          <w:ilvl w:val="0"/>
          <w:numId w:val="9"/>
        </w:numPr>
        <w:spacing w:line="360" w:lineRule="auto"/>
        <w:ind w:left="709"/>
        <w:jc w:val="both"/>
        <w:rPr>
          <w:szCs w:val="28"/>
        </w:rPr>
      </w:pPr>
      <w:r>
        <w:rPr>
          <w:szCs w:val="28"/>
        </w:rPr>
        <w:t>Хайкин</w:t>
      </w:r>
      <w:r w:rsidRPr="0082640A">
        <w:rPr>
          <w:szCs w:val="28"/>
        </w:rPr>
        <w:t xml:space="preserve">, С. </w:t>
      </w:r>
      <w:r>
        <w:rPr>
          <w:szCs w:val="28"/>
        </w:rPr>
        <w:t>Нейронные сети</w:t>
      </w:r>
      <w:r w:rsidRPr="0082640A">
        <w:rPr>
          <w:szCs w:val="28"/>
        </w:rPr>
        <w:t xml:space="preserve">: </w:t>
      </w:r>
      <w:r>
        <w:rPr>
          <w:szCs w:val="28"/>
        </w:rPr>
        <w:t>полный курс</w:t>
      </w:r>
      <w:r w:rsidRPr="0082640A">
        <w:rPr>
          <w:szCs w:val="28"/>
        </w:rPr>
        <w:t xml:space="preserve"> / С. </w:t>
      </w:r>
      <w:r>
        <w:rPr>
          <w:szCs w:val="28"/>
        </w:rPr>
        <w:t>Хайкин</w:t>
      </w:r>
      <w:r w:rsidR="00340A71">
        <w:rPr>
          <w:szCs w:val="28"/>
        </w:rPr>
        <w:t>; пер. с англ</w:t>
      </w:r>
      <w:r w:rsidRPr="0082640A">
        <w:rPr>
          <w:szCs w:val="28"/>
        </w:rPr>
        <w:t xml:space="preserve">. – М.: </w:t>
      </w:r>
      <w:r w:rsidR="00340A71">
        <w:rPr>
          <w:szCs w:val="28"/>
        </w:rPr>
        <w:t>ООО «</w:t>
      </w:r>
      <w:r>
        <w:rPr>
          <w:szCs w:val="28"/>
        </w:rPr>
        <w:t>И.Д. Вильямс</w:t>
      </w:r>
      <w:r w:rsidR="00340A71">
        <w:rPr>
          <w:szCs w:val="28"/>
        </w:rPr>
        <w:t>»</w:t>
      </w:r>
      <w:r w:rsidRPr="0082640A">
        <w:rPr>
          <w:szCs w:val="28"/>
        </w:rPr>
        <w:t>, 201</w:t>
      </w:r>
      <w:r>
        <w:rPr>
          <w:szCs w:val="28"/>
        </w:rPr>
        <w:t>6</w:t>
      </w:r>
      <w:r w:rsidRPr="0082640A">
        <w:rPr>
          <w:szCs w:val="28"/>
        </w:rPr>
        <w:t>. – 110</w:t>
      </w:r>
      <w:r w:rsidR="00340A71">
        <w:rPr>
          <w:szCs w:val="28"/>
        </w:rPr>
        <w:t>4</w:t>
      </w:r>
      <w:r w:rsidRPr="0082640A">
        <w:rPr>
          <w:szCs w:val="28"/>
        </w:rPr>
        <w:t xml:space="preserve"> с. </w:t>
      </w:r>
    </w:p>
    <w:p w14:paraId="0D6B3CAF" w14:textId="12BE92AA" w:rsidR="00340A71" w:rsidRDefault="00107992" w:rsidP="002C7981">
      <w:pPr>
        <w:pStyle w:val="a5"/>
        <w:numPr>
          <w:ilvl w:val="0"/>
          <w:numId w:val="9"/>
        </w:numPr>
        <w:spacing w:line="360" w:lineRule="auto"/>
        <w:ind w:left="709"/>
        <w:jc w:val="both"/>
        <w:rPr>
          <w:szCs w:val="28"/>
        </w:rPr>
      </w:pPr>
      <w:r>
        <w:rPr>
          <w:szCs w:val="28"/>
        </w:rPr>
        <w:t xml:space="preserve">Николаева, С.Г. Нейронные сети: учебное пособие </w:t>
      </w:r>
      <w:r w:rsidRPr="0082640A">
        <w:rPr>
          <w:szCs w:val="28"/>
        </w:rPr>
        <w:t xml:space="preserve">/ </w:t>
      </w:r>
      <w:r>
        <w:rPr>
          <w:szCs w:val="28"/>
        </w:rPr>
        <w:t xml:space="preserve">С.Г. Николаева. – Казань.: Казан. гос. энерг. ун-т, 2015. – 92 с. </w:t>
      </w:r>
    </w:p>
    <w:p w14:paraId="399979B0" w14:textId="340D4A6B" w:rsidR="00302DA7" w:rsidRDefault="00302DA7" w:rsidP="002C7981">
      <w:pPr>
        <w:pStyle w:val="a5"/>
        <w:numPr>
          <w:ilvl w:val="0"/>
          <w:numId w:val="9"/>
        </w:numPr>
        <w:spacing w:line="360" w:lineRule="auto"/>
        <w:ind w:left="709"/>
        <w:jc w:val="both"/>
        <w:rPr>
          <w:szCs w:val="28"/>
        </w:rPr>
      </w:pPr>
      <w:r>
        <w:rPr>
          <w:szCs w:val="28"/>
        </w:rPr>
        <w:t>Грессер, Л. Глубокое обучение с подкреплением</w:t>
      </w:r>
      <w:r w:rsidR="00E9605C">
        <w:rPr>
          <w:szCs w:val="28"/>
        </w:rPr>
        <w:t xml:space="preserve">: теория и практика на языке </w:t>
      </w:r>
      <w:r w:rsidR="00E9605C">
        <w:rPr>
          <w:szCs w:val="28"/>
          <w:lang w:val="en-US"/>
        </w:rPr>
        <w:t>Python</w:t>
      </w:r>
      <w:r>
        <w:rPr>
          <w:szCs w:val="28"/>
        </w:rPr>
        <w:t xml:space="preserve"> </w:t>
      </w:r>
      <w:r w:rsidRPr="0082640A">
        <w:rPr>
          <w:szCs w:val="28"/>
        </w:rPr>
        <w:t>/</w:t>
      </w:r>
      <w:r>
        <w:rPr>
          <w:szCs w:val="28"/>
        </w:rPr>
        <w:t xml:space="preserve"> Л. Грессер, В.</w:t>
      </w:r>
      <w:r w:rsidR="00E9605C">
        <w:rPr>
          <w:szCs w:val="28"/>
        </w:rPr>
        <w:t>Л. Кенг. – Спб.: Питер, 2022. – 416 с.</w:t>
      </w:r>
    </w:p>
    <w:p w14:paraId="60CCB79D" w14:textId="7AE24B74" w:rsidR="00702AE4" w:rsidRDefault="00702AE4" w:rsidP="002C7981">
      <w:pPr>
        <w:pStyle w:val="a5"/>
        <w:numPr>
          <w:ilvl w:val="0"/>
          <w:numId w:val="9"/>
        </w:numPr>
        <w:spacing w:line="360" w:lineRule="auto"/>
        <w:ind w:left="709"/>
        <w:jc w:val="both"/>
        <w:rPr>
          <w:szCs w:val="28"/>
        </w:rPr>
      </w:pPr>
      <w:r>
        <w:rPr>
          <w:szCs w:val="28"/>
        </w:rPr>
        <w:t xml:space="preserve">Бахтин, А.В. Элементы искусственного </w:t>
      </w:r>
      <w:r w:rsidR="00294ABD">
        <w:rPr>
          <w:szCs w:val="28"/>
        </w:rPr>
        <w:t>интеллекта</w:t>
      </w:r>
      <w:r>
        <w:rPr>
          <w:szCs w:val="28"/>
        </w:rPr>
        <w:t xml:space="preserve"> в системах управления: учебное пособие </w:t>
      </w:r>
      <w:r w:rsidRPr="0082640A">
        <w:rPr>
          <w:szCs w:val="28"/>
        </w:rPr>
        <w:t>/</w:t>
      </w:r>
      <w:r>
        <w:rPr>
          <w:szCs w:val="28"/>
        </w:rPr>
        <w:t xml:space="preserve"> А.В. Бахтин, И.В. Ремизова. – СПб.:СПбГТУРП, 2014. – 55 с.</w:t>
      </w:r>
    </w:p>
    <w:p w14:paraId="65988E0D" w14:textId="3B0F41C3" w:rsidR="00301DDA" w:rsidRDefault="00301DDA" w:rsidP="002C7981">
      <w:pPr>
        <w:pStyle w:val="a5"/>
        <w:numPr>
          <w:ilvl w:val="0"/>
          <w:numId w:val="9"/>
        </w:numPr>
        <w:spacing w:line="360" w:lineRule="auto"/>
        <w:ind w:left="709"/>
        <w:jc w:val="both"/>
        <w:rPr>
          <w:szCs w:val="28"/>
        </w:rPr>
      </w:pPr>
      <w:r>
        <w:rPr>
          <w:szCs w:val="28"/>
        </w:rPr>
        <w:t xml:space="preserve">Круглов, В.В. Искуственные нейронные сети: теория и практика </w:t>
      </w:r>
      <w:r w:rsidRPr="0082640A">
        <w:rPr>
          <w:szCs w:val="28"/>
        </w:rPr>
        <w:t>/</w:t>
      </w:r>
      <w:r>
        <w:rPr>
          <w:szCs w:val="28"/>
        </w:rPr>
        <w:t xml:space="preserve"> В.В. Круглов, В.В. Борисов. – М.: «Горячая линия – Телеком», 2002. – 382 с.</w:t>
      </w:r>
    </w:p>
    <w:p w14:paraId="2E68C61F" w14:textId="63249FD5" w:rsidR="00715190" w:rsidRPr="00715190" w:rsidRDefault="00CA73CD" w:rsidP="00715190">
      <w:pPr>
        <w:pStyle w:val="a5"/>
        <w:numPr>
          <w:ilvl w:val="0"/>
          <w:numId w:val="9"/>
        </w:numPr>
        <w:spacing w:line="360" w:lineRule="auto"/>
        <w:ind w:left="709"/>
        <w:jc w:val="both"/>
      </w:pPr>
      <w:r>
        <w:t xml:space="preserve">Головко, В.А. Нейроинтелект: теория и примечание. Книга 1: организация и обучение НС с прямыми и обратными связями </w:t>
      </w:r>
      <w:r w:rsidRPr="0082640A">
        <w:rPr>
          <w:szCs w:val="28"/>
        </w:rPr>
        <w:t>/</w:t>
      </w:r>
      <w:r>
        <w:rPr>
          <w:szCs w:val="28"/>
        </w:rPr>
        <w:t xml:space="preserve"> В.А. Головко. – Брест.: БПИ, 1999</w:t>
      </w:r>
      <w:r w:rsidR="0034702E">
        <w:rPr>
          <w:szCs w:val="28"/>
        </w:rPr>
        <w:t>.</w:t>
      </w:r>
      <w:r>
        <w:rPr>
          <w:szCs w:val="28"/>
        </w:rPr>
        <w:t xml:space="preserve"> – 264 с.</w:t>
      </w:r>
    </w:p>
    <w:p w14:paraId="650F642A" w14:textId="0F1493E9" w:rsidR="00715190" w:rsidRPr="0034702E" w:rsidRDefault="00715190" w:rsidP="00715190">
      <w:pPr>
        <w:pStyle w:val="a5"/>
        <w:numPr>
          <w:ilvl w:val="0"/>
          <w:numId w:val="9"/>
        </w:numPr>
        <w:spacing w:line="360" w:lineRule="auto"/>
        <w:ind w:left="709"/>
        <w:jc w:val="both"/>
        <w:rPr>
          <w:lang w:val="en-US"/>
        </w:rPr>
      </w:pPr>
      <w:r w:rsidRPr="00715190">
        <w:rPr>
          <w:lang w:val="en-US"/>
        </w:rPr>
        <w:t>Johnson, R. Supervised and Semi-Supervised Text Categorization using LSTM for Region Embeddings / R.  Johnson, T. Zhang. - Journal of Machine Learning Research,</w:t>
      </w:r>
      <w:r w:rsidR="00A50568">
        <w:rPr>
          <w:lang w:val="en-US"/>
        </w:rPr>
        <w:t xml:space="preserve"> 2016</w:t>
      </w:r>
      <w:r w:rsidR="0034702E">
        <w:t>.</w:t>
      </w:r>
      <w:r w:rsidR="00A50568">
        <w:rPr>
          <w:lang w:val="en-US"/>
        </w:rPr>
        <w:t xml:space="preserve"> –</w:t>
      </w:r>
      <w:r w:rsidRPr="00715190">
        <w:rPr>
          <w:lang w:val="en-US"/>
        </w:rPr>
        <w:t xml:space="preserve"> </w:t>
      </w:r>
      <w:r w:rsidR="00A50568">
        <w:rPr>
          <w:lang w:val="en-US"/>
        </w:rPr>
        <w:t>18 c</w:t>
      </w:r>
      <w:r w:rsidRPr="00715190">
        <w:rPr>
          <w:lang w:val="en-US"/>
        </w:rPr>
        <w:t>.</w:t>
      </w:r>
    </w:p>
    <w:p w14:paraId="4B947074" w14:textId="5566B0D1" w:rsidR="0034702E" w:rsidRPr="0034702E" w:rsidRDefault="0034702E" w:rsidP="00715190">
      <w:pPr>
        <w:pStyle w:val="a5"/>
        <w:numPr>
          <w:ilvl w:val="0"/>
          <w:numId w:val="9"/>
        </w:numPr>
        <w:spacing w:line="360" w:lineRule="auto"/>
        <w:ind w:left="709"/>
        <w:jc w:val="both"/>
      </w:pPr>
      <w:r>
        <w:t xml:space="preserve">Головко, В.А. Нейросетевые технологии обработки данных </w:t>
      </w:r>
      <w:r w:rsidRPr="0034702E">
        <w:t>/</w:t>
      </w:r>
      <w:r>
        <w:t xml:space="preserve"> В.А. Головко, В.В. Краснопрошин. – Минск.: БГУ, 2017. – 263 с.</w:t>
      </w:r>
    </w:p>
    <w:p w14:paraId="76505629" w14:textId="77777777" w:rsidR="00E26328" w:rsidRPr="0034702E" w:rsidRDefault="00E26328" w:rsidP="00E26328">
      <w:pPr>
        <w:spacing w:line="360" w:lineRule="auto"/>
        <w:jc w:val="both"/>
      </w:pPr>
    </w:p>
    <w:sectPr w:rsidR="00E26328" w:rsidRPr="0034702E" w:rsidSect="001E44E3">
      <w:footerReference w:type="default" r:id="rId40"/>
      <w:pgSz w:w="11906" w:h="16838" w:code="9"/>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EBE8B" w14:textId="77777777" w:rsidR="008F4CCE" w:rsidRDefault="008F4CCE" w:rsidP="001E44E3">
      <w:r>
        <w:separator/>
      </w:r>
    </w:p>
  </w:endnote>
  <w:endnote w:type="continuationSeparator" w:id="0">
    <w:p w14:paraId="518D445E" w14:textId="77777777" w:rsidR="008F4CCE" w:rsidRDefault="008F4CCE" w:rsidP="001E4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7289681"/>
      <w:docPartObj>
        <w:docPartGallery w:val="Page Numbers (Bottom of Page)"/>
        <w:docPartUnique/>
      </w:docPartObj>
    </w:sdtPr>
    <w:sdtContent>
      <w:p w14:paraId="36992E24" w14:textId="0FD7B9AF" w:rsidR="001E44E3" w:rsidRDefault="001E44E3">
        <w:pPr>
          <w:pStyle w:val="af0"/>
          <w:jc w:val="right"/>
        </w:pPr>
        <w:r>
          <w:fldChar w:fldCharType="begin"/>
        </w:r>
        <w:r>
          <w:instrText>PAGE   \* MERGEFORMAT</w:instrText>
        </w:r>
        <w:r>
          <w:fldChar w:fldCharType="separate"/>
        </w:r>
        <w:r>
          <w:t>2</w:t>
        </w:r>
        <w:r>
          <w:fldChar w:fldCharType="end"/>
        </w:r>
      </w:p>
    </w:sdtContent>
  </w:sdt>
  <w:p w14:paraId="061757AF" w14:textId="77777777" w:rsidR="001E44E3" w:rsidRDefault="001E44E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AB870" w14:textId="77777777" w:rsidR="008F4CCE" w:rsidRDefault="008F4CCE" w:rsidP="001E44E3">
      <w:r>
        <w:separator/>
      </w:r>
    </w:p>
  </w:footnote>
  <w:footnote w:type="continuationSeparator" w:id="0">
    <w:p w14:paraId="3396193A" w14:textId="77777777" w:rsidR="008F4CCE" w:rsidRDefault="008F4CCE" w:rsidP="001E44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D169B"/>
    <w:multiLevelType w:val="hybridMultilevel"/>
    <w:tmpl w:val="C94AD030"/>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 w15:restartNumberingAfterBreak="0">
    <w:nsid w:val="0E5F0517"/>
    <w:multiLevelType w:val="hybridMultilevel"/>
    <w:tmpl w:val="D23E3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F8F6551"/>
    <w:multiLevelType w:val="hybridMultilevel"/>
    <w:tmpl w:val="522CBC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8BD0A0C"/>
    <w:multiLevelType w:val="hybridMultilevel"/>
    <w:tmpl w:val="31FE3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EA11588"/>
    <w:multiLevelType w:val="hybridMultilevel"/>
    <w:tmpl w:val="7B8AD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BA2FB2"/>
    <w:multiLevelType w:val="hybridMultilevel"/>
    <w:tmpl w:val="0B6EF0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FE531A4"/>
    <w:multiLevelType w:val="hybridMultilevel"/>
    <w:tmpl w:val="28CA567E"/>
    <w:lvl w:ilvl="0" w:tplc="FFFFFFFF">
      <w:start w:val="1"/>
      <w:numFmt w:val="decimal"/>
      <w:lvlText w:val="%1."/>
      <w:lvlJc w:val="left"/>
      <w:pPr>
        <w:ind w:left="150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265B79"/>
    <w:multiLevelType w:val="hybridMultilevel"/>
    <w:tmpl w:val="E948000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3B4EF9"/>
    <w:multiLevelType w:val="multilevel"/>
    <w:tmpl w:val="D12E5C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5E0F93"/>
    <w:multiLevelType w:val="multilevel"/>
    <w:tmpl w:val="4B7C5868"/>
    <w:lvl w:ilvl="0">
      <w:start w:val="2"/>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3F4030E0"/>
    <w:multiLevelType w:val="multilevel"/>
    <w:tmpl w:val="A21E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8D4D52"/>
    <w:multiLevelType w:val="hybridMultilevel"/>
    <w:tmpl w:val="074EA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369487A"/>
    <w:multiLevelType w:val="hybridMultilevel"/>
    <w:tmpl w:val="74EE5A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99648D9"/>
    <w:multiLevelType w:val="hybridMultilevel"/>
    <w:tmpl w:val="F9CCC5B0"/>
    <w:lvl w:ilvl="0" w:tplc="04190001">
      <w:start w:val="1"/>
      <w:numFmt w:val="bullet"/>
      <w:lvlText w:val=""/>
      <w:lvlJc w:val="left"/>
      <w:pPr>
        <w:ind w:left="711" w:hanging="360"/>
      </w:pPr>
      <w:rPr>
        <w:rFonts w:ascii="Symbol" w:hAnsi="Symbol" w:hint="default"/>
      </w:rPr>
    </w:lvl>
    <w:lvl w:ilvl="1" w:tplc="04190003" w:tentative="1">
      <w:start w:val="1"/>
      <w:numFmt w:val="bullet"/>
      <w:lvlText w:val="o"/>
      <w:lvlJc w:val="left"/>
      <w:pPr>
        <w:ind w:left="1431" w:hanging="360"/>
      </w:pPr>
      <w:rPr>
        <w:rFonts w:ascii="Courier New" w:hAnsi="Courier New" w:cs="Courier New" w:hint="default"/>
      </w:rPr>
    </w:lvl>
    <w:lvl w:ilvl="2" w:tplc="04190005" w:tentative="1">
      <w:start w:val="1"/>
      <w:numFmt w:val="bullet"/>
      <w:lvlText w:val=""/>
      <w:lvlJc w:val="left"/>
      <w:pPr>
        <w:ind w:left="2151" w:hanging="360"/>
      </w:pPr>
      <w:rPr>
        <w:rFonts w:ascii="Wingdings" w:hAnsi="Wingdings" w:hint="default"/>
      </w:rPr>
    </w:lvl>
    <w:lvl w:ilvl="3" w:tplc="04190001" w:tentative="1">
      <w:start w:val="1"/>
      <w:numFmt w:val="bullet"/>
      <w:lvlText w:val=""/>
      <w:lvlJc w:val="left"/>
      <w:pPr>
        <w:ind w:left="2871" w:hanging="360"/>
      </w:pPr>
      <w:rPr>
        <w:rFonts w:ascii="Symbol" w:hAnsi="Symbol" w:hint="default"/>
      </w:rPr>
    </w:lvl>
    <w:lvl w:ilvl="4" w:tplc="04190003" w:tentative="1">
      <w:start w:val="1"/>
      <w:numFmt w:val="bullet"/>
      <w:lvlText w:val="o"/>
      <w:lvlJc w:val="left"/>
      <w:pPr>
        <w:ind w:left="3591" w:hanging="360"/>
      </w:pPr>
      <w:rPr>
        <w:rFonts w:ascii="Courier New" w:hAnsi="Courier New" w:cs="Courier New" w:hint="default"/>
      </w:rPr>
    </w:lvl>
    <w:lvl w:ilvl="5" w:tplc="04190005" w:tentative="1">
      <w:start w:val="1"/>
      <w:numFmt w:val="bullet"/>
      <w:lvlText w:val=""/>
      <w:lvlJc w:val="left"/>
      <w:pPr>
        <w:ind w:left="4311" w:hanging="360"/>
      </w:pPr>
      <w:rPr>
        <w:rFonts w:ascii="Wingdings" w:hAnsi="Wingdings" w:hint="default"/>
      </w:rPr>
    </w:lvl>
    <w:lvl w:ilvl="6" w:tplc="04190001" w:tentative="1">
      <w:start w:val="1"/>
      <w:numFmt w:val="bullet"/>
      <w:lvlText w:val=""/>
      <w:lvlJc w:val="left"/>
      <w:pPr>
        <w:ind w:left="5031" w:hanging="360"/>
      </w:pPr>
      <w:rPr>
        <w:rFonts w:ascii="Symbol" w:hAnsi="Symbol" w:hint="default"/>
      </w:rPr>
    </w:lvl>
    <w:lvl w:ilvl="7" w:tplc="04190003" w:tentative="1">
      <w:start w:val="1"/>
      <w:numFmt w:val="bullet"/>
      <w:lvlText w:val="o"/>
      <w:lvlJc w:val="left"/>
      <w:pPr>
        <w:ind w:left="5751" w:hanging="360"/>
      </w:pPr>
      <w:rPr>
        <w:rFonts w:ascii="Courier New" w:hAnsi="Courier New" w:cs="Courier New" w:hint="default"/>
      </w:rPr>
    </w:lvl>
    <w:lvl w:ilvl="8" w:tplc="04190005" w:tentative="1">
      <w:start w:val="1"/>
      <w:numFmt w:val="bullet"/>
      <w:lvlText w:val=""/>
      <w:lvlJc w:val="left"/>
      <w:pPr>
        <w:ind w:left="6471" w:hanging="360"/>
      </w:pPr>
      <w:rPr>
        <w:rFonts w:ascii="Wingdings" w:hAnsi="Wingdings" w:hint="default"/>
      </w:rPr>
    </w:lvl>
  </w:abstractNum>
  <w:abstractNum w:abstractNumId="14" w15:restartNumberingAfterBreak="0">
    <w:nsid w:val="543E0F7D"/>
    <w:multiLevelType w:val="hybridMultilevel"/>
    <w:tmpl w:val="6CAA2E3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7F06032"/>
    <w:multiLevelType w:val="multilevel"/>
    <w:tmpl w:val="7B40DB04"/>
    <w:lvl w:ilvl="0">
      <w:start w:val="1"/>
      <w:numFmt w:val="decimal"/>
      <w:lvlText w:val="%1."/>
      <w:lvlJc w:val="left"/>
      <w:pPr>
        <w:ind w:left="720" w:hanging="360"/>
      </w:pPr>
    </w:lvl>
    <w:lvl w:ilvl="1">
      <w:start w:val="5"/>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B3414A6"/>
    <w:multiLevelType w:val="hybridMultilevel"/>
    <w:tmpl w:val="B186EDE0"/>
    <w:lvl w:ilvl="0" w:tplc="58A2BC94">
      <w:start w:val="1"/>
      <w:numFmt w:val="decimal"/>
      <w:lvlText w:val="3.%1"/>
      <w:lvlJc w:val="left"/>
      <w:pPr>
        <w:ind w:left="1300" w:hanging="360"/>
      </w:pPr>
      <w:rPr>
        <w:rFonts w:hint="default"/>
      </w:rPr>
    </w:lvl>
    <w:lvl w:ilvl="1" w:tplc="FFFFFFFF" w:tentative="1">
      <w:start w:val="1"/>
      <w:numFmt w:val="lowerLetter"/>
      <w:lvlText w:val="%2."/>
      <w:lvlJc w:val="left"/>
      <w:pPr>
        <w:ind w:left="2020" w:hanging="360"/>
      </w:pPr>
    </w:lvl>
    <w:lvl w:ilvl="2" w:tplc="FFFFFFFF" w:tentative="1">
      <w:start w:val="1"/>
      <w:numFmt w:val="lowerRoman"/>
      <w:lvlText w:val="%3."/>
      <w:lvlJc w:val="right"/>
      <w:pPr>
        <w:ind w:left="2740" w:hanging="180"/>
      </w:pPr>
    </w:lvl>
    <w:lvl w:ilvl="3" w:tplc="FFFFFFFF" w:tentative="1">
      <w:start w:val="1"/>
      <w:numFmt w:val="decimal"/>
      <w:lvlText w:val="%4."/>
      <w:lvlJc w:val="left"/>
      <w:pPr>
        <w:ind w:left="3460" w:hanging="360"/>
      </w:pPr>
    </w:lvl>
    <w:lvl w:ilvl="4" w:tplc="FFFFFFFF" w:tentative="1">
      <w:start w:val="1"/>
      <w:numFmt w:val="lowerLetter"/>
      <w:lvlText w:val="%5."/>
      <w:lvlJc w:val="left"/>
      <w:pPr>
        <w:ind w:left="4180" w:hanging="360"/>
      </w:pPr>
    </w:lvl>
    <w:lvl w:ilvl="5" w:tplc="FFFFFFFF" w:tentative="1">
      <w:start w:val="1"/>
      <w:numFmt w:val="lowerRoman"/>
      <w:lvlText w:val="%6."/>
      <w:lvlJc w:val="right"/>
      <w:pPr>
        <w:ind w:left="4900" w:hanging="180"/>
      </w:pPr>
    </w:lvl>
    <w:lvl w:ilvl="6" w:tplc="FFFFFFFF" w:tentative="1">
      <w:start w:val="1"/>
      <w:numFmt w:val="decimal"/>
      <w:lvlText w:val="%7."/>
      <w:lvlJc w:val="left"/>
      <w:pPr>
        <w:ind w:left="5620" w:hanging="360"/>
      </w:pPr>
    </w:lvl>
    <w:lvl w:ilvl="7" w:tplc="FFFFFFFF" w:tentative="1">
      <w:start w:val="1"/>
      <w:numFmt w:val="lowerLetter"/>
      <w:lvlText w:val="%8."/>
      <w:lvlJc w:val="left"/>
      <w:pPr>
        <w:ind w:left="6340" w:hanging="360"/>
      </w:pPr>
    </w:lvl>
    <w:lvl w:ilvl="8" w:tplc="FFFFFFFF" w:tentative="1">
      <w:start w:val="1"/>
      <w:numFmt w:val="lowerRoman"/>
      <w:lvlText w:val="%9."/>
      <w:lvlJc w:val="right"/>
      <w:pPr>
        <w:ind w:left="7060" w:hanging="180"/>
      </w:pPr>
    </w:lvl>
  </w:abstractNum>
  <w:abstractNum w:abstractNumId="17" w15:restartNumberingAfterBreak="0">
    <w:nsid w:val="5B755BFC"/>
    <w:multiLevelType w:val="hybridMultilevel"/>
    <w:tmpl w:val="435479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C306248"/>
    <w:multiLevelType w:val="multilevel"/>
    <w:tmpl w:val="3E18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7758E1"/>
    <w:multiLevelType w:val="hybridMultilevel"/>
    <w:tmpl w:val="F5A20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7D05DF7"/>
    <w:multiLevelType w:val="multilevel"/>
    <w:tmpl w:val="D12E5C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1621063"/>
    <w:multiLevelType w:val="multilevel"/>
    <w:tmpl w:val="D4B4AA2E"/>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2" w15:restartNumberingAfterBreak="0">
    <w:nsid w:val="720B6426"/>
    <w:multiLevelType w:val="hybridMultilevel"/>
    <w:tmpl w:val="9A2E5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8D60EC4"/>
    <w:multiLevelType w:val="hybridMultilevel"/>
    <w:tmpl w:val="6A222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E0F500B"/>
    <w:multiLevelType w:val="hybridMultilevel"/>
    <w:tmpl w:val="6CAA2E3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813326177">
    <w:abstractNumId w:val="21"/>
  </w:num>
  <w:num w:numId="2" w16cid:durableId="1701012749">
    <w:abstractNumId w:val="16"/>
  </w:num>
  <w:num w:numId="3" w16cid:durableId="258175484">
    <w:abstractNumId w:val="5"/>
  </w:num>
  <w:num w:numId="4" w16cid:durableId="235744018">
    <w:abstractNumId w:val="20"/>
  </w:num>
  <w:num w:numId="5" w16cid:durableId="1798177853">
    <w:abstractNumId w:val="12"/>
  </w:num>
  <w:num w:numId="6" w16cid:durableId="1013386224">
    <w:abstractNumId w:val="7"/>
  </w:num>
  <w:num w:numId="7" w16cid:durableId="867448266">
    <w:abstractNumId w:val="14"/>
  </w:num>
  <w:num w:numId="8" w16cid:durableId="1051659678">
    <w:abstractNumId w:val="2"/>
  </w:num>
  <w:num w:numId="9" w16cid:durableId="878250725">
    <w:abstractNumId w:val="6"/>
  </w:num>
  <w:num w:numId="10" w16cid:durableId="1845045648">
    <w:abstractNumId w:val="3"/>
  </w:num>
  <w:num w:numId="11" w16cid:durableId="1589459952">
    <w:abstractNumId w:val="8"/>
  </w:num>
  <w:num w:numId="12" w16cid:durableId="782111992">
    <w:abstractNumId w:val="4"/>
  </w:num>
  <w:num w:numId="13" w16cid:durableId="393700548">
    <w:abstractNumId w:val="23"/>
  </w:num>
  <w:num w:numId="14" w16cid:durableId="1053046724">
    <w:abstractNumId w:val="1"/>
  </w:num>
  <w:num w:numId="15" w16cid:durableId="269166790">
    <w:abstractNumId w:val="9"/>
  </w:num>
  <w:num w:numId="16" w16cid:durableId="929238485">
    <w:abstractNumId w:val="17"/>
  </w:num>
  <w:num w:numId="17" w16cid:durableId="1365591596">
    <w:abstractNumId w:val="15"/>
  </w:num>
  <w:num w:numId="18" w16cid:durableId="1555848555">
    <w:abstractNumId w:val="0"/>
  </w:num>
  <w:num w:numId="19" w16cid:durableId="228658695">
    <w:abstractNumId w:val="19"/>
  </w:num>
  <w:num w:numId="20" w16cid:durableId="1333991917">
    <w:abstractNumId w:val="11"/>
  </w:num>
  <w:num w:numId="21" w16cid:durableId="1238588217">
    <w:abstractNumId w:val="22"/>
  </w:num>
  <w:num w:numId="22" w16cid:durableId="580144374">
    <w:abstractNumId w:val="13"/>
  </w:num>
  <w:num w:numId="23" w16cid:durableId="1802533585">
    <w:abstractNumId w:val="24"/>
  </w:num>
  <w:num w:numId="24" w16cid:durableId="1472940526">
    <w:abstractNumId w:val="18"/>
  </w:num>
  <w:num w:numId="25" w16cid:durableId="1861367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6E0"/>
    <w:rsid w:val="00014343"/>
    <w:rsid w:val="00017A56"/>
    <w:rsid w:val="00017BF8"/>
    <w:rsid w:val="00060712"/>
    <w:rsid w:val="0006547F"/>
    <w:rsid w:val="00066EA8"/>
    <w:rsid w:val="0009546C"/>
    <w:rsid w:val="000E07D1"/>
    <w:rsid w:val="00107992"/>
    <w:rsid w:val="00110D19"/>
    <w:rsid w:val="0012497B"/>
    <w:rsid w:val="001431A9"/>
    <w:rsid w:val="001E049B"/>
    <w:rsid w:val="001E44E3"/>
    <w:rsid w:val="001E5B24"/>
    <w:rsid w:val="001E5EA1"/>
    <w:rsid w:val="00207F72"/>
    <w:rsid w:val="00211A3A"/>
    <w:rsid w:val="0022389D"/>
    <w:rsid w:val="00294ABD"/>
    <w:rsid w:val="002C7981"/>
    <w:rsid w:val="00301DDA"/>
    <w:rsid w:val="00302DA7"/>
    <w:rsid w:val="00311456"/>
    <w:rsid w:val="00315337"/>
    <w:rsid w:val="00340A71"/>
    <w:rsid w:val="0034702E"/>
    <w:rsid w:val="003740B5"/>
    <w:rsid w:val="00380B38"/>
    <w:rsid w:val="00390630"/>
    <w:rsid w:val="003A403A"/>
    <w:rsid w:val="003A7D88"/>
    <w:rsid w:val="003C3DAD"/>
    <w:rsid w:val="003D57A1"/>
    <w:rsid w:val="003E437D"/>
    <w:rsid w:val="00413047"/>
    <w:rsid w:val="0041580D"/>
    <w:rsid w:val="004536CB"/>
    <w:rsid w:val="0047455C"/>
    <w:rsid w:val="004813F6"/>
    <w:rsid w:val="00497E76"/>
    <w:rsid w:val="004F36B0"/>
    <w:rsid w:val="0051497C"/>
    <w:rsid w:val="00534043"/>
    <w:rsid w:val="005C4C1E"/>
    <w:rsid w:val="00601F42"/>
    <w:rsid w:val="00604728"/>
    <w:rsid w:val="00616DFF"/>
    <w:rsid w:val="00647E72"/>
    <w:rsid w:val="006805AB"/>
    <w:rsid w:val="006C0B77"/>
    <w:rsid w:val="006E145D"/>
    <w:rsid w:val="00702AE4"/>
    <w:rsid w:val="00712FE3"/>
    <w:rsid w:val="00715190"/>
    <w:rsid w:val="007738E9"/>
    <w:rsid w:val="008242FF"/>
    <w:rsid w:val="00870751"/>
    <w:rsid w:val="008E2989"/>
    <w:rsid w:val="008F4CCE"/>
    <w:rsid w:val="00902805"/>
    <w:rsid w:val="009203DB"/>
    <w:rsid w:val="00922C48"/>
    <w:rsid w:val="0092421C"/>
    <w:rsid w:val="009470F5"/>
    <w:rsid w:val="009B0FB0"/>
    <w:rsid w:val="00A50568"/>
    <w:rsid w:val="00A527EB"/>
    <w:rsid w:val="00A815DE"/>
    <w:rsid w:val="00B141F2"/>
    <w:rsid w:val="00B226E4"/>
    <w:rsid w:val="00B5338B"/>
    <w:rsid w:val="00B915B7"/>
    <w:rsid w:val="00B9735C"/>
    <w:rsid w:val="00BD2B16"/>
    <w:rsid w:val="00BD6A93"/>
    <w:rsid w:val="00BF1FC8"/>
    <w:rsid w:val="00C343FE"/>
    <w:rsid w:val="00C44165"/>
    <w:rsid w:val="00C46F40"/>
    <w:rsid w:val="00C74727"/>
    <w:rsid w:val="00C84CDA"/>
    <w:rsid w:val="00C866E0"/>
    <w:rsid w:val="00C875C9"/>
    <w:rsid w:val="00CA73CD"/>
    <w:rsid w:val="00CD65AC"/>
    <w:rsid w:val="00D02C1E"/>
    <w:rsid w:val="00D2059E"/>
    <w:rsid w:val="00D37B33"/>
    <w:rsid w:val="00DD355D"/>
    <w:rsid w:val="00DE0F13"/>
    <w:rsid w:val="00E0481A"/>
    <w:rsid w:val="00E1703D"/>
    <w:rsid w:val="00E26328"/>
    <w:rsid w:val="00E34BC1"/>
    <w:rsid w:val="00E52968"/>
    <w:rsid w:val="00E9605C"/>
    <w:rsid w:val="00EA3A31"/>
    <w:rsid w:val="00EA423A"/>
    <w:rsid w:val="00EA59DF"/>
    <w:rsid w:val="00EB3645"/>
    <w:rsid w:val="00EE4070"/>
    <w:rsid w:val="00F12C76"/>
    <w:rsid w:val="00F15185"/>
    <w:rsid w:val="00F37A4C"/>
    <w:rsid w:val="00F410BE"/>
    <w:rsid w:val="00F67B17"/>
    <w:rsid w:val="00F8362D"/>
    <w:rsid w:val="00F86C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B713C"/>
  <w15:chartTrackingRefBased/>
  <w15:docId w15:val="{C2838138-4214-4D57-A072-2A3B1465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7B33"/>
    <w:pPr>
      <w:spacing w:after="0" w:line="240" w:lineRule="auto"/>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C866E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66E0"/>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C866E0"/>
    <w:pPr>
      <w:spacing w:line="259" w:lineRule="auto"/>
      <w:outlineLvl w:val="9"/>
    </w:pPr>
  </w:style>
  <w:style w:type="paragraph" w:styleId="11">
    <w:name w:val="toc 1"/>
    <w:basedOn w:val="a"/>
    <w:next w:val="a"/>
    <w:autoRedefine/>
    <w:uiPriority w:val="39"/>
    <w:unhideWhenUsed/>
    <w:rsid w:val="001E44E3"/>
    <w:pPr>
      <w:tabs>
        <w:tab w:val="right" w:leader="dot" w:pos="9637"/>
      </w:tabs>
      <w:spacing w:line="360" w:lineRule="auto"/>
    </w:pPr>
    <w:rPr>
      <w:noProof/>
    </w:rPr>
  </w:style>
  <w:style w:type="character" w:styleId="a4">
    <w:name w:val="Hyperlink"/>
    <w:basedOn w:val="a0"/>
    <w:uiPriority w:val="99"/>
    <w:unhideWhenUsed/>
    <w:rsid w:val="00C866E0"/>
    <w:rPr>
      <w:color w:val="0563C1" w:themeColor="hyperlink"/>
      <w:u w:val="single"/>
    </w:rPr>
  </w:style>
  <w:style w:type="paragraph" w:styleId="2">
    <w:name w:val="toc 2"/>
    <w:basedOn w:val="a"/>
    <w:next w:val="a"/>
    <w:autoRedefine/>
    <w:uiPriority w:val="39"/>
    <w:unhideWhenUsed/>
    <w:rsid w:val="00F37A4C"/>
    <w:pPr>
      <w:tabs>
        <w:tab w:val="right" w:leader="dot" w:pos="9627"/>
      </w:tabs>
      <w:spacing w:line="360" w:lineRule="auto"/>
      <w:ind w:left="1418" w:hanging="360"/>
    </w:pPr>
  </w:style>
  <w:style w:type="paragraph" w:styleId="a5">
    <w:name w:val="List Paragraph"/>
    <w:basedOn w:val="a"/>
    <w:uiPriority w:val="34"/>
    <w:qFormat/>
    <w:rsid w:val="006805AB"/>
    <w:pPr>
      <w:ind w:left="720"/>
      <w:contextualSpacing/>
    </w:pPr>
  </w:style>
  <w:style w:type="character" w:styleId="a6">
    <w:name w:val="Placeholder Text"/>
    <w:basedOn w:val="a0"/>
    <w:uiPriority w:val="99"/>
    <w:semiHidden/>
    <w:rsid w:val="00380B38"/>
    <w:rPr>
      <w:color w:val="666666"/>
    </w:rPr>
  </w:style>
  <w:style w:type="character" w:styleId="a7">
    <w:name w:val="annotation reference"/>
    <w:basedOn w:val="a0"/>
    <w:uiPriority w:val="99"/>
    <w:semiHidden/>
    <w:unhideWhenUsed/>
    <w:rsid w:val="001E5B24"/>
    <w:rPr>
      <w:sz w:val="16"/>
      <w:szCs w:val="16"/>
    </w:rPr>
  </w:style>
  <w:style w:type="paragraph" w:styleId="a8">
    <w:name w:val="annotation text"/>
    <w:basedOn w:val="a"/>
    <w:link w:val="a9"/>
    <w:uiPriority w:val="99"/>
    <w:semiHidden/>
    <w:unhideWhenUsed/>
    <w:rsid w:val="001E5B24"/>
    <w:rPr>
      <w:sz w:val="20"/>
    </w:rPr>
  </w:style>
  <w:style w:type="character" w:customStyle="1" w:styleId="a9">
    <w:name w:val="Текст примечания Знак"/>
    <w:basedOn w:val="a0"/>
    <w:link w:val="a8"/>
    <w:uiPriority w:val="99"/>
    <w:semiHidden/>
    <w:rsid w:val="001E5B24"/>
    <w:rPr>
      <w:rFonts w:ascii="Times New Roman" w:eastAsia="Times New Roman" w:hAnsi="Times New Roman" w:cs="Times New Roman"/>
      <w:sz w:val="20"/>
      <w:szCs w:val="20"/>
      <w:lang w:eastAsia="ru-RU"/>
    </w:rPr>
  </w:style>
  <w:style w:type="paragraph" w:styleId="aa">
    <w:name w:val="annotation subject"/>
    <w:basedOn w:val="a8"/>
    <w:next w:val="a8"/>
    <w:link w:val="ab"/>
    <w:uiPriority w:val="99"/>
    <w:semiHidden/>
    <w:unhideWhenUsed/>
    <w:rsid w:val="001E5B24"/>
    <w:rPr>
      <w:b/>
      <w:bCs/>
    </w:rPr>
  </w:style>
  <w:style w:type="character" w:customStyle="1" w:styleId="ab">
    <w:name w:val="Тема примечания Знак"/>
    <w:basedOn w:val="a9"/>
    <w:link w:val="aa"/>
    <w:uiPriority w:val="99"/>
    <w:semiHidden/>
    <w:rsid w:val="001E5B24"/>
    <w:rPr>
      <w:rFonts w:ascii="Times New Roman" w:eastAsia="Times New Roman" w:hAnsi="Times New Roman" w:cs="Times New Roman"/>
      <w:b/>
      <w:bCs/>
      <w:sz w:val="20"/>
      <w:szCs w:val="20"/>
      <w:lang w:eastAsia="ru-RU"/>
    </w:rPr>
  </w:style>
  <w:style w:type="character" w:styleId="ac">
    <w:name w:val="Unresolved Mention"/>
    <w:basedOn w:val="a0"/>
    <w:uiPriority w:val="99"/>
    <w:semiHidden/>
    <w:unhideWhenUsed/>
    <w:rsid w:val="00D2059E"/>
    <w:rPr>
      <w:color w:val="605E5C"/>
      <w:shd w:val="clear" w:color="auto" w:fill="E1DFDD"/>
    </w:rPr>
  </w:style>
  <w:style w:type="paragraph" w:styleId="ad">
    <w:name w:val="Normal (Web)"/>
    <w:basedOn w:val="a"/>
    <w:uiPriority w:val="99"/>
    <w:semiHidden/>
    <w:unhideWhenUsed/>
    <w:rsid w:val="00A815DE"/>
    <w:rPr>
      <w:sz w:val="24"/>
      <w:szCs w:val="24"/>
    </w:rPr>
  </w:style>
  <w:style w:type="paragraph" w:styleId="ae">
    <w:name w:val="header"/>
    <w:basedOn w:val="a"/>
    <w:link w:val="af"/>
    <w:uiPriority w:val="99"/>
    <w:unhideWhenUsed/>
    <w:rsid w:val="001E44E3"/>
    <w:pPr>
      <w:tabs>
        <w:tab w:val="center" w:pos="4677"/>
        <w:tab w:val="right" w:pos="9355"/>
      </w:tabs>
    </w:pPr>
  </w:style>
  <w:style w:type="character" w:customStyle="1" w:styleId="af">
    <w:name w:val="Верхний колонтитул Знак"/>
    <w:basedOn w:val="a0"/>
    <w:link w:val="ae"/>
    <w:uiPriority w:val="99"/>
    <w:rsid w:val="001E44E3"/>
    <w:rPr>
      <w:rFonts w:ascii="Times New Roman" w:eastAsia="Times New Roman" w:hAnsi="Times New Roman" w:cs="Times New Roman"/>
      <w:sz w:val="28"/>
      <w:szCs w:val="20"/>
      <w:lang w:eastAsia="ru-RU"/>
    </w:rPr>
  </w:style>
  <w:style w:type="paragraph" w:styleId="af0">
    <w:name w:val="footer"/>
    <w:basedOn w:val="a"/>
    <w:link w:val="af1"/>
    <w:uiPriority w:val="99"/>
    <w:unhideWhenUsed/>
    <w:rsid w:val="001E44E3"/>
    <w:pPr>
      <w:tabs>
        <w:tab w:val="center" w:pos="4677"/>
        <w:tab w:val="right" w:pos="9355"/>
      </w:tabs>
    </w:pPr>
  </w:style>
  <w:style w:type="character" w:customStyle="1" w:styleId="af1">
    <w:name w:val="Нижний колонтитул Знак"/>
    <w:basedOn w:val="a0"/>
    <w:link w:val="af0"/>
    <w:uiPriority w:val="99"/>
    <w:rsid w:val="001E44E3"/>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993332">
      <w:bodyDiv w:val="1"/>
      <w:marLeft w:val="0"/>
      <w:marRight w:val="0"/>
      <w:marTop w:val="0"/>
      <w:marBottom w:val="0"/>
      <w:divBdr>
        <w:top w:val="none" w:sz="0" w:space="0" w:color="auto"/>
        <w:left w:val="none" w:sz="0" w:space="0" w:color="auto"/>
        <w:bottom w:val="none" w:sz="0" w:space="0" w:color="auto"/>
        <w:right w:val="none" w:sz="0" w:space="0" w:color="auto"/>
      </w:divBdr>
    </w:div>
    <w:div w:id="132061137">
      <w:bodyDiv w:val="1"/>
      <w:marLeft w:val="0"/>
      <w:marRight w:val="0"/>
      <w:marTop w:val="0"/>
      <w:marBottom w:val="0"/>
      <w:divBdr>
        <w:top w:val="none" w:sz="0" w:space="0" w:color="auto"/>
        <w:left w:val="none" w:sz="0" w:space="0" w:color="auto"/>
        <w:bottom w:val="none" w:sz="0" w:space="0" w:color="auto"/>
        <w:right w:val="none" w:sz="0" w:space="0" w:color="auto"/>
      </w:divBdr>
    </w:div>
    <w:div w:id="275718240">
      <w:bodyDiv w:val="1"/>
      <w:marLeft w:val="0"/>
      <w:marRight w:val="0"/>
      <w:marTop w:val="0"/>
      <w:marBottom w:val="0"/>
      <w:divBdr>
        <w:top w:val="none" w:sz="0" w:space="0" w:color="auto"/>
        <w:left w:val="none" w:sz="0" w:space="0" w:color="auto"/>
        <w:bottom w:val="none" w:sz="0" w:space="0" w:color="auto"/>
        <w:right w:val="none" w:sz="0" w:space="0" w:color="auto"/>
      </w:divBdr>
    </w:div>
    <w:div w:id="389303883">
      <w:bodyDiv w:val="1"/>
      <w:marLeft w:val="0"/>
      <w:marRight w:val="0"/>
      <w:marTop w:val="0"/>
      <w:marBottom w:val="0"/>
      <w:divBdr>
        <w:top w:val="none" w:sz="0" w:space="0" w:color="auto"/>
        <w:left w:val="none" w:sz="0" w:space="0" w:color="auto"/>
        <w:bottom w:val="none" w:sz="0" w:space="0" w:color="auto"/>
        <w:right w:val="none" w:sz="0" w:space="0" w:color="auto"/>
      </w:divBdr>
    </w:div>
    <w:div w:id="595409581">
      <w:bodyDiv w:val="1"/>
      <w:marLeft w:val="0"/>
      <w:marRight w:val="0"/>
      <w:marTop w:val="0"/>
      <w:marBottom w:val="0"/>
      <w:divBdr>
        <w:top w:val="none" w:sz="0" w:space="0" w:color="auto"/>
        <w:left w:val="none" w:sz="0" w:space="0" w:color="auto"/>
        <w:bottom w:val="none" w:sz="0" w:space="0" w:color="auto"/>
        <w:right w:val="none" w:sz="0" w:space="0" w:color="auto"/>
      </w:divBdr>
    </w:div>
    <w:div w:id="738792592">
      <w:bodyDiv w:val="1"/>
      <w:marLeft w:val="0"/>
      <w:marRight w:val="0"/>
      <w:marTop w:val="0"/>
      <w:marBottom w:val="0"/>
      <w:divBdr>
        <w:top w:val="none" w:sz="0" w:space="0" w:color="auto"/>
        <w:left w:val="none" w:sz="0" w:space="0" w:color="auto"/>
        <w:bottom w:val="none" w:sz="0" w:space="0" w:color="auto"/>
        <w:right w:val="none" w:sz="0" w:space="0" w:color="auto"/>
      </w:divBdr>
      <w:divsChild>
        <w:div w:id="71857740">
          <w:marLeft w:val="0"/>
          <w:marRight w:val="0"/>
          <w:marTop w:val="0"/>
          <w:marBottom w:val="0"/>
          <w:divBdr>
            <w:top w:val="none" w:sz="0" w:space="0" w:color="auto"/>
            <w:left w:val="none" w:sz="0" w:space="0" w:color="auto"/>
            <w:bottom w:val="none" w:sz="0" w:space="0" w:color="auto"/>
            <w:right w:val="none" w:sz="0" w:space="0" w:color="auto"/>
          </w:divBdr>
        </w:div>
        <w:div w:id="1604992462">
          <w:marLeft w:val="0"/>
          <w:marRight w:val="0"/>
          <w:marTop w:val="270"/>
          <w:marBottom w:val="0"/>
          <w:divBdr>
            <w:top w:val="none" w:sz="0" w:space="0" w:color="auto"/>
            <w:left w:val="none" w:sz="0" w:space="0" w:color="auto"/>
            <w:bottom w:val="none" w:sz="0" w:space="0" w:color="auto"/>
            <w:right w:val="none" w:sz="0" w:space="0" w:color="auto"/>
          </w:divBdr>
        </w:div>
      </w:divsChild>
    </w:div>
    <w:div w:id="775564385">
      <w:bodyDiv w:val="1"/>
      <w:marLeft w:val="0"/>
      <w:marRight w:val="0"/>
      <w:marTop w:val="0"/>
      <w:marBottom w:val="0"/>
      <w:divBdr>
        <w:top w:val="none" w:sz="0" w:space="0" w:color="auto"/>
        <w:left w:val="none" w:sz="0" w:space="0" w:color="auto"/>
        <w:bottom w:val="none" w:sz="0" w:space="0" w:color="auto"/>
        <w:right w:val="none" w:sz="0" w:space="0" w:color="auto"/>
      </w:divBdr>
    </w:div>
    <w:div w:id="888147217">
      <w:bodyDiv w:val="1"/>
      <w:marLeft w:val="0"/>
      <w:marRight w:val="0"/>
      <w:marTop w:val="0"/>
      <w:marBottom w:val="0"/>
      <w:divBdr>
        <w:top w:val="none" w:sz="0" w:space="0" w:color="auto"/>
        <w:left w:val="none" w:sz="0" w:space="0" w:color="auto"/>
        <w:bottom w:val="none" w:sz="0" w:space="0" w:color="auto"/>
        <w:right w:val="none" w:sz="0" w:space="0" w:color="auto"/>
      </w:divBdr>
    </w:div>
    <w:div w:id="904493236">
      <w:bodyDiv w:val="1"/>
      <w:marLeft w:val="0"/>
      <w:marRight w:val="0"/>
      <w:marTop w:val="0"/>
      <w:marBottom w:val="0"/>
      <w:divBdr>
        <w:top w:val="none" w:sz="0" w:space="0" w:color="auto"/>
        <w:left w:val="none" w:sz="0" w:space="0" w:color="auto"/>
        <w:bottom w:val="none" w:sz="0" w:space="0" w:color="auto"/>
        <w:right w:val="none" w:sz="0" w:space="0" w:color="auto"/>
      </w:divBdr>
    </w:div>
    <w:div w:id="1038819592">
      <w:bodyDiv w:val="1"/>
      <w:marLeft w:val="0"/>
      <w:marRight w:val="0"/>
      <w:marTop w:val="0"/>
      <w:marBottom w:val="0"/>
      <w:divBdr>
        <w:top w:val="none" w:sz="0" w:space="0" w:color="auto"/>
        <w:left w:val="none" w:sz="0" w:space="0" w:color="auto"/>
        <w:bottom w:val="none" w:sz="0" w:space="0" w:color="auto"/>
        <w:right w:val="none" w:sz="0" w:space="0" w:color="auto"/>
      </w:divBdr>
    </w:div>
    <w:div w:id="1121650052">
      <w:bodyDiv w:val="1"/>
      <w:marLeft w:val="0"/>
      <w:marRight w:val="0"/>
      <w:marTop w:val="0"/>
      <w:marBottom w:val="0"/>
      <w:divBdr>
        <w:top w:val="none" w:sz="0" w:space="0" w:color="auto"/>
        <w:left w:val="none" w:sz="0" w:space="0" w:color="auto"/>
        <w:bottom w:val="none" w:sz="0" w:space="0" w:color="auto"/>
        <w:right w:val="none" w:sz="0" w:space="0" w:color="auto"/>
      </w:divBdr>
    </w:div>
    <w:div w:id="1243025612">
      <w:bodyDiv w:val="1"/>
      <w:marLeft w:val="0"/>
      <w:marRight w:val="0"/>
      <w:marTop w:val="0"/>
      <w:marBottom w:val="0"/>
      <w:divBdr>
        <w:top w:val="none" w:sz="0" w:space="0" w:color="auto"/>
        <w:left w:val="none" w:sz="0" w:space="0" w:color="auto"/>
        <w:bottom w:val="none" w:sz="0" w:space="0" w:color="auto"/>
        <w:right w:val="none" w:sz="0" w:space="0" w:color="auto"/>
      </w:divBdr>
    </w:div>
    <w:div w:id="1332947464">
      <w:bodyDiv w:val="1"/>
      <w:marLeft w:val="0"/>
      <w:marRight w:val="0"/>
      <w:marTop w:val="0"/>
      <w:marBottom w:val="0"/>
      <w:divBdr>
        <w:top w:val="none" w:sz="0" w:space="0" w:color="auto"/>
        <w:left w:val="none" w:sz="0" w:space="0" w:color="auto"/>
        <w:bottom w:val="none" w:sz="0" w:space="0" w:color="auto"/>
        <w:right w:val="none" w:sz="0" w:space="0" w:color="auto"/>
      </w:divBdr>
    </w:div>
    <w:div w:id="1386291198">
      <w:bodyDiv w:val="1"/>
      <w:marLeft w:val="0"/>
      <w:marRight w:val="0"/>
      <w:marTop w:val="0"/>
      <w:marBottom w:val="0"/>
      <w:divBdr>
        <w:top w:val="none" w:sz="0" w:space="0" w:color="auto"/>
        <w:left w:val="none" w:sz="0" w:space="0" w:color="auto"/>
        <w:bottom w:val="none" w:sz="0" w:space="0" w:color="auto"/>
        <w:right w:val="none" w:sz="0" w:space="0" w:color="auto"/>
      </w:divBdr>
    </w:div>
    <w:div w:id="1587618685">
      <w:bodyDiv w:val="1"/>
      <w:marLeft w:val="0"/>
      <w:marRight w:val="0"/>
      <w:marTop w:val="0"/>
      <w:marBottom w:val="0"/>
      <w:divBdr>
        <w:top w:val="none" w:sz="0" w:space="0" w:color="auto"/>
        <w:left w:val="none" w:sz="0" w:space="0" w:color="auto"/>
        <w:bottom w:val="none" w:sz="0" w:space="0" w:color="auto"/>
        <w:right w:val="none" w:sz="0" w:space="0" w:color="auto"/>
      </w:divBdr>
    </w:div>
    <w:div w:id="1828742229">
      <w:bodyDiv w:val="1"/>
      <w:marLeft w:val="0"/>
      <w:marRight w:val="0"/>
      <w:marTop w:val="0"/>
      <w:marBottom w:val="0"/>
      <w:divBdr>
        <w:top w:val="none" w:sz="0" w:space="0" w:color="auto"/>
        <w:left w:val="none" w:sz="0" w:space="0" w:color="auto"/>
        <w:bottom w:val="none" w:sz="0" w:space="0" w:color="auto"/>
        <w:right w:val="none" w:sz="0" w:space="0" w:color="auto"/>
      </w:divBdr>
      <w:divsChild>
        <w:div w:id="618489717">
          <w:marLeft w:val="0"/>
          <w:marRight w:val="0"/>
          <w:marTop w:val="0"/>
          <w:marBottom w:val="0"/>
          <w:divBdr>
            <w:top w:val="none" w:sz="0" w:space="0" w:color="auto"/>
            <w:left w:val="none" w:sz="0" w:space="0" w:color="auto"/>
            <w:bottom w:val="none" w:sz="0" w:space="0" w:color="auto"/>
            <w:right w:val="none" w:sz="0" w:space="0" w:color="auto"/>
          </w:divBdr>
        </w:div>
        <w:div w:id="527525114">
          <w:marLeft w:val="0"/>
          <w:marRight w:val="0"/>
          <w:marTop w:val="270"/>
          <w:marBottom w:val="0"/>
          <w:divBdr>
            <w:top w:val="none" w:sz="0" w:space="0" w:color="auto"/>
            <w:left w:val="none" w:sz="0" w:space="0" w:color="auto"/>
            <w:bottom w:val="none" w:sz="0" w:space="0" w:color="auto"/>
            <w:right w:val="none" w:sz="0" w:space="0" w:color="auto"/>
          </w:divBdr>
        </w:div>
      </w:divsChild>
    </w:div>
    <w:div w:id="1989360170">
      <w:bodyDiv w:val="1"/>
      <w:marLeft w:val="0"/>
      <w:marRight w:val="0"/>
      <w:marTop w:val="0"/>
      <w:marBottom w:val="0"/>
      <w:divBdr>
        <w:top w:val="none" w:sz="0" w:space="0" w:color="auto"/>
        <w:left w:val="none" w:sz="0" w:space="0" w:color="auto"/>
        <w:bottom w:val="none" w:sz="0" w:space="0" w:color="auto"/>
        <w:right w:val="none" w:sz="0" w:space="0" w:color="auto"/>
      </w:divBdr>
    </w:div>
    <w:div w:id="199271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Special:Search/%D1%81%D0%B2%D0%B5%D1%80%D1%82%D0%BE%D1%87%D0%BD%D1%8B%D0%B5%20%D0%BD%D0%B5%D0%B9%D1%80%D0%BE%D0%BD%D0%BD%D1%8B%D0%B5%20%D1%81%D0%B5%D1%82%D0%B8" TargetMode="External"/><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eerc.ifmo.ru/wiki/index.php?title=%D0%9C%D0%B5%D1%85%D0%B0%D0%BD%D0%B8%D0%B7%D0%BC_%D0%B2%D0%BD%D0%B8%D0%BC%D0%B0%D0%BD%D0%B8%D1%8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ru.wikipedia.org/wiki/Special:Search/%D1%80%D0%B5%D0%BA%D1%83%D1%80%D1%80%D0%B5%D0%BD%D1%82%D0%BD%D1%8B%D0%B5%20%D0%BD%D0%B5%D0%B9%D1%80%D0%BE%D0%BD%D0%BD%D1%8B%D0%B5%20%D1%81%D0%B5%D1%82%D0%B8"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neerc.ifmo.ru/wiki/index.php?title=%D0%A0%D0%B5%D0%BA%D1%83%D1%80%D1%80%D0%B5%D0%BD%D1%82%D0%BD%D1%8B%D0%B5_%D0%BD%D0%B5%D0%B9%D1%80%D0%BE%D0%BD%D0%BD%D1%8B%D0%B5_%D1%81%D0%B5%D1%82%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EA38F-F2D5-4805-B65E-0AE98020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5176</TotalTime>
  <Pages>44</Pages>
  <Words>8446</Words>
  <Characters>48148</Characters>
  <Application>Microsoft Office Word</Application>
  <DocSecurity>0</DocSecurity>
  <Lines>401</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dc:creator>
  <cp:keywords/>
  <dc:description/>
  <cp:lastModifiedBy>Екатерина</cp:lastModifiedBy>
  <cp:revision>4</cp:revision>
  <dcterms:created xsi:type="dcterms:W3CDTF">2024-12-20T10:05:00Z</dcterms:created>
  <dcterms:modified xsi:type="dcterms:W3CDTF">2024-12-29T19:36:00Z</dcterms:modified>
</cp:coreProperties>
</file>