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Gövde"/>
        <w:bidi w:val="0"/>
      </w:pPr>
      <w:r>
        <w:rPr>
          <w:rtl w:val="0"/>
        </w:rPr>
        <w:t>Meeting Requirements</w:t>
      </w:r>
    </w:p>
    <w:p>
      <w:pPr>
        <w:pStyle w:val="Gövde"/>
        <w:bidi w:val="0"/>
      </w:pP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Community members will be able to create meetings. The creator of the meeting will be the meeting manager.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The meeting will have its agenda. The agenda will be determined by the meeting manager.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The meeting will have its time with specified time zone.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The meeting will have a specified duration.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The location of the meeting will be online or offline. IRC integration will be available for online meetings.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Meeting manager will be able to upload pre-reading documents before the meeting.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The manager of the meeting will be able to determine the roles of the meeting. Roles will be note taker, and attendants.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Meeting manager will be able to delegate managerial role to other members of the community.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Note takers will be able to create and upload meeting decision documents.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 xml:space="preserve">Attendants will be the joined members of the community. 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 xml:space="preserve">Attendance to the meeting will be recorded by the system. 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Meeting manager will be able to postpone or cancel the meeting.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aralı"/>
  </w:abstractNum>
  <w:abstractNum w:abstractNumId="1">
    <w:multiLevelType w:val="hybridMultilevel"/>
    <w:styleLink w:val="Numaralı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aralı">
    <w:name w:val="Numaralı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