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2E3D6D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Nelle ore che ho avuto a disposizione durante la mattinata ho messo in ordine i requisiti e lo use case, poiché erano espressi in modo sbagliato o vi erano delle mancanze.</w:t>
      </w: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Requisiti: </w:t>
      </w: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A6D78" w:rsidRPr="001F2449" w:rsidTr="00F916D7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REQ-001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Presenza di un sito per l’organizzazione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1.0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7A6D78" w:rsidRPr="00014FE4" w:rsidTr="00F916D7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Sotto requisiti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Interfaccia intuitiva e dinamica</w:t>
            </w:r>
          </w:p>
        </w:tc>
      </w:tr>
    </w:tbl>
    <w:p w:rsidR="007A6D78" w:rsidRDefault="007A6D78" w:rsidP="007A6D78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A6D78" w:rsidRPr="001F2449" w:rsidTr="00F916D7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2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esserci un carico dei partecipanti e consiglieri in un database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1.0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7A6D78" w:rsidRPr="00014FE4" w:rsidTr="00F916D7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Sotto requisiti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Spazio comodo in cui si possono amministrare tutti i partecipanti al corso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Suddividere il tutto in tabelle differenti per facilitarne il lavoro</w:t>
            </w:r>
          </w:p>
        </w:tc>
      </w:tr>
    </w:tbl>
    <w:p w:rsidR="007A6D78" w:rsidRDefault="007A6D78" w:rsidP="007A6D78"/>
    <w:p w:rsidR="007A6D78" w:rsidRPr="008C4592" w:rsidRDefault="007A6D78" w:rsidP="007A6D78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A6D78" w:rsidRPr="001F2449" w:rsidTr="00F916D7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lastRenderedPageBreak/>
              <w:t>ID: REQ-00</w:t>
            </w:r>
            <w:r>
              <w:rPr>
                <w:b/>
                <w:sz w:val="24"/>
                <w:szCs w:val="24"/>
              </w:rPr>
              <w:t>3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Presenza di uno spazio per il login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1.0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7A6D78" w:rsidRPr="00014FE4" w:rsidTr="00F916D7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Sotto requisiti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L’accesso deve differenziarsi tra amministratori e partecipanti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Accesso dei giovani tramite codice a barre ricevuto tramite conferma iscrizione</w:t>
            </w:r>
          </w:p>
        </w:tc>
      </w:tr>
      <w:tr w:rsidR="007A6D78" w:rsidRPr="00014FE4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 delle sicurezza</w:t>
            </w:r>
          </w:p>
        </w:tc>
      </w:tr>
    </w:tbl>
    <w:p w:rsidR="007A6D78" w:rsidRPr="008C4592" w:rsidRDefault="007A6D78" w:rsidP="007A6D78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A6D78" w:rsidRPr="005324B3" w:rsidTr="00F916D7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4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Presenza di una gestione dell’organizzazione dei gruppi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1.0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7A6D78" w:rsidRPr="005324B3" w:rsidTr="00F916D7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Sotto requisiti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Collegamento al database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L’operazione è prevista con un sistema drag &amp; </w:t>
            </w:r>
            <w:proofErr w:type="spellStart"/>
            <w:r>
              <w:rPr>
                <w:sz w:val="24"/>
                <w:szCs w:val="24"/>
              </w:rPr>
              <w:t>drop</w:t>
            </w:r>
            <w:proofErr w:type="spellEnd"/>
          </w:p>
        </w:tc>
      </w:tr>
      <w:tr w:rsidR="007A6D78" w:rsidRPr="005324B3" w:rsidTr="00F916D7">
        <w:trPr>
          <w:trHeight w:val="17"/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divisione deve essere effettuata in funzione del sesso e dell’età</w:t>
            </w:r>
          </w:p>
        </w:tc>
      </w:tr>
      <w:tr w:rsidR="007A6D78" w:rsidRPr="005324B3" w:rsidTr="00F916D7">
        <w:trPr>
          <w:trHeight w:val="17"/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massimo dei partecipanti deve essere 12 mentre il minimo 6</w:t>
            </w:r>
          </w:p>
        </w:tc>
      </w:tr>
      <w:tr w:rsidR="007A6D78" w:rsidRPr="005324B3" w:rsidTr="00F916D7">
        <w:trPr>
          <w:trHeight w:val="17"/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005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gruppo deve avere due consiglieri o consigliere, a differenza del sesso appartenente ai membri</w:t>
            </w:r>
          </w:p>
        </w:tc>
      </w:tr>
      <w:tr w:rsidR="007A6D78" w:rsidRPr="005324B3" w:rsidTr="00F916D7">
        <w:trPr>
          <w:trHeight w:val="17"/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006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Creazioni possibili solo dagli amministratori</w:t>
            </w:r>
          </w:p>
        </w:tc>
      </w:tr>
    </w:tbl>
    <w:p w:rsidR="007A6D78" w:rsidRDefault="007A6D78" w:rsidP="007A6D78">
      <w:pPr>
        <w:rPr>
          <w:sz w:val="24"/>
          <w:szCs w:val="24"/>
        </w:rPr>
      </w:pPr>
    </w:p>
    <w:p w:rsidR="007A6D78" w:rsidRPr="005324B3" w:rsidRDefault="007A6D78" w:rsidP="007A6D78">
      <w:pPr>
        <w:rPr>
          <w:sz w:val="24"/>
          <w:szCs w:val="24"/>
        </w:rPr>
      </w:pPr>
    </w:p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A6D78" w:rsidRPr="005324B3" w:rsidTr="00F916D7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5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Presenza di uno spazio per l’organizzazione delle compagnie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1.0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7A6D78" w:rsidRPr="005324B3" w:rsidTr="00F916D7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Sotto requisiti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Collegamento al database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L’operazione è prevista con un sistema drag &amp; </w:t>
            </w:r>
            <w:proofErr w:type="spellStart"/>
            <w:r>
              <w:rPr>
                <w:sz w:val="24"/>
                <w:szCs w:val="24"/>
              </w:rPr>
              <w:t>drop</w:t>
            </w:r>
            <w:proofErr w:type="spellEnd"/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003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Tutte le compagnie sono formate da un gruppo di ragazzi ed uno di ragazze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Ogni 4 o 5 compagnie vengono attribuiti due assistenti, maschio e femmina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005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Ognuna delle compagnie deve avere un nome</w:t>
            </w:r>
          </w:p>
        </w:tc>
      </w:tr>
    </w:tbl>
    <w:p w:rsidR="007A6D78" w:rsidRDefault="007A6D78" w:rsidP="007A6D78"/>
    <w:p w:rsidR="007A6D78" w:rsidRDefault="007A6D78" w:rsidP="007A6D78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A6D78" w:rsidRPr="005324B3" w:rsidTr="00F916D7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6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 esserci uno spazio riservato all’assegnazione delle camere 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1.0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7A6D78" w:rsidRPr="005324B3" w:rsidTr="00F916D7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Sotto requisiti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Collegamento al database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Assegnare le camere tramite la lista di camere e di posti che essa può contenere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003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camere dei consiglieri devono trovarsi vicino a quelle del proprio gruppo, lo stesso per gli assistenti vicino alla loro compagnia</w:t>
            </w:r>
          </w:p>
        </w:tc>
      </w:tr>
    </w:tbl>
    <w:p w:rsidR="007A6D78" w:rsidRDefault="007A6D78" w:rsidP="007A6D78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A6D78" w:rsidRPr="005324B3" w:rsidTr="00F916D7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7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Presenza dell’iscrizione ai vari workshop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1.0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7A6D78" w:rsidRPr="005324B3" w:rsidTr="00F916D7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Sotto requisiti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Collegamento al database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partecipanti del congresso devono poterci accedere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003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Titolo, descrizione, numero di posti disponibili, nome della sala e dell’animatore devono essere esposti nel sito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di conferma iscrizione</w:t>
            </w:r>
          </w:p>
        </w:tc>
      </w:tr>
    </w:tbl>
    <w:p w:rsidR="007A6D78" w:rsidRDefault="007A6D78" w:rsidP="007A6D78"/>
    <w:p w:rsidR="007A6D78" w:rsidRDefault="007A6D78" w:rsidP="007A6D78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A6D78" w:rsidRPr="005324B3" w:rsidTr="00F916D7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8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 esserci una serie di report stampabili contenenti le informazioni necessarie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1.0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7A6D78" w:rsidRPr="005324B3" w:rsidTr="00F916D7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Sotto requisiti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lastRenderedPageBreak/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0444E">
              <w:rPr>
                <w:sz w:val="24"/>
                <w:szCs w:val="24"/>
              </w:rPr>
              <w:t xml:space="preserve">Liste di occupazione delle </w:t>
            </w:r>
            <w:r>
              <w:rPr>
                <w:sz w:val="24"/>
                <w:szCs w:val="24"/>
              </w:rPr>
              <w:t>camere ordinabili per camera e</w:t>
            </w:r>
            <w:r w:rsidRPr="0050444E">
              <w:rPr>
                <w:sz w:val="24"/>
                <w:szCs w:val="24"/>
              </w:rPr>
              <w:t xml:space="preserve"> per ordine alfabetico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D7208">
              <w:rPr>
                <w:sz w:val="24"/>
                <w:szCs w:val="24"/>
              </w:rPr>
              <w:t>Liste di partecipazione ai workshop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003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D7208">
              <w:rPr>
                <w:sz w:val="24"/>
                <w:szCs w:val="24"/>
              </w:rPr>
              <w:t>Liste dei gruppi e delle compagnie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004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partecipanti non potranno accedere ai report</w:t>
            </w:r>
          </w:p>
        </w:tc>
      </w:tr>
    </w:tbl>
    <w:p w:rsidR="007A6D78" w:rsidRDefault="007A6D78" w:rsidP="007A6D78"/>
    <w:tbl>
      <w:tblPr>
        <w:tblW w:w="9630" w:type="dxa"/>
        <w:tblCellSpacing w:w="0" w:type="dxa"/>
        <w:tblInd w:w="-5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945"/>
        <w:gridCol w:w="7685"/>
      </w:tblGrid>
      <w:tr w:rsidR="007A6D78" w:rsidRPr="005324B3" w:rsidTr="00F916D7">
        <w:trPr>
          <w:trHeight w:val="251"/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ID: REQ-00</w:t>
            </w:r>
            <w:r>
              <w:rPr>
                <w:b/>
                <w:sz w:val="24"/>
                <w:szCs w:val="24"/>
              </w:rPr>
              <w:t>9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Sistema filtrabile di mass mail per comunicazione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 w:rsidRPr="005324B3">
              <w:rPr>
                <w:sz w:val="24"/>
                <w:szCs w:val="24"/>
              </w:rPr>
              <w:t>1.0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sz w:val="24"/>
                <w:szCs w:val="24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</w:p>
        </w:tc>
      </w:tr>
      <w:tr w:rsidR="007A6D78" w:rsidRPr="005324B3" w:rsidTr="00F916D7">
        <w:trPr>
          <w:tblCellSpacing w:w="0" w:type="dxa"/>
        </w:trPr>
        <w:tc>
          <w:tcPr>
            <w:tcW w:w="963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jc w:val="center"/>
              <w:rPr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Sotto requisiti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sz w:val="24"/>
                <w:szCs w:val="24"/>
              </w:rPr>
            </w:pPr>
            <w:r w:rsidRPr="005324B3">
              <w:rPr>
                <w:b/>
                <w:bCs/>
                <w:sz w:val="24"/>
                <w:szCs w:val="24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server</w:t>
            </w:r>
          </w:p>
        </w:tc>
      </w:tr>
      <w:tr w:rsidR="007A6D78" w:rsidRPr="005324B3" w:rsidTr="00F916D7">
        <w:trPr>
          <w:tblCellSpacing w:w="0" w:type="dxa"/>
        </w:trPr>
        <w:tc>
          <w:tcPr>
            <w:tcW w:w="194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002 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:rsidR="007A6D78" w:rsidRPr="005324B3" w:rsidRDefault="007A6D78" w:rsidP="00F916D7">
            <w:pPr>
              <w:spacing w:before="100" w:before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Tutti possono accederci</w:t>
            </w:r>
          </w:p>
        </w:tc>
      </w:tr>
    </w:tbl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Use case in cui è stata risolta la mancanza:</w:t>
      </w: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pt;height:252pt">
            <v:imagedata r:id="rId6" o:title="UsecaseCon"/>
          </v:shape>
        </w:pict>
      </w: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Mancava la parte relativa all’immissione del carico di dati iniziale da parte dell’amministratore e l’opzioni di aggiungere le descrizioni dei workshop sempre da parte di esso.</w:t>
      </w: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A6D78" w:rsidRDefault="007A6D78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Nel pomeriggio </w:t>
      </w:r>
      <w:r w:rsidR="00F94A4C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ho creato la tabella relativa all’utente, chiaramente non servirà a molto poiché sarà un amministratore che andrà ad inserire il giusto file CSV dove saranno racchiusi i dati finali di ogni partecipante.</w:t>
      </w: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pict>
          <v:shape id="_x0000_i1026" type="#_x0000_t75" style="width:480pt;height:246pt">
            <v:imagedata r:id="rId7" o:title="Dbutenti"/>
          </v:shape>
        </w:pict>
      </w: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In questa tabella si possono vedere alcuni partecipanti del FSY.</w:t>
      </w: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Nelle ore restanti del pomeriggio, ho cercato di effettuare l’altra tabella per i consiglieri, ma senza riuscirci perché i dati contenuti davano alcuni problemi.</w:t>
      </w: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Le tabelle servono per eseguire dei test sul funzionamento dei sistemi di organizzazione che saranno presenti nel sito. </w:t>
      </w: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Si è pensato di realizzare un sistema dove l’amministratore inserisce il suo file CSV ed in dati contenuti in esso vanno importati dentro una tabella in cui la struttura è già stata eseguita, questo per rendere normali e leggibili alcune cose (come i nomi delle colonne).</w:t>
      </w: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E3D6D" w:rsidRPr="0024565B" w:rsidRDefault="002E3D6D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F94A4C" w:rsidRPr="00F94A4C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ancora riscontrato ritardi rispetto alla pianificazione effettuata in principio.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24565B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Nella lezione di domani realizzerò i vari design delle interfacce, riguardanti il sito web.</w:t>
      </w:r>
    </w:p>
    <w:p w:rsidR="00F94A4C" w:rsidRPr="0024565B" w:rsidRDefault="00F94A4C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F94A4C" w:rsidRDefault="00F94A4C" w:rsidP="00F94A4C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Il problema principale riscontrato è quello dei dati contenuti nei campi dentro il file csv, le tabelle sono state realizzate tenendo come tipo di ogni campo il varchar</w:t>
      </w:r>
      <w:r w:rsidR="00096DEE">
        <w:rPr>
          <w:rFonts w:ascii="Verdana" w:hAnsi="Verdana"/>
          <w:sz w:val="20"/>
          <w:lang w:eastAsia="it-IT"/>
        </w:rPr>
        <w:t>, per ovviare il problema</w:t>
      </w:r>
      <w:r>
        <w:rPr>
          <w:rFonts w:ascii="Verdana" w:hAnsi="Verdana"/>
          <w:sz w:val="20"/>
          <w:lang w:eastAsia="it-IT"/>
        </w:rPr>
        <w:t>. Questo perché alcuni partecipanti hanno confuso alcuni campi, come sotto numero di cellullare hanno messo, invece, l’indirizzo e-mail. Il sito FSY presenta alcune mancanze di controlli di sicurezza.</w:t>
      </w:r>
    </w:p>
    <w:p w:rsidR="00F94A4C" w:rsidRDefault="00F94A4C" w:rsidP="00F94A4C">
      <w:pPr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Il secondo problema riscontrato è il motivo per cui non sono riuscito a realizzare la tabella dei consiglieri. L’errore si presenta </w:t>
      </w:r>
      <w:r w:rsidR="00096DEE">
        <w:rPr>
          <w:rFonts w:ascii="Verdana" w:hAnsi="Verdana"/>
          <w:sz w:val="20"/>
          <w:lang w:eastAsia="it-IT"/>
        </w:rPr>
        <w:t>nell’importazione del file csv:</w:t>
      </w:r>
    </w:p>
    <w:p w:rsidR="00096DEE" w:rsidRDefault="00096DEE" w:rsidP="00F94A4C">
      <w:pPr>
        <w:rPr>
          <w:rFonts w:ascii="Verdana" w:hAnsi="Verdana"/>
          <w:sz w:val="20"/>
          <w:lang w:eastAsia="it-IT"/>
        </w:rPr>
      </w:pPr>
    </w:p>
    <w:p w:rsidR="00096DEE" w:rsidRPr="00F94A4C" w:rsidRDefault="00096DEE" w:rsidP="00096DEE">
      <w:pPr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7" type="#_x0000_t75" style="width:294pt;height:300pt">
            <v:imagedata r:id="rId8" o:title="problem"/>
          </v:shape>
        </w:pict>
      </w:r>
    </w:p>
    <w:p w:rsidR="00BB08DC" w:rsidRDefault="00096DEE">
      <w:r>
        <w:t>Non sono ancora riuscito a risolvere.</w:t>
      </w:r>
      <w:bookmarkStart w:id="0" w:name="_GoBack"/>
      <w:bookmarkEnd w:id="0"/>
    </w:p>
    <w:sectPr w:rsidR="00BB08DC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D4F" w:rsidRDefault="005B2D4F" w:rsidP="0024565B">
      <w:pPr>
        <w:spacing w:after="0" w:line="240" w:lineRule="auto"/>
      </w:pPr>
      <w:r>
        <w:separator/>
      </w:r>
    </w:p>
  </w:endnote>
  <w:endnote w:type="continuationSeparator" w:id="0">
    <w:p w:rsidR="005B2D4F" w:rsidRDefault="005B2D4F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D4F" w:rsidRDefault="005B2D4F" w:rsidP="0024565B">
      <w:pPr>
        <w:spacing w:after="0" w:line="240" w:lineRule="auto"/>
      </w:pPr>
      <w:r>
        <w:separator/>
      </w:r>
    </w:p>
  </w:footnote>
  <w:footnote w:type="continuationSeparator" w:id="0">
    <w:p w:rsidR="005B2D4F" w:rsidRDefault="005B2D4F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 05.09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096DEE"/>
    <w:rsid w:val="001B5752"/>
    <w:rsid w:val="0024565B"/>
    <w:rsid w:val="002E3D6D"/>
    <w:rsid w:val="003D7B47"/>
    <w:rsid w:val="00440B73"/>
    <w:rsid w:val="00573EFF"/>
    <w:rsid w:val="00583515"/>
    <w:rsid w:val="005B2D4F"/>
    <w:rsid w:val="006E584B"/>
    <w:rsid w:val="006F3246"/>
    <w:rsid w:val="007950CB"/>
    <w:rsid w:val="007A6D78"/>
    <w:rsid w:val="00A33F99"/>
    <w:rsid w:val="00AB62F0"/>
    <w:rsid w:val="00BB08DC"/>
    <w:rsid w:val="00F94A4C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16</cp:revision>
  <dcterms:created xsi:type="dcterms:W3CDTF">2017-08-31T14:13:00Z</dcterms:created>
  <dcterms:modified xsi:type="dcterms:W3CDTF">2017-09-13T14:21:00Z</dcterms:modified>
</cp:coreProperties>
</file>