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MICRO-COGENERAREA PRIN GAZEIFICARE BIOMASA (50-55 KWE):</w:t>
      </w:r>
    </w:p>
    <w:p>
      <w:pPr>
        <w:pStyle w:val="Title"/>
      </w:pPr>
      <w:r>
        <w:t>SURSA DISPECERIZABILA N1 A CASCADEI EXERGETICE COMUNITARE</w:t>
      </w:r>
    </w:p>
    <w:p>
      <w:pPr>
        <w:pStyle w:val="Title"/>
      </w:pPr>
      <w:r>
        <w:t>BILANT ENERGO-EXERGETIC COMPLET, RECUPERARE TERMICA MULTI-ETAPA</w:t>
      </w:r>
    </w:p>
    <w:p>
      <w:pPr>
        <w:pStyle w:val="Title"/>
      </w:pPr>
      <w:r>
        <w:t>SI INTEGRARE MODULARA</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Lucrarea prezinta o analiza energo-exergetica completa a unitatii de micro-cogenerare prin gazeificare biomasa de 50-55 kWe (SynTech EB-CHP), cu accent pe rolul sau de sursa dispecerizabila N1 in cascada exergetica comunitara a Exergy HUB. Sunt examinate in detaliu: lantul termochemic de conversie (alimentare-&gt;uscare-&gt;piroliza-&gt;gazeificare-&gt;curatare syngas-&gt;cogenerare-&gt;biochar), bilantul energetic complet pe toate fluxurile de intrare/iesire, recuperarea termica in 4 etape (gaze evacuare motor: ~30 kWt la 85 grade C; circuit racire motor: ~50 kWt la 85 grade C; racire syngas: ~8 kWt la 50 grade C; racire biochar: ~12 kWt la 35 grade C), si bilantul exergetic formal cu calculul Ex_destroyed per etapa. Se demonstreaza ca η_el = 30%, η_th = 48%, η_CHP = 78%, η_ex,CHP = 71.4% pentru unitatea de 50 kWe cu consum de biomasa de ~47 kg/h (PCI 17 MJ/kg, umiditate &lt;10%). Contributia N1 la cascada exergetica: 80 kWt la 80-90 grade C (N1) + 8 kWt la 50 grade C (N2) + 12 kWt la 35 grade C (N3) + 2.4-4.7 kg/h biochar (sechestrare ~0.5 tCO2/t SRF). Se analizeaza calitatea syngas-ului (PCI 4-7 MJ/Nm3, CO+H2+CH4+N2) si se formalizeaza ecuatia exergetica a gazeificarii (Ex_comb = Ex_el + Ex_th_N1 + Ex_th_N2 + Ex_th_N3 + Ex_biochar + Ex_destroyed + Ex_emisii). Lucrarea demonstreaza ca SynTech la 50-55 kWe este singura componenta a HUB-ului care furnizeaza exergie de inalta temperatura (N1) fara upgrade prin pompe de caldura, constituind temeiul termodinamic al cascadei comunitare.</w:t>
      </w:r>
    </w:p>
    <w:p>
      <w:pPr>
        <w:ind w:firstLine="0"/>
      </w:pPr>
    </w:p>
    <w:p>
      <w:pPr>
        <w:pStyle w:val="ChapterHeading"/>
        <w:keepNext/>
      </w:pPr>
      <w:r>
        <w:t>1. Introducere: Dilema Sursei Termice de Baza in Energetica Comunitara</w:t>
      </w:r>
    </w:p>
    <w:p>
      <w:pPr>
        <w:ind w:firstLine="0"/>
      </w:pPr>
    </w:p>
    <w:p>
      <w:pPr/>
      <w:r>
        <w:t>In orice sistem de termoficare comunitara, cea mai dificila problema de rezolvat nu este producerea de energie -- ci producerea de exergie de inalta temperatura (&gt;80 grade C) din surse regenerabile, in mod dispecerizabil. Sursele solare (PVT) livreaza N2 (50-65 grade C) sezonier. Pompele de caldura upgradeaza surse joase la N1, dar consuma exergie electrica la COP 3-5. Hidrogenul (pile combustibil SOFC) functioneaza la N1, dar ciclul complet electroliza-stocare-pile are randament exergetic global de 40-50%. Niciuna din aceste surse nu este dispecerizabila in sensul deplin al termenului: disponibila la orice ora a zilei, indiferent de meteo, fara pierderi de stocare si la temperatura N1 (80-90 grade C) fara upgrade termodinamic.</w:t>
      </w:r>
    </w:p>
    <w:p>
      <w:pPr/>
      <w:r>
        <w:t>Micro-cogenerarea prin gazeificare biomasa (SynTech, 50-55 kWe) este singura sursa care satisface toate aceste conditii simultan: produce electricitate si caldura N1 dispecerizabil, din combustibil stocabil local (biomasa, SRF), cu emisii certificate sub limitele EU IED, si cu un subprodus carbon-negativ (biochar EBC). Aceasta lucrare demonstreaza, prin bilant energo-exergetic formal, de ce SynTech ocupa pozitia N1 in cascada exergetica comunitara si de ce nicio alta sursa actuala nu poate substitui aceasta functie fara pierdere de eficienta exergetica.</w:t>
      </w:r>
    </w:p>
    <w:p>
      <w:pPr/>
      <w:r>
        <w:t>Importanta lucrarii depaseste contextul unui singur HUB: pentru 10.000+ comunitati care adopta arhitectura Exergy Metasystem pana in 2035, intelegerea riguroasa a bilantului exergetic al SynTech este conditia proiectarii corecte a cascadei N1-N4, dimensionarii retelei termice, si calculului corect al parametrilor de recuperare termica multi-etapa.</w:t>
      </w:r>
    </w:p>
    <w:p>
      <w:pPr/>
      <w:r>
        <w:rPr>
          <w:b/>
        </w:rPr>
        <w:t>Teza centrala</w:t>
      </w:r>
    </w:p>
    <w:p>
      <w:pPr/>
      <w:r>
        <w:t>SynTech (gazeificare biomasa 50-55 kWe) nu este un simplu CHP biodiesel. Este un convertor termochemic multi-flux care genereaza simultan: (a) 50 kWe electricitate dispecerizabila; (b) 80 kWt caldura la 80-90 grade C (N1 -- sursa primara a cascadei); (c) 8 kWt caldura la 50 grade C (N2 -- recuperare syngas); (d) 12 kWt caldura la 35 grade C (N3 -- recuperare biochar); (e) 2.4-4.7 kg/h biochar (carbon sechestrat permanent EBC). Bilantul exergetic total: η_ex,CHP = 71.4%, η_CHP = 78%, cu Ex_destroyed = 28.6% concentrat in trei etape identificabile si partial recuperabile.</w:t>
      </w:r>
    </w:p>
    <w:p>
      <w:pPr>
        <w:ind w:firstLine="0"/>
      </w:pPr>
    </w:p>
    <w:p>
      <w:pPr>
        <w:pStyle w:val="SubHeading"/>
        <w:keepNext/>
      </w:pPr>
      <w:r>
        <w:t>1.1 Obiectivele lucrarii</w:t>
      </w:r>
    </w:p>
    <w:p>
      <w:pPr>
        <w:ind w:firstLine="0"/>
      </w:pPr>
    </w:p>
    <w:p>
      <w:pPr>
        <w:pStyle w:val="ListParagraph"/>
        <w:ind w:left="1" w:hanging="1"/>
      </w:pPr>
      <w:r>
        <w:t>1. Formalizarea lantului termochemic complet al gazeificarii biomasei la 50-55 kWe si identificarea surselor principale de distrugere a exergiei pe fiecare etapa.</w:t>
      </w:r>
    </w:p>
    <w:p>
      <w:pPr>
        <w:pStyle w:val="ListParagraph"/>
        <w:ind w:left="1" w:hanging="1"/>
      </w:pPr>
      <w:r>
        <w:t>2. Calculul bilantului energetic complet cu determinarea randamentelor η_el, η_th, η_CHP, η_gazeificare (Cold Gas Efficiency) si η_ex,CHP pentru unitatea de referinta de 50 kWe.</w:t>
      </w:r>
    </w:p>
    <w:p>
      <w:pPr>
        <w:pStyle w:val="ListParagraph"/>
        <w:ind w:left="1" w:hanging="1"/>
      </w:pPr>
      <w:r>
        <w:t>3. Analiza recuperarii termice in 4 etape cu cuantificarea fluxurilor termice, temperaturilor si potentialului exergetic specific fiecarui circuit de recuperare.</w:t>
      </w:r>
    </w:p>
    <w:p>
      <w:pPr>
        <w:pStyle w:val="ListParagraph"/>
        <w:ind w:left="1" w:hanging="1"/>
      </w:pPr>
      <w:r>
        <w:t>4. Constructia bilantului exergetic formal cu calculul Ex_destroyed per etapa (Principiul II al Termodinamicii) si identificarea masurilor de optimizare cu impact maxim.</w:t>
      </w:r>
    </w:p>
    <w:p>
      <w:pPr>
        <w:pStyle w:val="ListParagraph"/>
        <w:ind w:left="1" w:hanging="1"/>
      </w:pPr>
      <w:r>
        <w:t>5. Demonstrarea rolului N1 in cascada exergetica comunitara si justificarea termodinamica a imposibilitatii substituirii SynTech cu alte surse fara pierdere de eficienta.</w:t>
      </w:r>
    </w:p>
    <w:p>
      <w:pPr>
        <w:pStyle w:val="ListParagraph"/>
        <w:ind w:left="1" w:hanging="1"/>
      </w:pPr>
      <w:r>
        <w:t>6. Analiza biocharului ca subprodus exergetic al gazeificarii cu cuantificarea contributiei la carbon negativitate comunitara.</w:t>
      </w:r>
    </w:p>
    <w:p>
      <w:pPr>
        <w:ind w:firstLine="0"/>
      </w:pPr>
    </w:p>
    <w:p>
      <w:pPr>
        <w:pStyle w:val="SubHeading"/>
        <w:keepNext/>
      </w:pPr>
      <w:r>
        <w:t>1.2 Metodologie si date de referinta</w:t>
      </w:r>
    </w:p>
    <w:p>
      <w:pPr>
        <w:ind w:firstLine="0"/>
      </w:pPr>
    </w:p>
    <w:p>
      <w:pPr/>
      <w:r>
        <w:t>Lucrarea utilizeaza metoda bilantului exergetic formal (Bejan, 1996; Szargut, 1988) aplicata lantului termochemic al gazeificarii. Sistemul de referinta este unitatea SynTech de 50 kWe integrata in Exergy Box EB-CHP (containerizare ISO 668/20 picioare), cu biomasa uscata (PCI = 17 MJ/kg, umiditate &lt; 10%, ash &lt; 5%) ca combustibil primar, reactor downdraft ca tipologie preferata la aceasta scala, si motor cu piston adaptat syngas ca etapa finala de cogenerare. Temperatura de referinta termodinamica T_0 = 293 K (20 grade C). Datele de performanta sunt extrase din Model Spec Exergy SynTech V2.0 si Model Spec Exergy Box V4.0 (EnEx Institute, 2026). Calculele de bilant sunt formale si se incadreaza in specificatiile tipice pentru gazeificatoare downdraft de aceasta scala (Reed &amp; Das, 1988; Basu, 2010; Bridgwater, 1995).</w:t>
      </w:r>
    </w:p>
    <w:p>
      <w:pPr>
        <w:ind w:firstLine="0"/>
      </w:pPr>
    </w:p>
    <w:p>
      <w:pPr>
        <w:pStyle w:val="ChapterHeading"/>
        <w:keepNext/>
      </w:pPr>
      <w:r>
        <w:t>2. Lantul Termochemic -- Procesul de Conversie in 7 Etape</w:t>
      </w:r>
    </w:p>
    <w:p>
      <w:pPr>
        <w:ind w:firstLine="0"/>
      </w:pPr>
    </w:p>
    <w:p>
      <w:pPr/>
      <w:r>
        <w:t>Conversia biomasei in electricitate, caldura si biochar prin gazeificare nu este un proces unic -- este un lant de 7 etape termochimice distincte, fiecare cu propria termodinamica, propria temperatura de operare si proprii parametri de control. Intelegerea fiecarei etape este conditia proiectarii corecte a recuperarii termice si a minimizarii Ex_destroyed.</w:t>
      </w:r>
    </w:p>
    <w:p>
      <w:pPr/>
      <w:r>
        <w:t>Etapele procesului de gazeificare cu parametri tehnici sunt detaliate în Tabelul 1.</w:t>
      </w:r>
    </w:p>
    <w:p>
      <w:pPr>
        <w:ind w:firstLine="0"/>
      </w:pPr>
    </w:p>
    <w:p>
      <w:pPr>
        <w:pStyle w:val="TableCaption"/>
      </w:pPr>
      <w:r>
        <w:t>Tabel 1. Etape ale procesului de gazeificare cu parametri tehnici</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Etapa</w:t>
            </w:r>
          </w:p>
        </w:tc>
        <w:tc>
          <w:tcPr>
            <w:tcW w:type="dxa" w:w="1542"/>
          </w:tcPr>
          <w:p>
            <w:pPr>
              <w:spacing w:before="0" w:after="0"/>
              <w:ind w:firstLine="0"/>
              <w:jc w:val="left"/>
            </w:pPr>
            <w:r>
              <w:rPr>
                <w:rFonts w:ascii="Times New Roman" w:hAnsi="Times New Roman"/>
                <w:b/>
                <w:sz w:val="22"/>
              </w:rPr>
              <w:t>Denumire</w:t>
            </w:r>
          </w:p>
        </w:tc>
        <w:tc>
          <w:tcPr>
            <w:tcW w:type="dxa" w:w="1542"/>
          </w:tcPr>
          <w:p>
            <w:pPr>
              <w:spacing w:before="0" w:after="0"/>
              <w:ind w:firstLine="0"/>
              <w:jc w:val="left"/>
            </w:pPr>
            <w:r>
              <w:rPr>
                <w:rFonts w:ascii="Times New Roman" w:hAnsi="Times New Roman"/>
                <w:b/>
                <w:sz w:val="22"/>
              </w:rPr>
              <w:t>Temperatura Operare</w:t>
            </w:r>
          </w:p>
        </w:tc>
        <w:tc>
          <w:tcPr>
            <w:tcW w:type="dxa" w:w="1542"/>
          </w:tcPr>
          <w:p>
            <w:pPr>
              <w:spacing w:before="0" w:after="0"/>
              <w:ind w:firstLine="0"/>
              <w:jc w:val="left"/>
            </w:pPr>
            <w:r>
              <w:rPr>
                <w:rFonts w:ascii="Times New Roman" w:hAnsi="Times New Roman"/>
                <w:b/>
                <w:sz w:val="22"/>
              </w:rPr>
              <w:t>Parametri Tehnici si Reactii Chimice</w:t>
            </w:r>
          </w:p>
        </w:tc>
        <w:tc>
          <w:tcPr>
            <w:tcW w:type="dxa" w:w="1542"/>
          </w:tcPr>
          <w:p>
            <w:pPr>
              <w:spacing w:before="0" w:after="0"/>
              <w:ind w:firstLine="0"/>
              <w:jc w:val="left"/>
            </w:pPr>
            <w:r>
              <w:rPr>
                <w:rFonts w:ascii="Times New Roman" w:hAnsi="Times New Roman"/>
                <w:b/>
                <w:sz w:val="22"/>
              </w:rPr>
              <w:t>Produse Output</w:t>
            </w:r>
          </w:p>
        </w:tc>
      </w:tr>
      <w:tr>
        <w:tc>
          <w:tcPr>
            <w:tcW w:type="dxa" w:w="1542"/>
          </w:tcPr>
          <w:p>
            <w:pPr>
              <w:spacing w:before="0" w:after="0"/>
              <w:ind w:firstLine="0"/>
              <w:jc w:val="left"/>
            </w:pPr>
            <w:r>
              <w:rPr>
                <w:rFonts w:ascii="Times New Roman" w:hAnsi="Times New Roman"/>
                <w:sz w:val="22"/>
              </w:rPr>
              <w:t>Etapa 1</w:t>
            </w:r>
          </w:p>
        </w:tc>
        <w:tc>
          <w:tcPr>
            <w:tcW w:type="dxa" w:w="1542"/>
          </w:tcPr>
          <w:p>
            <w:pPr>
              <w:spacing w:before="0" w:after="0"/>
              <w:ind w:firstLine="0"/>
              <w:jc w:val="left"/>
            </w:pPr>
            <w:r>
              <w:rPr>
                <w:rFonts w:ascii="Times New Roman" w:hAnsi="Times New Roman"/>
                <w:sz w:val="22"/>
              </w:rPr>
              <w:t>Alimentare si dozare</w:t>
            </w:r>
          </w:p>
        </w:tc>
        <w:tc>
          <w:tcPr>
            <w:tcW w:type="dxa" w:w="1542"/>
          </w:tcPr>
          <w:p>
            <w:pPr>
              <w:spacing w:before="0" w:after="0"/>
              <w:ind w:firstLine="0"/>
              <w:jc w:val="left"/>
            </w:pPr>
            <w:r>
              <w:rPr>
                <w:rFonts w:ascii="Times New Roman" w:hAnsi="Times New Roman"/>
                <w:sz w:val="22"/>
              </w:rPr>
              <w:t>Temperatura ambianta</w:t>
            </w:r>
          </w:p>
        </w:tc>
        <w:tc>
          <w:tcPr>
            <w:tcW w:type="dxa" w:w="1542"/>
          </w:tcPr>
          <w:p>
            <w:pPr>
              <w:spacing w:before="0" w:after="0"/>
              <w:ind w:firstLine="0"/>
              <w:jc w:val="left"/>
            </w:pPr>
            <w:r>
              <w:rPr>
                <w:rFonts w:ascii="Times New Roman" w:hAnsi="Times New Roman"/>
                <w:sz w:val="22"/>
              </w:rPr>
              <w:t>Debit controlat; umiditate &lt; 20% obligatoriu; granulometrie 10-80 mm pentru downdraft</w:t>
            </w:r>
          </w:p>
        </w:tc>
        <w:tc>
          <w:tcPr>
            <w:tcW w:type="dxa" w:w="1542"/>
          </w:tcPr>
          <w:p>
            <w:pPr>
              <w:spacing w:before="0" w:after="0"/>
              <w:ind w:firstLine="0"/>
              <w:jc w:val="left"/>
            </w:pPr>
            <w:r>
              <w:rPr>
                <w:rFonts w:ascii="Times New Roman" w:hAnsi="Times New Roman"/>
                <w:sz w:val="22"/>
              </w:rPr>
              <w:t>Biomasa standardizata EN ISO 17225 / SRF EN 15359</w:t>
            </w:r>
          </w:p>
        </w:tc>
      </w:tr>
      <w:tr>
        <w:tc>
          <w:tcPr>
            <w:tcW w:type="dxa" w:w="1542"/>
          </w:tcPr>
          <w:p>
            <w:pPr>
              <w:spacing w:before="0" w:after="0"/>
              <w:ind w:firstLine="0"/>
              <w:jc w:val="left"/>
            </w:pPr>
            <w:r>
              <w:rPr>
                <w:rFonts w:ascii="Times New Roman" w:hAnsi="Times New Roman"/>
                <w:sz w:val="22"/>
              </w:rPr>
              <w:t>Etapa 2</w:t>
            </w:r>
          </w:p>
        </w:tc>
        <w:tc>
          <w:tcPr>
            <w:tcW w:type="dxa" w:w="1542"/>
          </w:tcPr>
          <w:p>
            <w:pPr>
              <w:spacing w:before="0" w:after="0"/>
              <w:ind w:firstLine="0"/>
              <w:jc w:val="left"/>
            </w:pPr>
            <w:r>
              <w:rPr>
                <w:rFonts w:ascii="Times New Roman" w:hAnsi="Times New Roman"/>
                <w:sz w:val="22"/>
              </w:rPr>
              <w:t>Uscare in reactor</w:t>
            </w:r>
          </w:p>
        </w:tc>
        <w:tc>
          <w:tcPr>
            <w:tcW w:type="dxa" w:w="1542"/>
          </w:tcPr>
          <w:p>
            <w:pPr>
              <w:spacing w:before="0" w:after="0"/>
              <w:ind w:firstLine="0"/>
              <w:jc w:val="left"/>
            </w:pPr>
            <w:r>
              <w:rPr>
                <w:rFonts w:ascii="Times New Roman" w:hAnsi="Times New Roman"/>
                <w:sz w:val="22"/>
              </w:rPr>
              <w:t>100-200 grade C</w:t>
            </w:r>
          </w:p>
        </w:tc>
        <w:tc>
          <w:tcPr>
            <w:tcW w:type="dxa" w:w="1542"/>
          </w:tcPr>
          <w:p>
            <w:pPr>
              <w:spacing w:before="0" w:after="0"/>
              <w:ind w:firstLine="0"/>
              <w:jc w:val="left"/>
            </w:pPr>
            <w:r>
              <w:rPr>
                <w:rFonts w:ascii="Times New Roman" w:hAnsi="Times New Roman"/>
                <w:sz w:val="22"/>
              </w:rPr>
              <w:t>Pre-uscare cu gaze calde recirculate din gazeificare; consum caldura ~10-15 kWt din bilanul intern; umiditate finala &lt; 10%</w:t>
            </w:r>
          </w:p>
        </w:tc>
        <w:tc>
          <w:tcPr>
            <w:tcW w:type="dxa" w:w="1542"/>
          </w:tcPr>
          <w:p>
            <w:pPr>
              <w:spacing w:before="0" w:after="0"/>
              <w:ind w:firstLine="0"/>
              <w:jc w:val="left"/>
            </w:pPr>
            <w:r>
              <w:rPr>
                <w:rFonts w:ascii="Times New Roman" w:hAnsi="Times New Roman"/>
                <w:sz w:val="22"/>
              </w:rPr>
              <w:t>Biomasa uscata cu H2O vapori evacuati</w:t>
            </w:r>
          </w:p>
        </w:tc>
      </w:tr>
      <w:tr>
        <w:tc>
          <w:tcPr>
            <w:tcW w:type="dxa" w:w="1542"/>
          </w:tcPr>
          <w:p>
            <w:pPr>
              <w:spacing w:before="0" w:after="0"/>
              <w:ind w:firstLine="0"/>
              <w:jc w:val="left"/>
            </w:pPr>
            <w:r>
              <w:rPr>
                <w:rFonts w:ascii="Times New Roman" w:hAnsi="Times New Roman"/>
                <w:sz w:val="22"/>
              </w:rPr>
              <w:t>Etapa 3</w:t>
            </w:r>
          </w:p>
        </w:tc>
        <w:tc>
          <w:tcPr>
            <w:tcW w:type="dxa" w:w="1542"/>
          </w:tcPr>
          <w:p>
            <w:pPr>
              <w:spacing w:before="0" w:after="0"/>
              <w:ind w:firstLine="0"/>
              <w:jc w:val="left"/>
            </w:pPr>
            <w:r>
              <w:rPr>
                <w:rFonts w:ascii="Times New Roman" w:hAnsi="Times New Roman"/>
                <w:sz w:val="22"/>
              </w:rPr>
              <w:t>Piroliza</w:t>
            </w:r>
          </w:p>
        </w:tc>
        <w:tc>
          <w:tcPr>
            <w:tcW w:type="dxa" w:w="1542"/>
          </w:tcPr>
          <w:p>
            <w:pPr>
              <w:spacing w:before="0" w:after="0"/>
              <w:ind w:firstLine="0"/>
              <w:jc w:val="left"/>
            </w:pPr>
            <w:r>
              <w:rPr>
                <w:rFonts w:ascii="Times New Roman" w:hAnsi="Times New Roman"/>
                <w:sz w:val="22"/>
              </w:rPr>
              <w:t>300-700 grade C</w:t>
            </w:r>
          </w:p>
        </w:tc>
        <w:tc>
          <w:tcPr>
            <w:tcW w:type="dxa" w:w="1542"/>
          </w:tcPr>
          <w:p>
            <w:pPr>
              <w:spacing w:before="0" w:after="0"/>
              <w:ind w:firstLine="0"/>
              <w:jc w:val="left"/>
            </w:pPr>
            <w:r>
              <w:rPr>
                <w:rFonts w:ascii="Times New Roman" w:hAnsi="Times New Roman"/>
                <w:sz w:val="22"/>
              </w:rPr>
              <w:t>Descompunere termica fara O2; durata: 1-5 minute; generare gaze volatile (CO, H2, CH4, gudronuri) + char solid</w:t>
            </w:r>
          </w:p>
        </w:tc>
        <w:tc>
          <w:tcPr>
            <w:tcW w:type="dxa" w:w="1542"/>
          </w:tcPr>
          <w:p>
            <w:pPr>
              <w:spacing w:before="0" w:after="0"/>
              <w:ind w:firstLine="0"/>
              <w:jc w:val="left"/>
            </w:pPr>
            <w:r>
              <w:rPr>
                <w:rFonts w:ascii="Times New Roman" w:hAnsi="Times New Roman"/>
                <w:sz w:val="22"/>
              </w:rPr>
              <w:t>Volatili + char (precursor biochar)</w:t>
            </w:r>
          </w:p>
        </w:tc>
      </w:tr>
      <w:tr>
        <w:tc>
          <w:tcPr>
            <w:tcW w:type="dxa" w:w="1542"/>
          </w:tcPr>
          <w:p>
            <w:pPr>
              <w:spacing w:before="0" w:after="0"/>
              <w:ind w:firstLine="0"/>
              <w:jc w:val="left"/>
            </w:pPr>
            <w:r>
              <w:rPr>
                <w:rFonts w:ascii="Times New Roman" w:hAnsi="Times New Roman"/>
                <w:sz w:val="22"/>
              </w:rPr>
              <w:t>Etapa 4</w:t>
            </w:r>
          </w:p>
        </w:tc>
        <w:tc>
          <w:tcPr>
            <w:tcW w:type="dxa" w:w="1542"/>
          </w:tcPr>
          <w:p>
            <w:pPr>
              <w:spacing w:before="0" w:after="0"/>
              <w:ind w:firstLine="0"/>
              <w:jc w:val="left"/>
            </w:pPr>
            <w:r>
              <w:rPr>
                <w:rFonts w:ascii="Times New Roman" w:hAnsi="Times New Roman"/>
                <w:sz w:val="22"/>
              </w:rPr>
              <w:t>Gazeificare</w:t>
            </w:r>
          </w:p>
        </w:tc>
        <w:tc>
          <w:tcPr>
            <w:tcW w:type="dxa" w:w="1542"/>
          </w:tcPr>
          <w:p>
            <w:pPr>
              <w:spacing w:before="0" w:after="0"/>
              <w:ind w:firstLine="0"/>
              <w:jc w:val="left"/>
            </w:pPr>
            <w:r>
              <w:rPr>
                <w:rFonts w:ascii="Times New Roman" w:hAnsi="Times New Roman"/>
                <w:sz w:val="22"/>
              </w:rPr>
              <w:t>700-1000 grade C</w:t>
            </w:r>
          </w:p>
        </w:tc>
        <w:tc>
          <w:tcPr>
            <w:tcW w:type="dxa" w:w="1542"/>
          </w:tcPr>
          <w:p>
            <w:pPr>
              <w:spacing w:before="0" w:after="0"/>
              <w:ind w:firstLine="0"/>
              <w:jc w:val="left"/>
            </w:pPr>
            <w:r>
              <w:rPr>
                <w:rFonts w:ascii="Times New Roman" w:hAnsi="Times New Roman"/>
                <w:sz w:val="22"/>
              </w:rPr>
              <w:t>Reactie cu agent gazos (aer limitat sub-stoichiometric, lamda 0.25-0.35) sau abur; reactii principale: C + O2 -&gt; CO2, CO2 + C -&gt; 2CO (Boudouard), C + H2O -&gt; CO + H2</w:t>
            </w:r>
          </w:p>
        </w:tc>
        <w:tc>
          <w:tcPr>
            <w:tcW w:type="dxa" w:w="1542"/>
          </w:tcPr>
          <w:p>
            <w:pPr>
              <w:spacing w:before="0" w:after="0"/>
              <w:ind w:firstLine="0"/>
              <w:jc w:val="left"/>
            </w:pPr>
            <w:r>
              <w:rPr>
                <w:rFonts w:ascii="Times New Roman" w:hAnsi="Times New Roman"/>
                <w:sz w:val="22"/>
              </w:rPr>
              <w:t>Syngas brut: CO (15-25%) + H2 (10-20%) + CH4 (2-5%) + N2 (45-55%) + H2O + gudronuri</w:t>
            </w:r>
          </w:p>
        </w:tc>
      </w:tr>
      <w:tr>
        <w:tc>
          <w:tcPr>
            <w:tcW w:type="dxa" w:w="1542"/>
          </w:tcPr>
          <w:p>
            <w:pPr>
              <w:spacing w:before="0" w:after="0"/>
              <w:ind w:firstLine="0"/>
              <w:jc w:val="left"/>
            </w:pPr>
            <w:r>
              <w:rPr>
                <w:rFonts w:ascii="Times New Roman" w:hAnsi="Times New Roman"/>
                <w:sz w:val="22"/>
              </w:rPr>
              <w:t>Etapa 5</w:t>
            </w:r>
          </w:p>
        </w:tc>
        <w:tc>
          <w:tcPr>
            <w:tcW w:type="dxa" w:w="1542"/>
          </w:tcPr>
          <w:p>
            <w:pPr>
              <w:spacing w:before="0" w:after="0"/>
              <w:ind w:firstLine="0"/>
              <w:jc w:val="left"/>
            </w:pPr>
            <w:r>
              <w:rPr>
                <w:rFonts w:ascii="Times New Roman" w:hAnsi="Times New Roman"/>
                <w:sz w:val="22"/>
              </w:rPr>
              <w:t>Curatare syngas</w:t>
            </w:r>
          </w:p>
        </w:tc>
        <w:tc>
          <w:tcPr>
            <w:tcW w:type="dxa" w:w="1542"/>
          </w:tcPr>
          <w:p>
            <w:pPr>
              <w:spacing w:before="0" w:after="0"/>
              <w:ind w:firstLine="0"/>
              <w:jc w:val="left"/>
            </w:pPr>
            <w:r>
              <w:rPr>
                <w:rFonts w:ascii="Times New Roman" w:hAnsi="Times New Roman"/>
                <w:sz w:val="22"/>
              </w:rPr>
              <w:t>40-600 grade C gradient</w:t>
            </w:r>
          </w:p>
        </w:tc>
        <w:tc>
          <w:tcPr>
            <w:tcW w:type="dxa" w:w="1542"/>
          </w:tcPr>
          <w:p>
            <w:pPr>
              <w:spacing w:before="0" w:after="0"/>
              <w:ind w:firstLine="0"/>
              <w:jc w:val="left"/>
            </w:pPr>
            <w:r>
              <w:rPr>
                <w:rFonts w:ascii="Times New Roman" w:hAnsi="Times New Roman"/>
                <w:sz w:val="22"/>
              </w:rPr>
              <w:t>Ciclon (&gt;10 μm, eficienta 85-95%) + scrubber umed (gudronuri, compusi acizi, T: 40-60°C) + filtru pat (&lt; 10 μm, COT reziduali) + racitor (&lt; 40°C la intrare motor)</w:t>
            </w:r>
          </w:p>
        </w:tc>
        <w:tc>
          <w:tcPr>
            <w:tcW w:type="dxa" w:w="1542"/>
          </w:tcPr>
          <w:p>
            <w:pPr>
              <w:spacing w:before="0" w:after="0"/>
              <w:ind w:firstLine="0"/>
              <w:jc w:val="left"/>
            </w:pPr>
            <w:r>
              <w:rPr>
                <w:rFonts w:ascii="Times New Roman" w:hAnsi="Times New Roman"/>
                <w:sz w:val="22"/>
              </w:rPr>
              <w:t>Syngas curat: particulat &lt; 50 mg/Nm3; gudronuri &lt; 100 mg/Nm3; PCI net: 4-7 MJ/Nm3</w:t>
            </w:r>
          </w:p>
        </w:tc>
      </w:tr>
      <w:tr>
        <w:tc>
          <w:tcPr>
            <w:tcW w:type="dxa" w:w="1542"/>
          </w:tcPr>
          <w:p>
            <w:pPr>
              <w:spacing w:before="0" w:after="0"/>
              <w:ind w:firstLine="0"/>
              <w:jc w:val="left"/>
            </w:pPr>
            <w:r>
              <w:rPr>
                <w:rFonts w:ascii="Times New Roman" w:hAnsi="Times New Roman"/>
                <w:sz w:val="22"/>
              </w:rPr>
              <w:t>Etapa 6</w:t>
            </w:r>
          </w:p>
        </w:tc>
        <w:tc>
          <w:tcPr>
            <w:tcW w:type="dxa" w:w="1542"/>
          </w:tcPr>
          <w:p>
            <w:pPr>
              <w:spacing w:before="0" w:after="0"/>
              <w:ind w:firstLine="0"/>
              <w:jc w:val="left"/>
            </w:pPr>
            <w:r>
              <w:rPr>
                <w:rFonts w:ascii="Times New Roman" w:hAnsi="Times New Roman"/>
                <w:sz w:val="22"/>
              </w:rPr>
              <w:t>Cogenerare (CHP)</w:t>
            </w:r>
          </w:p>
        </w:tc>
        <w:tc>
          <w:tcPr>
            <w:tcW w:type="dxa" w:w="1542"/>
          </w:tcPr>
          <w:p>
            <w:pPr>
              <w:spacing w:before="0" w:after="0"/>
              <w:ind w:firstLine="0"/>
              <w:jc w:val="left"/>
            </w:pPr>
            <w:r>
              <w:rPr>
                <w:rFonts w:ascii="Times New Roman" w:hAnsi="Times New Roman"/>
                <w:sz w:val="22"/>
              </w:rPr>
              <w:t>Temperatura motor: 400-600°C gaze evacuare</w:t>
            </w:r>
          </w:p>
        </w:tc>
        <w:tc>
          <w:tcPr>
            <w:tcW w:type="dxa" w:w="1542"/>
          </w:tcPr>
          <w:p>
            <w:pPr>
              <w:spacing w:before="0" w:after="0"/>
              <w:ind w:firstLine="0"/>
              <w:jc w:val="left"/>
            </w:pPr>
            <w:r>
              <w:rPr>
                <w:rFonts w:ascii="Times New Roman" w:hAnsi="Times New Roman"/>
                <w:sz w:val="22"/>
              </w:rPr>
              <w:t>Motor cu piston adaptat syngas: η_el = 28-32%; circuit racire motor -&gt; caldura 80-90°C; gaze evacuare -&gt; recuperare HRSG la 80-90°C; CEMS continuu (NOx &lt; 200 mg/Nm3, CO &lt; 100 mg/Nm3)</w:t>
            </w:r>
          </w:p>
        </w:tc>
        <w:tc>
          <w:tcPr>
            <w:tcW w:type="dxa" w:w="1542"/>
          </w:tcPr>
          <w:p>
            <w:pPr>
              <w:spacing w:before="0" w:after="0"/>
              <w:ind w:firstLine="0"/>
              <w:jc w:val="left"/>
            </w:pPr>
            <w:r>
              <w:rPr>
                <w:rFonts w:ascii="Times New Roman" w:hAnsi="Times New Roman"/>
                <w:sz w:val="22"/>
              </w:rPr>
              <w:t>50-55 kWe electricitate + 80 kWt caldura la 85°C</w:t>
            </w:r>
          </w:p>
        </w:tc>
      </w:tr>
      <w:tr>
        <w:tc>
          <w:tcPr>
            <w:tcW w:type="dxa" w:w="1542"/>
          </w:tcPr>
          <w:p>
            <w:pPr>
              <w:spacing w:before="0" w:after="0"/>
              <w:ind w:firstLine="0"/>
              <w:jc w:val="left"/>
            </w:pPr>
            <w:r>
              <w:rPr>
                <w:rFonts w:ascii="Times New Roman" w:hAnsi="Times New Roman"/>
                <w:sz w:val="22"/>
              </w:rPr>
              <w:t>Etapa 7</w:t>
            </w:r>
          </w:p>
        </w:tc>
        <w:tc>
          <w:tcPr>
            <w:tcW w:type="dxa" w:w="1542"/>
          </w:tcPr>
          <w:p>
            <w:pPr>
              <w:spacing w:before="0" w:after="0"/>
              <w:ind w:firstLine="0"/>
              <w:jc w:val="left"/>
            </w:pPr>
            <w:r>
              <w:rPr>
                <w:rFonts w:ascii="Times New Roman" w:hAnsi="Times New Roman"/>
                <w:sz w:val="22"/>
              </w:rPr>
              <w:t>Colectare si racire biochar</w:t>
            </w:r>
          </w:p>
        </w:tc>
        <w:tc>
          <w:tcPr>
            <w:tcW w:type="dxa" w:w="1542"/>
          </w:tcPr>
          <w:p>
            <w:pPr>
              <w:spacing w:before="0" w:after="0"/>
              <w:ind w:firstLine="0"/>
              <w:jc w:val="left"/>
            </w:pPr>
            <w:r>
              <w:rPr>
                <w:rFonts w:ascii="Times New Roman" w:hAnsi="Times New Roman"/>
                <w:sz w:val="22"/>
              </w:rPr>
              <w:t>300-500°C -&gt; &lt; 50°C</w:t>
            </w:r>
          </w:p>
        </w:tc>
        <w:tc>
          <w:tcPr>
            <w:tcW w:type="dxa" w:w="1542"/>
          </w:tcPr>
          <w:p>
            <w:pPr>
              <w:spacing w:before="0" w:after="0"/>
              <w:ind w:firstLine="0"/>
              <w:jc w:val="left"/>
            </w:pPr>
            <w:r>
              <w:rPr>
                <w:rFonts w:ascii="Times New Roman" w:hAnsi="Times New Roman"/>
                <w:sz w:val="22"/>
              </w:rPr>
              <w:t>Biochar brut de la reactor: 300-500°C, racit controlat cu recuperare caldura la N3 (30-45°C); sortare granulometrica; analiza per lot EBC v10.5; transfer ReCarbon</w:t>
            </w:r>
          </w:p>
        </w:tc>
        <w:tc>
          <w:tcPr>
            <w:tcW w:type="dxa" w:w="1542"/>
          </w:tcPr>
          <w:p>
            <w:pPr>
              <w:spacing w:before="0" w:after="0"/>
              <w:ind w:firstLine="0"/>
              <w:jc w:val="left"/>
            </w:pPr>
            <w:r>
              <w:rPr>
                <w:rFonts w:ascii="Times New Roman" w:hAnsi="Times New Roman"/>
                <w:sz w:val="22"/>
              </w:rPr>
              <w:t>Biochar certificabil EBC: C stabil &gt; 70%, HAP &lt; limita; caldura recuperata 12 kWt la N3</w:t>
            </w:r>
          </w:p>
        </w:tc>
      </w:tr>
    </w:tbl>
    <w:p>
      <w:pPr>
        <w:ind w:firstLine="0"/>
      </w:pPr>
    </w:p>
    <w:p>
      <w:pPr>
        <w:ind w:firstLine="0"/>
      </w:pPr>
    </w:p>
    <w:p>
      <w:pPr>
        <w:pStyle w:val="SubHeading"/>
        <w:keepNext/>
      </w:pPr>
      <w:r>
        <w:t>2.1 Reactiile termodinamice principale ale gazeificarii</w:t>
      </w:r>
    </w:p>
    <w:p>
      <w:pPr>
        <w:ind w:firstLine="0"/>
      </w:pPr>
    </w:p>
    <w:p>
      <w:pPr/>
      <w:r>
        <w:t>La inima procesului se afla 4 reactii termodinamice principale, fiecare cu entalpia specifica si conditiile de echilibru proprii:</w:t>
      </w:r>
    </w:p>
    <w:p>
      <w:pPr/>
      <w:r>
        <w:t>Reacțiile chimice principale în gazeificare cu caracteristici termodinamice se regăsesc în Tabelul 2.</w:t>
      </w:r>
    </w:p>
    <w:p>
      <w:pPr>
        <w:ind w:firstLine="0"/>
      </w:pPr>
    </w:p>
    <w:p>
      <w:pPr>
        <w:pStyle w:val="TableCaption"/>
      </w:pPr>
      <w:r>
        <w:t>Tabel 2. Reacții chimice principale în gazeificare cu caracteristici termodinamice</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Denumire</w:t>
            </w:r>
          </w:p>
        </w:tc>
        <w:tc>
          <w:tcPr>
            <w:tcW w:type="dxa" w:w="1542"/>
          </w:tcPr>
          <w:p>
            <w:pPr>
              <w:spacing w:before="0" w:after="0"/>
              <w:ind w:firstLine="0"/>
              <w:jc w:val="left"/>
            </w:pPr>
            <w:r>
              <w:rPr>
                <w:rFonts w:ascii="Times New Roman" w:hAnsi="Times New Roman"/>
                <w:b/>
                <w:sz w:val="22"/>
              </w:rPr>
              <w:t>Ecuatia</w:t>
            </w:r>
          </w:p>
        </w:tc>
        <w:tc>
          <w:tcPr>
            <w:tcW w:type="dxa" w:w="1542"/>
          </w:tcPr>
          <w:p>
            <w:pPr>
              <w:spacing w:before="0" w:after="0"/>
              <w:ind w:firstLine="0"/>
              <w:jc w:val="left"/>
            </w:pPr>
            <w:r>
              <w:rPr>
                <w:rFonts w:ascii="Times New Roman" w:hAnsi="Times New Roman"/>
                <w:b/>
                <w:sz w:val="22"/>
              </w:rPr>
              <w:t>Entalpia</w:t>
            </w:r>
          </w:p>
        </w:tc>
        <w:tc>
          <w:tcPr>
            <w:tcW w:type="dxa" w:w="1542"/>
          </w:tcPr>
          <w:p>
            <w:pPr>
              <w:spacing w:before="0" w:after="0"/>
              <w:ind w:firstLine="0"/>
              <w:jc w:val="left"/>
            </w:pPr>
            <w:r>
              <w:rPr>
                <w:rFonts w:ascii="Times New Roman" w:hAnsi="Times New Roman"/>
                <w:b/>
                <w:sz w:val="22"/>
              </w:rPr>
              <w:t>Temperatura Optima</w:t>
            </w:r>
          </w:p>
        </w:tc>
        <w:tc>
          <w:tcPr>
            <w:tcW w:type="dxa" w:w="1542"/>
          </w:tcPr>
          <w:p>
            <w:pPr>
              <w:spacing w:before="0" w:after="0"/>
              <w:ind w:firstLine="0"/>
              <w:jc w:val="left"/>
            </w:pPr>
            <w:r>
              <w:rPr>
                <w:rFonts w:ascii="Times New Roman" w:hAnsi="Times New Roman"/>
                <w:b/>
                <w:sz w:val="22"/>
              </w:rPr>
              <w:t>Semnificatia in Gazeificare</w:t>
            </w:r>
          </w:p>
        </w:tc>
      </w:tr>
      <w:tr>
        <w:tc>
          <w:tcPr>
            <w:tcW w:type="dxa" w:w="1542"/>
          </w:tcPr>
          <w:p>
            <w:pPr>
              <w:spacing w:before="0" w:after="0"/>
              <w:ind w:firstLine="0"/>
              <w:jc w:val="left"/>
            </w:pPr>
            <w:r>
              <w:rPr>
                <w:rFonts w:ascii="Times New Roman" w:hAnsi="Times New Roman"/>
                <w:sz w:val="22"/>
              </w:rPr>
              <w:t>Reactia Boudouard (endoterma)</w:t>
            </w:r>
          </w:p>
        </w:tc>
        <w:tc>
          <w:tcPr>
            <w:tcW w:type="dxa" w:w="1542"/>
          </w:tcPr>
          <w:p>
            <w:pPr>
              <w:spacing w:before="0" w:after="0"/>
              <w:ind w:firstLine="0"/>
              <w:jc w:val="left"/>
            </w:pPr>
            <w:r>
              <w:rPr>
                <w:rFonts w:ascii="Times New Roman" w:hAnsi="Times New Roman"/>
                <w:sz w:val="22"/>
              </w:rPr>
              <w:t>CO2 + C -&gt; 2 CO</w:t>
            </w:r>
          </w:p>
        </w:tc>
        <w:tc>
          <w:tcPr>
            <w:tcW w:type="dxa" w:w="1542"/>
          </w:tcPr>
          <w:p>
            <w:pPr>
              <w:spacing w:before="0" w:after="0"/>
              <w:ind w:firstLine="0"/>
              <w:jc w:val="left"/>
            </w:pPr>
            <w:r>
              <w:rPr>
                <w:rFonts w:ascii="Times New Roman" w:hAnsi="Times New Roman"/>
                <w:sz w:val="22"/>
              </w:rPr>
              <w:t>DH = +172 kJ/mol</w:t>
            </w:r>
          </w:p>
        </w:tc>
        <w:tc>
          <w:tcPr>
            <w:tcW w:type="dxa" w:w="1542"/>
          </w:tcPr>
          <w:p>
            <w:pPr>
              <w:spacing w:before="0" w:after="0"/>
              <w:ind w:firstLine="0"/>
              <w:jc w:val="left"/>
            </w:pPr>
            <w:r>
              <w:rPr>
                <w:rFonts w:ascii="Times New Roman" w:hAnsi="Times New Roman"/>
                <w:sz w:val="22"/>
              </w:rPr>
              <w:t>800-1000°C</w:t>
            </w:r>
          </w:p>
        </w:tc>
        <w:tc>
          <w:tcPr>
            <w:tcW w:type="dxa" w:w="1542"/>
          </w:tcPr>
          <w:p>
            <w:pPr>
              <w:spacing w:before="0" w:after="0"/>
              <w:ind w:firstLine="0"/>
              <w:jc w:val="left"/>
            </w:pPr>
            <w:r>
              <w:rPr>
                <w:rFonts w:ascii="Times New Roman" w:hAnsi="Times New Roman"/>
                <w:sz w:val="22"/>
              </w:rPr>
              <w:t>Fundamentala pentru calitatea syngas -- creste continutul CO. Necesita temperatura ridicata (&gt;800°C). Echilibru favorabil gazului la temperaturi mari.</w:t>
            </w:r>
          </w:p>
        </w:tc>
      </w:tr>
      <w:tr>
        <w:tc>
          <w:tcPr>
            <w:tcW w:type="dxa" w:w="1542"/>
          </w:tcPr>
          <w:p>
            <w:pPr>
              <w:spacing w:before="0" w:after="0"/>
              <w:ind w:firstLine="0"/>
              <w:jc w:val="left"/>
            </w:pPr>
            <w:r>
              <w:rPr>
                <w:rFonts w:ascii="Times New Roman" w:hAnsi="Times New Roman"/>
                <w:sz w:val="22"/>
              </w:rPr>
              <w:t>Reactia apei (endoterma)</w:t>
            </w:r>
          </w:p>
        </w:tc>
        <w:tc>
          <w:tcPr>
            <w:tcW w:type="dxa" w:w="1542"/>
          </w:tcPr>
          <w:p>
            <w:pPr>
              <w:spacing w:before="0" w:after="0"/>
              <w:ind w:firstLine="0"/>
              <w:jc w:val="left"/>
            </w:pPr>
            <w:r>
              <w:rPr>
                <w:rFonts w:ascii="Times New Roman" w:hAnsi="Times New Roman"/>
                <w:sz w:val="22"/>
              </w:rPr>
              <w:t>C + H2O -&gt; CO + H2</w:t>
            </w:r>
          </w:p>
        </w:tc>
        <w:tc>
          <w:tcPr>
            <w:tcW w:type="dxa" w:w="1542"/>
          </w:tcPr>
          <w:p>
            <w:pPr>
              <w:spacing w:before="0" w:after="0"/>
              <w:ind w:firstLine="0"/>
              <w:jc w:val="left"/>
            </w:pPr>
            <w:r>
              <w:rPr>
                <w:rFonts w:ascii="Times New Roman" w:hAnsi="Times New Roman"/>
                <w:sz w:val="22"/>
              </w:rPr>
              <w:t>DH = +131 kJ/mol</w:t>
            </w:r>
          </w:p>
        </w:tc>
        <w:tc>
          <w:tcPr>
            <w:tcW w:type="dxa" w:w="1542"/>
          </w:tcPr>
          <w:p>
            <w:pPr>
              <w:spacing w:before="0" w:after="0"/>
              <w:ind w:firstLine="0"/>
              <w:jc w:val="left"/>
            </w:pPr>
            <w:r>
              <w:rPr>
                <w:rFonts w:ascii="Times New Roman" w:hAnsi="Times New Roman"/>
                <w:sz w:val="22"/>
              </w:rPr>
              <w:t>700-900°C</w:t>
            </w:r>
          </w:p>
        </w:tc>
        <w:tc>
          <w:tcPr>
            <w:tcW w:type="dxa" w:w="1542"/>
          </w:tcPr>
          <w:p>
            <w:pPr>
              <w:spacing w:before="0" w:after="0"/>
              <w:ind w:firstLine="0"/>
              <w:jc w:val="left"/>
            </w:pPr>
            <w:r>
              <w:rPr>
                <w:rFonts w:ascii="Times New Roman" w:hAnsi="Times New Roman"/>
                <w:sz w:val="22"/>
              </w:rPr>
              <w:t>Produce H2 -- vector energetic cu exergie specifica ridicata (235.2 kJ/mol). Activa la gazeificarea cu abur (η_gazeificare mai mare).</w:t>
            </w:r>
          </w:p>
        </w:tc>
      </w:tr>
      <w:tr>
        <w:tc>
          <w:tcPr>
            <w:tcW w:type="dxa" w:w="1542"/>
          </w:tcPr>
          <w:p>
            <w:pPr>
              <w:spacing w:before="0" w:after="0"/>
              <w:ind w:firstLine="0"/>
              <w:jc w:val="left"/>
            </w:pPr>
            <w:r>
              <w:rPr>
                <w:rFonts w:ascii="Times New Roman" w:hAnsi="Times New Roman"/>
                <w:sz w:val="22"/>
              </w:rPr>
              <w:t>Metanizare (exoterma)</w:t>
            </w:r>
          </w:p>
        </w:tc>
        <w:tc>
          <w:tcPr>
            <w:tcW w:type="dxa" w:w="1542"/>
          </w:tcPr>
          <w:p>
            <w:pPr>
              <w:spacing w:before="0" w:after="0"/>
              <w:ind w:firstLine="0"/>
              <w:jc w:val="left"/>
            </w:pPr>
            <w:r>
              <w:rPr>
                <w:rFonts w:ascii="Times New Roman" w:hAnsi="Times New Roman"/>
                <w:sz w:val="22"/>
              </w:rPr>
              <w:t>CO + 3H2 -&gt; CH4 + H2O</w:t>
            </w:r>
          </w:p>
        </w:tc>
        <w:tc>
          <w:tcPr>
            <w:tcW w:type="dxa" w:w="1542"/>
          </w:tcPr>
          <w:p>
            <w:pPr>
              <w:spacing w:before="0" w:after="0"/>
              <w:ind w:firstLine="0"/>
              <w:jc w:val="left"/>
            </w:pPr>
            <w:r>
              <w:rPr>
                <w:rFonts w:ascii="Times New Roman" w:hAnsi="Times New Roman"/>
                <w:sz w:val="22"/>
              </w:rPr>
              <w:t>DH = -206 kJ/mol</w:t>
            </w:r>
          </w:p>
        </w:tc>
        <w:tc>
          <w:tcPr>
            <w:tcW w:type="dxa" w:w="1542"/>
          </w:tcPr>
          <w:p>
            <w:pPr>
              <w:spacing w:before="0" w:after="0"/>
              <w:ind w:firstLine="0"/>
              <w:jc w:val="left"/>
            </w:pPr>
            <w:r>
              <w:rPr>
                <w:rFonts w:ascii="Times New Roman" w:hAnsi="Times New Roman"/>
                <w:sz w:val="22"/>
              </w:rPr>
              <w:t>400-600°C</w:t>
            </w:r>
          </w:p>
        </w:tc>
        <w:tc>
          <w:tcPr>
            <w:tcW w:type="dxa" w:w="1542"/>
          </w:tcPr>
          <w:p>
            <w:pPr>
              <w:spacing w:before="0" w:after="0"/>
              <w:ind w:firstLine="0"/>
              <w:jc w:val="left"/>
            </w:pPr>
            <w:r>
              <w:rPr>
                <w:rFonts w:ascii="Times New Roman" w:hAnsi="Times New Roman"/>
                <w:sz w:val="22"/>
              </w:rPr>
              <w:t>Contribuie la PCI syngas prin CH4 (35.7 MJ/Nm3 PCI) dar reduce H2. Echilibru favorabil la temperatura medie.</w:t>
            </w:r>
          </w:p>
        </w:tc>
      </w:tr>
      <w:tr>
        <w:tc>
          <w:tcPr>
            <w:tcW w:type="dxa" w:w="1542"/>
          </w:tcPr>
          <w:p>
            <w:pPr>
              <w:spacing w:before="0" w:after="0"/>
              <w:ind w:firstLine="0"/>
              <w:jc w:val="left"/>
            </w:pPr>
            <w:r>
              <w:rPr>
                <w:rFonts w:ascii="Times New Roman" w:hAnsi="Times New Roman"/>
                <w:sz w:val="22"/>
              </w:rPr>
              <w:t>Ardere partiala (exoterma)</w:t>
            </w:r>
          </w:p>
        </w:tc>
        <w:tc>
          <w:tcPr>
            <w:tcW w:type="dxa" w:w="1542"/>
          </w:tcPr>
          <w:p>
            <w:pPr>
              <w:spacing w:before="0" w:after="0"/>
              <w:ind w:firstLine="0"/>
              <w:jc w:val="left"/>
            </w:pPr>
            <w:r>
              <w:rPr>
                <w:rFonts w:ascii="Times New Roman" w:hAnsi="Times New Roman"/>
                <w:sz w:val="22"/>
              </w:rPr>
              <w:t>C + 0.5 O2 -&gt; CO</w:t>
            </w:r>
          </w:p>
        </w:tc>
        <w:tc>
          <w:tcPr>
            <w:tcW w:type="dxa" w:w="1542"/>
          </w:tcPr>
          <w:p>
            <w:pPr>
              <w:spacing w:before="0" w:after="0"/>
              <w:ind w:firstLine="0"/>
              <w:jc w:val="left"/>
            </w:pPr>
            <w:r>
              <w:rPr>
                <w:rFonts w:ascii="Times New Roman" w:hAnsi="Times New Roman"/>
                <w:sz w:val="22"/>
              </w:rPr>
              <w:t>DH = -111 kJ/mol</w:t>
            </w:r>
          </w:p>
        </w:tc>
        <w:tc>
          <w:tcPr>
            <w:tcW w:type="dxa" w:w="1542"/>
          </w:tcPr>
          <w:p>
            <w:pPr>
              <w:spacing w:before="0" w:after="0"/>
              <w:ind w:firstLine="0"/>
              <w:jc w:val="left"/>
            </w:pPr>
            <w:r>
              <w:rPr>
                <w:rFonts w:ascii="Times New Roman" w:hAnsi="Times New Roman"/>
                <w:sz w:val="22"/>
              </w:rPr>
              <w:t>700-1000°C</w:t>
            </w:r>
          </w:p>
        </w:tc>
        <w:tc>
          <w:tcPr>
            <w:tcW w:type="dxa" w:w="1542"/>
          </w:tcPr>
          <w:p>
            <w:pPr>
              <w:spacing w:before="0" w:after="0"/>
              <w:ind w:firstLine="0"/>
              <w:jc w:val="left"/>
            </w:pPr>
            <w:r>
              <w:rPr>
                <w:rFonts w:ascii="Times New Roman" w:hAnsi="Times New Roman"/>
                <w:sz w:val="22"/>
              </w:rPr>
              <w:t>Furnizeaza caldura pentru reactiile endoterme. Lamda = 0.25-0.35 asigura O2 limitat (sub-stoichiometric) -- evita combustia completa la CO2.</w:t>
            </w:r>
          </w:p>
        </w:tc>
      </w:tr>
    </w:tbl>
    <w:p>
      <w:pPr>
        <w:ind w:firstLine="0"/>
      </w:pPr>
    </w:p>
    <w:p>
      <w:pPr>
        <w:ind w:firstLine="0"/>
      </w:pPr>
    </w:p>
    <w:p>
      <w:pPr>
        <w:pStyle w:val="SubHeading"/>
        <w:keepNext/>
      </w:pPr>
      <w:r>
        <w:t>2.2 Cold gas efficiency (cge) -- parametrul central al gazeificarii</w:t>
      </w:r>
    </w:p>
    <w:p>
      <w:pPr>
        <w:ind w:firstLine="0"/>
      </w:pPr>
    </w:p>
    <w:p>
      <w:pPr/>
      <w:r>
        <w:t>Cold Gas Efficiency (CGE) este parametrul care caracterizeaza eficienta conversiei energiei chimice a biomasei in energia chimica a syngas-ului rece (la temperatura ambianta). Este definitia standard in literatura tehnica (Reed &amp; Das, 1988):</w:t>
      </w:r>
    </w:p>
    <w:p>
      <w:pPr>
        <w:ind w:firstLine="0"/>
      </w:pPr>
      <w:r>
        <w:t>CGE = (m_syngas x PCI_syngas) / (m_biomasa x PCI_biomasa)</w:t>
      </w:r>
    </w:p>
    <w:p>
      <w:pPr/>
      <w:r>
        <w:t>Pentru un reactor downdraft bine proiectat la scala 50-55 kWe: PCI_syngas ≈ 5.5 MJ/Nm3 (valoare medie pentru syngas cu 20% CO + 15% H2 + 3% CH4 + 62% N2/CO2); debit syngas ≈ 90-110 Nm3/h; PCI_biomasa ≈ 17 MJ/kg (biomasa uscata); debit biomasa ≈ 47 kg/h.</w:t>
      </w:r>
    </w:p>
    <w:p>
      <w:pPr/>
      <w:r>
        <w:t>CGE = (100 Nm3/h x 5.5 MJ/Nm3) / (47 kg/h x 17 MJ/kg) = 550 / 799 = 68.8% ≈ 70%</w:t>
      </w:r>
    </w:p>
    <w:p>
      <w:pPr/>
      <w:r>
        <w:t>Aceasta valoare de 68.8-72% este caracteristica gazificatoarelor downdraft la aceasta scala. Pierderile pana la 100%: caldura de gazeificare (~10%), caldura de pre-uscare (~8%), pierderi radiatie reactor (~5%), exergie stocata in biochar (~5%), altele (~4-7%).</w:t>
      </w:r>
    </w:p>
    <w:p>
      <w:pPr>
        <w:ind w:firstLine="0"/>
      </w:pPr>
    </w:p>
    <w:p>
      <w:pPr>
        <w:pStyle w:val="ChapterHeading"/>
        <w:keepNext/>
      </w:pPr>
      <w:r>
        <w:t>3. Bilantul Energetic Complet al Unitatii de 50 Kwe</w:t>
      </w:r>
    </w:p>
    <w:p>
      <w:pPr>
        <w:ind w:firstLine="0"/>
      </w:pPr>
    </w:p>
    <w:p>
      <w:pPr/>
      <w:r>
        <w:t>Bilantul energetic complet al unitatii SynTech de 50 kWe identifica toate fluxurile de intrare si iesire, cuantifica fiecare flux in kW si determina randamentele partiale si globale. Sistemul de referinta este unitatea functionand la sarcina nominala, in regim stationar (steady-state), cu biomasa uscata de calitate standard.</w:t>
      </w:r>
    </w:p>
    <w:p>
      <w:pPr/>
      <w:r>
        <w:rPr>
          <w:b/>
        </w:rPr>
        <w:t>Sistem de referinta: SynTech 50 kWe | Combustibil: biomasa uscata 47 kg/h, PCI = 17 MJ/kg | Putere intrata P_in = 47 x 17 / 3.6 = 221.9 kW ≈ 222 kW | T_0 = 293 K (20°C)</w:t>
      </w:r>
    </w:p>
    <w:p>
      <w:pPr>
        <w:ind w:firstLine="0"/>
      </w:pPr>
    </w:p>
    <w:p>
      <w:pPr>
        <w:pStyle w:val="SubHeading"/>
        <w:keepNext/>
      </w:pPr>
      <w:r>
        <w:t>3.1 Fluxurile de intrare</w:t>
      </w:r>
    </w:p>
    <w:p>
      <w:pPr>
        <w:ind w:firstLine="0"/>
      </w:pPr>
    </w:p>
    <w:p>
      <w:pPr/>
      <w:r>
        <w:t>Fluxurile de intrare în sistem cu puterea și proporțiile sunt prezentate în Tabelul 3.</w:t>
      </w:r>
    </w:p>
    <w:p>
      <w:pPr>
        <w:ind w:firstLine="0"/>
      </w:pPr>
    </w:p>
    <w:p>
      <w:pPr>
        <w:pStyle w:val="TableCaption"/>
      </w:pPr>
      <w:r>
        <w:t>Tabel 3. Fluxuri de intrare în sistem cu puterea și proporțiile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Flux Intrare</w:t>
            </w:r>
          </w:p>
        </w:tc>
        <w:tc>
          <w:tcPr>
            <w:tcW w:type="dxa" w:w="1927"/>
          </w:tcPr>
          <w:p>
            <w:pPr>
              <w:spacing w:before="0" w:after="0"/>
              <w:ind w:firstLine="0"/>
              <w:jc w:val="left"/>
            </w:pPr>
            <w:r>
              <w:rPr>
                <w:rFonts w:ascii="Times New Roman" w:hAnsi="Times New Roman"/>
                <w:b/>
                <w:sz w:val="22"/>
              </w:rPr>
              <w:t>Putere/Cantitate</w:t>
            </w:r>
          </w:p>
        </w:tc>
        <w:tc>
          <w:tcPr>
            <w:tcW w:type="dxa" w:w="1927"/>
          </w:tcPr>
          <w:p>
            <w:pPr>
              <w:spacing w:before="0" w:after="0"/>
              <w:ind w:firstLine="0"/>
              <w:jc w:val="left"/>
            </w:pPr>
            <w:r>
              <w:rPr>
                <w:rFonts w:ascii="Times New Roman" w:hAnsi="Times New Roman"/>
                <w:b/>
                <w:sz w:val="22"/>
              </w:rPr>
              <w:t>Proportie din P_in</w:t>
            </w:r>
          </w:p>
        </w:tc>
        <w:tc>
          <w:tcPr>
            <w:tcW w:type="dxa" w:w="1927"/>
          </w:tcPr>
          <w:p>
            <w:pPr>
              <w:spacing w:before="0" w:after="0"/>
              <w:ind w:firstLine="0"/>
              <w:jc w:val="left"/>
            </w:pPr>
            <w:r>
              <w:rPr>
                <w:rFonts w:ascii="Times New Roman" w:hAnsi="Times New Roman"/>
                <w:b/>
                <w:sz w:val="22"/>
              </w:rPr>
              <w:t>Descriere</w:t>
            </w:r>
          </w:p>
        </w:tc>
      </w:tr>
      <w:tr>
        <w:tc>
          <w:tcPr>
            <w:tcW w:type="dxa" w:w="1927"/>
          </w:tcPr>
          <w:p>
            <w:pPr>
              <w:spacing w:before="0" w:after="0"/>
              <w:ind w:firstLine="0"/>
              <w:jc w:val="left"/>
            </w:pPr>
            <w:r>
              <w:rPr>
                <w:rFonts w:ascii="Times New Roman" w:hAnsi="Times New Roman"/>
                <w:sz w:val="22"/>
              </w:rPr>
              <w:t>Biomasa (flux principal)</w:t>
            </w:r>
          </w:p>
        </w:tc>
        <w:tc>
          <w:tcPr>
            <w:tcW w:type="dxa" w:w="1927"/>
          </w:tcPr>
          <w:p>
            <w:pPr>
              <w:spacing w:before="0" w:after="0"/>
              <w:ind w:firstLine="0"/>
              <w:jc w:val="left"/>
            </w:pPr>
            <w:r>
              <w:rPr>
                <w:rFonts w:ascii="Times New Roman" w:hAnsi="Times New Roman"/>
                <w:sz w:val="22"/>
              </w:rPr>
              <w:t>222 kW</w:t>
            </w:r>
          </w:p>
        </w:tc>
        <w:tc>
          <w:tcPr>
            <w:tcW w:type="dxa" w:w="1927"/>
          </w:tcPr>
          <w:p>
            <w:pPr>
              <w:spacing w:before="0" w:after="0"/>
              <w:ind w:firstLine="0"/>
              <w:jc w:val="left"/>
            </w:pPr>
            <w:r>
              <w:rPr>
                <w:rFonts w:ascii="Times New Roman" w:hAnsi="Times New Roman"/>
                <w:sz w:val="22"/>
              </w:rPr>
              <w:t>100%</w:t>
            </w:r>
          </w:p>
        </w:tc>
        <w:tc>
          <w:tcPr>
            <w:tcW w:type="dxa" w:w="1927"/>
          </w:tcPr>
          <w:p>
            <w:pPr>
              <w:spacing w:before="0" w:after="0"/>
              <w:ind w:firstLine="0"/>
              <w:jc w:val="left"/>
            </w:pPr>
            <w:r>
              <w:rPr>
                <w:rFonts w:ascii="Times New Roman" w:hAnsi="Times New Roman"/>
                <w:sz w:val="22"/>
              </w:rPr>
              <w:t>47 kg/h biomasa uscata (PCI 17 MJ/kg). Agent purtator al exergiei chimice primare. Exergia chimica specifica biomasa: ex_ch ≈ 1.1 x PCI = 18.7 MJ/kg.</w:t>
            </w:r>
          </w:p>
        </w:tc>
      </w:tr>
      <w:tr>
        <w:tc>
          <w:tcPr>
            <w:tcW w:type="dxa" w:w="1927"/>
          </w:tcPr>
          <w:p>
            <w:pPr>
              <w:spacing w:before="0" w:after="0"/>
              <w:ind w:firstLine="0"/>
              <w:jc w:val="left"/>
            </w:pPr>
            <w:r>
              <w:rPr>
                <w:rFonts w:ascii="Times New Roman" w:hAnsi="Times New Roman"/>
                <w:sz w:val="22"/>
              </w:rPr>
              <w:t>Energie electrica auxiliara</w:t>
            </w:r>
          </w:p>
        </w:tc>
        <w:tc>
          <w:tcPr>
            <w:tcW w:type="dxa" w:w="1927"/>
          </w:tcPr>
          <w:p>
            <w:pPr>
              <w:spacing w:before="0" w:after="0"/>
              <w:ind w:firstLine="0"/>
              <w:jc w:val="left"/>
            </w:pPr>
            <w:r>
              <w:rPr>
                <w:rFonts w:ascii="Times New Roman" w:hAnsi="Times New Roman"/>
                <w:sz w:val="22"/>
              </w:rPr>
              <w:t>8 kW</w:t>
            </w:r>
          </w:p>
        </w:tc>
        <w:tc>
          <w:tcPr>
            <w:tcW w:type="dxa" w:w="1927"/>
          </w:tcPr>
          <w:p>
            <w:pPr>
              <w:spacing w:before="0" w:after="0"/>
              <w:ind w:firstLine="0"/>
              <w:jc w:val="left"/>
            </w:pPr>
            <w:r>
              <w:rPr>
                <w:rFonts w:ascii="Times New Roman" w:hAnsi="Times New Roman"/>
                <w:sz w:val="22"/>
              </w:rPr>
              <w:t>3.6%</w:t>
            </w:r>
          </w:p>
        </w:tc>
        <w:tc>
          <w:tcPr>
            <w:tcW w:type="dxa" w:w="1927"/>
          </w:tcPr>
          <w:p>
            <w:pPr>
              <w:spacing w:before="0" w:after="0"/>
              <w:ind w:firstLine="0"/>
              <w:jc w:val="left"/>
            </w:pPr>
            <w:r>
              <w:rPr>
                <w:rFonts w:ascii="Times New Roman" w:hAnsi="Times New Roman"/>
                <w:sz w:val="22"/>
              </w:rPr>
              <w:t>Consum propriu echipamente: alimentator biomasa (1.5 kW), ventilator agent gazos (1 kW), pompe racire (1.5 kW), sortare/ventilatie biochar (1 kW), iluminat/control (0.5 kW), compresori (2.5 kW).</w:t>
            </w:r>
          </w:p>
        </w:tc>
      </w:tr>
      <w:tr>
        <w:tc>
          <w:tcPr>
            <w:tcW w:type="dxa" w:w="1927"/>
          </w:tcPr>
          <w:p>
            <w:pPr>
              <w:spacing w:before="0" w:after="0"/>
              <w:ind w:firstLine="0"/>
              <w:jc w:val="left"/>
            </w:pPr>
            <w:r>
              <w:rPr>
                <w:rFonts w:ascii="Times New Roman" w:hAnsi="Times New Roman"/>
                <w:sz w:val="22"/>
              </w:rPr>
              <w:t>Apa de racire (intrare motor)</w:t>
            </w:r>
          </w:p>
        </w:tc>
        <w:tc>
          <w:tcPr>
            <w:tcW w:type="dxa" w:w="1927"/>
          </w:tcPr>
          <w:p>
            <w:pPr>
              <w:spacing w:before="0" w:after="0"/>
              <w:ind w:firstLine="0"/>
              <w:jc w:val="left"/>
            </w:pPr>
            <w:r>
              <w:rPr>
                <w:rFonts w:ascii="Times New Roman" w:hAnsi="Times New Roman"/>
                <w:sz w:val="22"/>
              </w:rPr>
              <w:t>Flux masa</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Apa 60 grade C intrare circuit racire motor. Flux masa ~3.8 m3/h. Contribuie la extragerea caldurii din blocul motor.</w:t>
            </w:r>
          </w:p>
        </w:tc>
      </w:tr>
      <w:tr>
        <w:tc>
          <w:tcPr>
            <w:tcW w:type="dxa" w:w="1927"/>
          </w:tcPr>
          <w:p>
            <w:pPr>
              <w:spacing w:before="0" w:after="0"/>
              <w:ind w:firstLine="0"/>
              <w:jc w:val="left"/>
            </w:pPr>
            <w:r>
              <w:rPr>
                <w:rFonts w:ascii="Times New Roman" w:hAnsi="Times New Roman"/>
                <w:sz w:val="22"/>
              </w:rPr>
              <w:t>Aer de gazeificare</w:t>
            </w:r>
          </w:p>
        </w:tc>
        <w:tc>
          <w:tcPr>
            <w:tcW w:type="dxa" w:w="1927"/>
          </w:tcPr>
          <w:p>
            <w:pPr>
              <w:spacing w:before="0" w:after="0"/>
              <w:ind w:firstLine="0"/>
              <w:jc w:val="left"/>
            </w:pPr>
            <w:r>
              <w:rPr>
                <w:rFonts w:ascii="Times New Roman" w:hAnsi="Times New Roman"/>
                <w:sz w:val="22"/>
              </w:rPr>
              <w:t>15-20 kg/h</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Aer sub-stoichiometric (lamda = 0.25-0.35). Nu apare explicit in bilantul energetic, dar influenteaza PCI syngas prin dilutia cu N2.</w:t>
            </w:r>
          </w:p>
        </w:tc>
      </w:tr>
    </w:tbl>
    <w:p>
      <w:pPr>
        <w:ind w:firstLine="0"/>
      </w:pPr>
    </w:p>
    <w:p>
      <w:pPr>
        <w:ind w:firstLine="0"/>
      </w:pPr>
    </w:p>
    <w:p>
      <w:pPr>
        <w:pStyle w:val="SubHeading"/>
        <w:keepNext/>
      </w:pPr>
      <w:r>
        <w:t>3.2 Fluxurile de iesire -- bilantul complet</w:t>
      </w:r>
    </w:p>
    <w:p>
      <w:pPr>
        <w:ind w:firstLine="0"/>
      </w:pPr>
    </w:p>
    <w:p>
      <w:pPr/>
      <w:r>
        <w:t>Fluxurile de ieșire din sistem cu distribuția puterii se observă în Tabelul 4.</w:t>
      </w:r>
    </w:p>
    <w:p>
      <w:pPr>
        <w:ind w:firstLine="0"/>
      </w:pPr>
    </w:p>
    <w:p>
      <w:pPr>
        <w:pStyle w:val="TableCaption"/>
      </w:pPr>
      <w:r>
        <w:t>Tabel 4. Fluxuri de ieșire din sistem cu distribuția puterii</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Flux Iesire</w:t>
            </w:r>
          </w:p>
        </w:tc>
        <w:tc>
          <w:tcPr>
            <w:tcW w:type="dxa" w:w="1542"/>
          </w:tcPr>
          <w:p>
            <w:pPr>
              <w:spacing w:before="0" w:after="0"/>
              <w:ind w:firstLine="0"/>
              <w:jc w:val="left"/>
            </w:pPr>
            <w:r>
              <w:rPr>
                <w:rFonts w:ascii="Times New Roman" w:hAnsi="Times New Roman"/>
                <w:b/>
                <w:sz w:val="22"/>
              </w:rPr>
              <w:t>Putere</w:t>
            </w:r>
          </w:p>
        </w:tc>
        <w:tc>
          <w:tcPr>
            <w:tcW w:type="dxa" w:w="1542"/>
          </w:tcPr>
          <w:p>
            <w:pPr>
              <w:spacing w:before="0" w:after="0"/>
              <w:ind w:firstLine="0"/>
              <w:jc w:val="left"/>
            </w:pPr>
            <w:r>
              <w:rPr>
                <w:rFonts w:ascii="Times New Roman" w:hAnsi="Times New Roman"/>
                <w:b/>
                <w:sz w:val="22"/>
              </w:rPr>
              <w:t>% P_in</w:t>
            </w:r>
          </w:p>
        </w:tc>
        <w:tc>
          <w:tcPr>
            <w:tcW w:type="dxa" w:w="1542"/>
          </w:tcPr>
          <w:p>
            <w:pPr>
              <w:spacing w:before="0" w:after="0"/>
              <w:ind w:firstLine="0"/>
              <w:jc w:val="left"/>
            </w:pPr>
            <w:r>
              <w:rPr>
                <w:rFonts w:ascii="Times New Roman" w:hAnsi="Times New Roman"/>
                <w:b/>
                <w:sz w:val="22"/>
              </w:rPr>
              <w:t>% P_in</w:t>
            </w:r>
          </w:p>
        </w:tc>
        <w:tc>
          <w:tcPr>
            <w:tcW w:type="dxa" w:w="1542"/>
          </w:tcPr>
          <w:p>
            <w:pPr>
              <w:spacing w:before="0" w:after="0"/>
              <w:ind w:firstLine="0"/>
              <w:jc w:val="left"/>
            </w:pPr>
            <w:r>
              <w:rPr>
                <w:rFonts w:ascii="Times New Roman" w:hAnsi="Times New Roman"/>
                <w:b/>
                <w:sz w:val="22"/>
              </w:rPr>
              <w:t>Descriere Tehnica</w:t>
            </w:r>
          </w:p>
        </w:tc>
      </w:tr>
      <w:tr>
        <w:tc>
          <w:tcPr>
            <w:tcW w:type="dxa" w:w="1542"/>
          </w:tcPr>
          <w:p>
            <w:pPr>
              <w:spacing w:before="0" w:after="0"/>
              <w:ind w:firstLine="0"/>
              <w:jc w:val="left"/>
            </w:pPr>
            <w:r>
              <w:rPr>
                <w:rFonts w:ascii="Times New Roman" w:hAnsi="Times New Roman"/>
                <w:sz w:val="22"/>
              </w:rPr>
              <w:t>Electricitate export net</w:t>
            </w:r>
          </w:p>
        </w:tc>
        <w:tc>
          <w:tcPr>
            <w:tcW w:type="dxa" w:w="1542"/>
          </w:tcPr>
          <w:p>
            <w:pPr>
              <w:spacing w:before="0" w:after="0"/>
              <w:ind w:firstLine="0"/>
              <w:jc w:val="left"/>
            </w:pPr>
            <w:r>
              <w:rPr>
                <w:rFonts w:ascii="Times New Roman" w:hAnsi="Times New Roman"/>
                <w:sz w:val="22"/>
              </w:rPr>
              <w:t>50 kWe</w:t>
            </w:r>
          </w:p>
        </w:tc>
        <w:tc>
          <w:tcPr>
            <w:tcW w:type="dxa" w:w="1542"/>
          </w:tcPr>
          <w:p>
            <w:pPr>
              <w:spacing w:before="0" w:after="0"/>
              <w:ind w:firstLine="0"/>
              <w:jc w:val="left"/>
            </w:pPr>
            <w:r>
              <w:rPr>
                <w:rFonts w:ascii="Times New Roman" w:hAnsi="Times New Roman"/>
                <w:sz w:val="22"/>
              </w:rPr>
              <w:t>22.5%</w:t>
            </w:r>
          </w:p>
        </w:tc>
        <w:tc>
          <w:tcPr>
            <w:tcW w:type="dxa" w:w="1542"/>
          </w:tcPr>
          <w:p>
            <w:pPr>
              <w:spacing w:before="0" w:after="0"/>
              <w:ind w:firstLine="0"/>
              <w:jc w:val="left"/>
            </w:pPr>
            <w:r>
              <w:rPr>
                <w:rFonts w:ascii="Times New Roman" w:hAnsi="Times New Roman"/>
                <w:sz w:val="22"/>
              </w:rPr>
              <w:t>22.5%</w:t>
            </w:r>
          </w:p>
        </w:tc>
        <w:tc>
          <w:tcPr>
            <w:tcW w:type="dxa" w:w="1542"/>
          </w:tcPr>
          <w:p>
            <w:pPr>
              <w:spacing w:before="0" w:after="0"/>
              <w:ind w:firstLine="0"/>
              <w:jc w:val="left"/>
            </w:pPr>
            <w:r>
              <w:rPr>
                <w:rFonts w:ascii="Times New Roman" w:hAnsi="Times New Roman"/>
                <w:sz w:val="22"/>
              </w:rPr>
              <w:t>Puterea electrica neta la bornele alternatorului, dupa deducerea consumului propriu de 8 kWe (50 kWe net = 58 kWe brut - 8 kWe auxiliar). Electricitate dispatchabila, frecventa 50 Hz, 230/400V.</w:t>
            </w:r>
          </w:p>
        </w:tc>
      </w:tr>
      <w:tr>
        <w:tc>
          <w:tcPr>
            <w:tcW w:type="dxa" w:w="1542"/>
          </w:tcPr>
          <w:p>
            <w:pPr>
              <w:spacing w:before="0" w:after="0"/>
              <w:ind w:firstLine="0"/>
              <w:jc w:val="left"/>
            </w:pPr>
            <w:r>
              <w:rPr>
                <w:rFonts w:ascii="Times New Roman" w:hAnsi="Times New Roman"/>
                <w:sz w:val="22"/>
              </w:rPr>
              <w:t>Caldura circuit racire motor (N1)</w:t>
            </w:r>
          </w:p>
        </w:tc>
        <w:tc>
          <w:tcPr>
            <w:tcW w:type="dxa" w:w="1542"/>
          </w:tcPr>
          <w:p>
            <w:pPr>
              <w:spacing w:before="0" w:after="0"/>
              <w:ind w:firstLine="0"/>
              <w:jc w:val="left"/>
            </w:pPr>
            <w:r>
              <w:rPr>
                <w:rFonts w:ascii="Times New Roman" w:hAnsi="Times New Roman"/>
                <w:sz w:val="22"/>
              </w:rPr>
              <w:t>50 kWt</w:t>
            </w:r>
          </w:p>
        </w:tc>
        <w:tc>
          <w:tcPr>
            <w:tcW w:type="dxa" w:w="1542"/>
          </w:tcPr>
          <w:p>
            <w:pPr>
              <w:spacing w:before="0" w:after="0"/>
              <w:ind w:firstLine="0"/>
              <w:jc w:val="left"/>
            </w:pPr>
            <w:r>
              <w:rPr>
                <w:rFonts w:ascii="Times New Roman" w:hAnsi="Times New Roman"/>
                <w:sz w:val="22"/>
              </w:rPr>
              <w:t>22.5%</w:t>
            </w:r>
          </w:p>
        </w:tc>
        <w:tc>
          <w:tcPr>
            <w:tcW w:type="dxa" w:w="1542"/>
          </w:tcPr>
          <w:p>
            <w:pPr>
              <w:spacing w:before="0" w:after="0"/>
              <w:ind w:firstLine="0"/>
              <w:jc w:val="left"/>
            </w:pPr>
            <w:r>
              <w:rPr>
                <w:rFonts w:ascii="Times New Roman" w:hAnsi="Times New Roman"/>
                <w:sz w:val="22"/>
              </w:rPr>
              <w:t>22.5%</w:t>
            </w:r>
          </w:p>
        </w:tc>
        <w:tc>
          <w:tcPr>
            <w:tcW w:type="dxa" w:w="1542"/>
          </w:tcPr>
          <w:p>
            <w:pPr>
              <w:spacing w:before="0" w:after="0"/>
              <w:ind w:firstLine="0"/>
              <w:jc w:val="left"/>
            </w:pPr>
            <w:r>
              <w:rPr>
                <w:rFonts w:ascii="Times New Roman" w:hAnsi="Times New Roman"/>
                <w:sz w:val="22"/>
              </w:rPr>
              <w:t>Caldura extrasa din blocul motor si capul chiulasei prin lichidul de racire. Temperatura tur: 85-90 grade C. Temperatura retur: 70-75 grade C. Debrul termic: ~4.3 m3/h.</w:t>
            </w:r>
          </w:p>
        </w:tc>
      </w:tr>
      <w:tr>
        <w:tc>
          <w:tcPr>
            <w:tcW w:type="dxa" w:w="1542"/>
          </w:tcPr>
          <w:p>
            <w:pPr>
              <w:spacing w:before="0" w:after="0"/>
              <w:ind w:firstLine="0"/>
              <w:jc w:val="left"/>
            </w:pPr>
            <w:r>
              <w:rPr>
                <w:rFonts w:ascii="Times New Roman" w:hAnsi="Times New Roman"/>
                <w:sz w:val="22"/>
              </w:rPr>
              <w:t>Caldura gaze evacuare (N1)</w:t>
            </w:r>
          </w:p>
        </w:tc>
        <w:tc>
          <w:tcPr>
            <w:tcW w:type="dxa" w:w="1542"/>
          </w:tcPr>
          <w:p>
            <w:pPr>
              <w:spacing w:before="0" w:after="0"/>
              <w:ind w:firstLine="0"/>
              <w:jc w:val="left"/>
            </w:pPr>
            <w:r>
              <w:rPr>
                <w:rFonts w:ascii="Times New Roman" w:hAnsi="Times New Roman"/>
                <w:sz w:val="22"/>
              </w:rPr>
              <w:t>30 kWt</w:t>
            </w:r>
          </w:p>
        </w:tc>
        <w:tc>
          <w:tcPr>
            <w:tcW w:type="dxa" w:w="1542"/>
          </w:tcPr>
          <w:p>
            <w:pPr>
              <w:spacing w:before="0" w:after="0"/>
              <w:ind w:firstLine="0"/>
              <w:jc w:val="left"/>
            </w:pPr>
            <w:r>
              <w:rPr>
                <w:rFonts w:ascii="Times New Roman" w:hAnsi="Times New Roman"/>
                <w:sz w:val="22"/>
              </w:rPr>
              <w:t>13.5%</w:t>
            </w:r>
          </w:p>
        </w:tc>
        <w:tc>
          <w:tcPr>
            <w:tcW w:type="dxa" w:w="1542"/>
          </w:tcPr>
          <w:p>
            <w:pPr>
              <w:spacing w:before="0" w:after="0"/>
              <w:ind w:firstLine="0"/>
              <w:jc w:val="left"/>
            </w:pPr>
            <w:r>
              <w:rPr>
                <w:rFonts w:ascii="Times New Roman" w:hAnsi="Times New Roman"/>
                <w:sz w:val="22"/>
              </w:rPr>
              <w:t>13.5%</w:t>
            </w:r>
          </w:p>
        </w:tc>
        <w:tc>
          <w:tcPr>
            <w:tcW w:type="dxa" w:w="1542"/>
          </w:tcPr>
          <w:p>
            <w:pPr>
              <w:spacing w:before="0" w:after="0"/>
              <w:ind w:firstLine="0"/>
              <w:jc w:val="left"/>
            </w:pPr>
            <w:r>
              <w:rPr>
                <w:rFonts w:ascii="Times New Roman" w:hAnsi="Times New Roman"/>
                <w:sz w:val="22"/>
              </w:rPr>
              <w:t>Caldura recuperata din gazele de evacuare ale motorului prin HRSG (Heat Recovery Steam Generator) sau schimbator de caldura cu placi. Gaze la ~500 grade C la iesirea motorului -&gt; apa 85 grade C dupa HEX. Temperatura stiva 180-220 grade C dupa recuperare.</w:t>
            </w:r>
          </w:p>
        </w:tc>
      </w:tr>
      <w:tr>
        <w:tc>
          <w:tcPr>
            <w:tcW w:type="dxa" w:w="1542"/>
          </w:tcPr>
          <w:p>
            <w:pPr>
              <w:spacing w:before="0" w:after="0"/>
              <w:ind w:firstLine="0"/>
              <w:jc w:val="left"/>
            </w:pPr>
            <w:r>
              <w:rPr>
                <w:rFonts w:ascii="Times New Roman" w:hAnsi="Times New Roman"/>
                <w:sz w:val="22"/>
              </w:rPr>
              <w:t>Caldura racire syngas (N2)</w:t>
            </w:r>
          </w:p>
        </w:tc>
        <w:tc>
          <w:tcPr>
            <w:tcW w:type="dxa" w:w="1542"/>
          </w:tcPr>
          <w:p>
            <w:pPr>
              <w:spacing w:before="0" w:after="0"/>
              <w:ind w:firstLine="0"/>
              <w:jc w:val="left"/>
            </w:pPr>
            <w:r>
              <w:rPr>
                <w:rFonts w:ascii="Times New Roman" w:hAnsi="Times New Roman"/>
                <w:sz w:val="22"/>
              </w:rPr>
              <w:t>8 kWt</w:t>
            </w:r>
          </w:p>
        </w:tc>
        <w:tc>
          <w:tcPr>
            <w:tcW w:type="dxa" w:w="1542"/>
          </w:tcPr>
          <w:p>
            <w:pPr>
              <w:spacing w:before="0" w:after="0"/>
              <w:ind w:firstLine="0"/>
              <w:jc w:val="left"/>
            </w:pPr>
            <w:r>
              <w:rPr>
                <w:rFonts w:ascii="Times New Roman" w:hAnsi="Times New Roman"/>
                <w:sz w:val="22"/>
              </w:rPr>
              <w:t>3.6%</w:t>
            </w:r>
          </w:p>
        </w:tc>
        <w:tc>
          <w:tcPr>
            <w:tcW w:type="dxa" w:w="1542"/>
          </w:tcPr>
          <w:p>
            <w:pPr>
              <w:spacing w:before="0" w:after="0"/>
              <w:ind w:firstLine="0"/>
              <w:jc w:val="left"/>
            </w:pPr>
            <w:r>
              <w:rPr>
                <w:rFonts w:ascii="Times New Roman" w:hAnsi="Times New Roman"/>
                <w:sz w:val="22"/>
              </w:rPr>
              <w:t>3.6%</w:t>
            </w:r>
          </w:p>
        </w:tc>
        <w:tc>
          <w:tcPr>
            <w:tcW w:type="dxa" w:w="1542"/>
          </w:tcPr>
          <w:p>
            <w:pPr>
              <w:spacing w:before="0" w:after="0"/>
              <w:ind w:firstLine="0"/>
              <w:jc w:val="left"/>
            </w:pPr>
            <w:r>
              <w:rPr>
                <w:rFonts w:ascii="Times New Roman" w:hAnsi="Times New Roman"/>
                <w:sz w:val="22"/>
              </w:rPr>
              <w:t>Caldura recuperata prin racitorul/condensatorul syngas (scrubber treapta 2). Temperatura syngas: 300 grade C -&gt; &lt; 40 grade C. Apa calda la 45-55 grade C (N2). Partial integrata in cascada N2.</w:t>
            </w:r>
          </w:p>
        </w:tc>
      </w:tr>
      <w:tr>
        <w:tc>
          <w:tcPr>
            <w:tcW w:type="dxa" w:w="1542"/>
          </w:tcPr>
          <w:p>
            <w:pPr>
              <w:spacing w:before="0" w:after="0"/>
              <w:ind w:firstLine="0"/>
              <w:jc w:val="left"/>
            </w:pPr>
            <w:r>
              <w:rPr>
                <w:rFonts w:ascii="Times New Roman" w:hAnsi="Times New Roman"/>
                <w:sz w:val="22"/>
              </w:rPr>
              <w:t>Caldura racire biochar (N3)</w:t>
            </w:r>
          </w:p>
        </w:tc>
        <w:tc>
          <w:tcPr>
            <w:tcW w:type="dxa" w:w="1542"/>
          </w:tcPr>
          <w:p>
            <w:pPr>
              <w:spacing w:before="0" w:after="0"/>
              <w:ind w:firstLine="0"/>
              <w:jc w:val="left"/>
            </w:pPr>
            <w:r>
              <w:rPr>
                <w:rFonts w:ascii="Times New Roman" w:hAnsi="Times New Roman"/>
                <w:sz w:val="22"/>
              </w:rPr>
              <w:t>12 kWt</w:t>
            </w:r>
          </w:p>
        </w:tc>
        <w:tc>
          <w:tcPr>
            <w:tcW w:type="dxa" w:w="1542"/>
          </w:tcPr>
          <w:p>
            <w:pPr>
              <w:spacing w:before="0" w:after="0"/>
              <w:ind w:firstLine="0"/>
              <w:jc w:val="left"/>
            </w:pPr>
            <w:r>
              <w:rPr>
                <w:rFonts w:ascii="Times New Roman" w:hAnsi="Times New Roman"/>
                <w:sz w:val="22"/>
              </w:rPr>
              <w:t>5.4%</w:t>
            </w:r>
          </w:p>
        </w:tc>
        <w:tc>
          <w:tcPr>
            <w:tcW w:type="dxa" w:w="1542"/>
          </w:tcPr>
          <w:p>
            <w:pPr>
              <w:spacing w:before="0" w:after="0"/>
              <w:ind w:firstLine="0"/>
              <w:jc w:val="left"/>
            </w:pPr>
            <w:r>
              <w:rPr>
                <w:rFonts w:ascii="Times New Roman" w:hAnsi="Times New Roman"/>
                <w:sz w:val="22"/>
              </w:rPr>
              <w:t>5.4%</w:t>
            </w:r>
          </w:p>
        </w:tc>
        <w:tc>
          <w:tcPr>
            <w:tcW w:type="dxa" w:w="1542"/>
          </w:tcPr>
          <w:p>
            <w:pPr>
              <w:spacing w:before="0" w:after="0"/>
              <w:ind w:firstLine="0"/>
              <w:jc w:val="left"/>
            </w:pPr>
            <w:r>
              <w:rPr>
                <w:rFonts w:ascii="Times New Roman" w:hAnsi="Times New Roman"/>
                <w:sz w:val="22"/>
              </w:rPr>
              <w:t>Caldura recuperata din biochar la iesire reactor (300-500 grade C) prin racitor cu serpentina sau screw-cooler. Temperatura apa: 30-40 grade C (N3). Integrata in BTES sau pre-incalzire aer intrare reactor.</w:t>
            </w:r>
          </w:p>
        </w:tc>
      </w:tr>
      <w:tr>
        <w:tc>
          <w:tcPr>
            <w:tcW w:type="dxa" w:w="1542"/>
          </w:tcPr>
          <w:p>
            <w:pPr>
              <w:spacing w:before="0" w:after="0"/>
              <w:ind w:firstLine="0"/>
              <w:jc w:val="left"/>
            </w:pPr>
            <w:r>
              <w:rPr>
                <w:rFonts w:ascii="Times New Roman" w:hAnsi="Times New Roman"/>
                <w:sz w:val="22"/>
              </w:rPr>
              <w:t>Exergie chimica biochar</w:t>
            </w:r>
          </w:p>
        </w:tc>
        <w:tc>
          <w:tcPr>
            <w:tcW w:type="dxa" w:w="1542"/>
          </w:tcPr>
          <w:p>
            <w:pPr>
              <w:spacing w:before="0" w:after="0"/>
              <w:ind w:firstLine="0"/>
              <w:jc w:val="left"/>
            </w:pPr>
            <w:r>
              <w:rPr>
                <w:rFonts w:ascii="Times New Roman" w:hAnsi="Times New Roman"/>
                <w:sz w:val="22"/>
              </w:rPr>
              <w:t>11 kW (echiv.)</w:t>
            </w:r>
          </w:p>
        </w:tc>
        <w:tc>
          <w:tcPr>
            <w:tcW w:type="dxa" w:w="1542"/>
          </w:tcPr>
          <w:p>
            <w:pPr>
              <w:spacing w:before="0" w:after="0"/>
              <w:ind w:firstLine="0"/>
              <w:jc w:val="left"/>
            </w:pPr>
            <w:r>
              <w:rPr>
                <w:rFonts w:ascii="Times New Roman" w:hAnsi="Times New Roman"/>
                <w:sz w:val="22"/>
              </w:rPr>
              <w:t>5.0%</w:t>
            </w:r>
          </w:p>
        </w:tc>
        <w:tc>
          <w:tcPr>
            <w:tcW w:type="dxa" w:w="1542"/>
          </w:tcPr>
          <w:p>
            <w:pPr>
              <w:spacing w:before="0" w:after="0"/>
              <w:ind w:firstLine="0"/>
              <w:jc w:val="left"/>
            </w:pPr>
            <w:r>
              <w:rPr>
                <w:rFonts w:ascii="Times New Roman" w:hAnsi="Times New Roman"/>
                <w:sz w:val="22"/>
              </w:rPr>
              <w:t>5.0%</w:t>
            </w:r>
          </w:p>
        </w:tc>
        <w:tc>
          <w:tcPr>
            <w:tcW w:type="dxa" w:w="1542"/>
          </w:tcPr>
          <w:p>
            <w:pPr>
              <w:spacing w:before="0" w:after="0"/>
              <w:ind w:firstLine="0"/>
              <w:jc w:val="left"/>
            </w:pPr>
            <w:r>
              <w:rPr>
                <w:rFonts w:ascii="Times New Roman" w:hAnsi="Times New Roman"/>
                <w:sz w:val="22"/>
              </w:rPr>
              <w:t>Exergie chimica stocata in biochar (C stabil &gt; 70%, PCI biochar ~30 MJ/kg). Debit: 2.4-4.7 kg/h. Aceasta exergie NU este distrusa -- este transferata catre ReCarbon si monetizata ca BCR credit.</w:t>
            </w:r>
          </w:p>
        </w:tc>
      </w:tr>
      <w:tr>
        <w:tc>
          <w:tcPr>
            <w:tcW w:type="dxa" w:w="1542"/>
          </w:tcPr>
          <w:p>
            <w:pPr>
              <w:spacing w:before="0" w:after="0"/>
              <w:ind w:firstLine="0"/>
              <w:jc w:val="left"/>
            </w:pPr>
            <w:r>
              <w:rPr>
                <w:rFonts w:ascii="Times New Roman" w:hAnsi="Times New Roman"/>
                <w:sz w:val="22"/>
              </w:rPr>
              <w:t>Pierderi chimney (stiva)</w:t>
            </w:r>
          </w:p>
        </w:tc>
        <w:tc>
          <w:tcPr>
            <w:tcW w:type="dxa" w:w="1542"/>
          </w:tcPr>
          <w:p>
            <w:pPr>
              <w:spacing w:before="0" w:after="0"/>
              <w:ind w:firstLine="0"/>
              <w:jc w:val="left"/>
            </w:pPr>
            <w:r>
              <w:rPr>
                <w:rFonts w:ascii="Times New Roman" w:hAnsi="Times New Roman"/>
                <w:sz w:val="22"/>
              </w:rPr>
              <w:t>28 kW</w:t>
            </w:r>
          </w:p>
        </w:tc>
        <w:tc>
          <w:tcPr>
            <w:tcW w:type="dxa" w:w="1542"/>
          </w:tcPr>
          <w:p>
            <w:pPr>
              <w:spacing w:before="0" w:after="0"/>
              <w:ind w:firstLine="0"/>
              <w:jc w:val="left"/>
            </w:pPr>
            <w:r>
              <w:rPr>
                <w:rFonts w:ascii="Times New Roman" w:hAnsi="Times New Roman"/>
                <w:sz w:val="22"/>
              </w:rPr>
              <w:t>12.6%</w:t>
            </w:r>
          </w:p>
        </w:tc>
        <w:tc>
          <w:tcPr>
            <w:tcW w:type="dxa" w:w="1542"/>
          </w:tcPr>
          <w:p>
            <w:pPr>
              <w:spacing w:before="0" w:after="0"/>
              <w:ind w:firstLine="0"/>
              <w:jc w:val="left"/>
            </w:pPr>
            <w:r>
              <w:rPr>
                <w:rFonts w:ascii="Times New Roman" w:hAnsi="Times New Roman"/>
                <w:sz w:val="22"/>
              </w:rPr>
              <w:t>12.6%</w:t>
            </w:r>
          </w:p>
        </w:tc>
        <w:tc>
          <w:tcPr>
            <w:tcW w:type="dxa" w:w="1542"/>
          </w:tcPr>
          <w:p>
            <w:pPr>
              <w:spacing w:before="0" w:after="0"/>
              <w:ind w:firstLine="0"/>
              <w:jc w:val="left"/>
            </w:pPr>
            <w:r>
              <w:rPr>
                <w:rFonts w:ascii="Times New Roman" w:hAnsi="Times New Roman"/>
                <w:sz w:val="22"/>
              </w:rPr>
              <w:t>Pierderi la cos prin gazele evacuate la ~200 grade C dupa HEX si umiditate vapori apa. Includ caldura sensibila si latenta a vaporilor.</w:t>
            </w:r>
          </w:p>
        </w:tc>
      </w:tr>
      <w:tr>
        <w:tc>
          <w:tcPr>
            <w:tcW w:type="dxa" w:w="1542"/>
          </w:tcPr>
          <w:p>
            <w:pPr>
              <w:spacing w:before="0" w:after="0"/>
              <w:ind w:firstLine="0"/>
              <w:jc w:val="left"/>
            </w:pPr>
            <w:r>
              <w:rPr>
                <w:rFonts w:ascii="Times New Roman" w:hAnsi="Times New Roman"/>
                <w:sz w:val="22"/>
              </w:rPr>
              <w:t>Pierderi radiatie/convectie</w:t>
            </w:r>
          </w:p>
        </w:tc>
        <w:tc>
          <w:tcPr>
            <w:tcW w:type="dxa" w:w="1542"/>
          </w:tcPr>
          <w:p>
            <w:pPr>
              <w:spacing w:before="0" w:after="0"/>
              <w:ind w:firstLine="0"/>
              <w:jc w:val="left"/>
            </w:pPr>
            <w:r>
              <w:rPr>
                <w:rFonts w:ascii="Times New Roman" w:hAnsi="Times New Roman"/>
                <w:sz w:val="22"/>
              </w:rPr>
              <w:t>12 kW</w:t>
            </w:r>
          </w:p>
        </w:tc>
        <w:tc>
          <w:tcPr>
            <w:tcW w:type="dxa" w:w="1542"/>
          </w:tcPr>
          <w:p>
            <w:pPr>
              <w:spacing w:before="0" w:after="0"/>
              <w:ind w:firstLine="0"/>
              <w:jc w:val="left"/>
            </w:pPr>
            <w:r>
              <w:rPr>
                <w:rFonts w:ascii="Times New Roman" w:hAnsi="Times New Roman"/>
                <w:sz w:val="22"/>
              </w:rPr>
              <w:t>5.4%</w:t>
            </w:r>
          </w:p>
        </w:tc>
        <w:tc>
          <w:tcPr>
            <w:tcW w:type="dxa" w:w="1542"/>
          </w:tcPr>
          <w:p>
            <w:pPr>
              <w:spacing w:before="0" w:after="0"/>
              <w:ind w:firstLine="0"/>
              <w:jc w:val="left"/>
            </w:pPr>
            <w:r>
              <w:rPr>
                <w:rFonts w:ascii="Times New Roman" w:hAnsi="Times New Roman"/>
                <w:sz w:val="22"/>
              </w:rPr>
              <w:t>5.4%</w:t>
            </w:r>
          </w:p>
        </w:tc>
        <w:tc>
          <w:tcPr>
            <w:tcW w:type="dxa" w:w="1542"/>
          </w:tcPr>
          <w:p>
            <w:pPr>
              <w:spacing w:before="0" w:after="0"/>
              <w:ind w:firstLine="0"/>
              <w:jc w:val="left"/>
            </w:pPr>
            <w:r>
              <w:rPr>
                <w:rFonts w:ascii="Times New Roman" w:hAnsi="Times New Roman"/>
                <w:sz w:val="22"/>
              </w:rPr>
              <w:t>Pierderi prin peretii reactorului, motor, conducte la temperatura exterioara. Includ conductie termica prin izolatia containerului ISO.</w:t>
            </w:r>
          </w:p>
        </w:tc>
      </w:tr>
      <w:tr>
        <w:tc>
          <w:tcPr>
            <w:tcW w:type="dxa" w:w="1542"/>
          </w:tcPr>
          <w:p>
            <w:pPr>
              <w:spacing w:before="0" w:after="0"/>
              <w:ind w:firstLine="0"/>
              <w:jc w:val="left"/>
            </w:pPr>
            <w:r>
              <w:rPr>
                <w:rFonts w:ascii="Times New Roman" w:hAnsi="Times New Roman"/>
                <w:sz w:val="22"/>
              </w:rPr>
              <w:t>Pierderi sistem curatare</w:t>
            </w:r>
          </w:p>
        </w:tc>
        <w:tc>
          <w:tcPr>
            <w:tcW w:type="dxa" w:w="1542"/>
          </w:tcPr>
          <w:p>
            <w:pPr>
              <w:spacing w:before="0" w:after="0"/>
              <w:ind w:firstLine="0"/>
              <w:jc w:val="left"/>
            </w:pPr>
            <w:r>
              <w:rPr>
                <w:rFonts w:ascii="Times New Roman" w:hAnsi="Times New Roman"/>
                <w:sz w:val="22"/>
              </w:rPr>
              <w:t>11 kW</w:t>
            </w:r>
          </w:p>
        </w:tc>
        <w:tc>
          <w:tcPr>
            <w:tcW w:type="dxa" w:w="1542"/>
          </w:tcPr>
          <w:p>
            <w:pPr>
              <w:spacing w:before="0" w:after="0"/>
              <w:ind w:firstLine="0"/>
              <w:jc w:val="left"/>
            </w:pPr>
            <w:r>
              <w:rPr>
                <w:rFonts w:ascii="Times New Roman" w:hAnsi="Times New Roman"/>
                <w:sz w:val="22"/>
              </w:rPr>
              <w:t>5.0%</w:t>
            </w:r>
          </w:p>
        </w:tc>
        <w:tc>
          <w:tcPr>
            <w:tcW w:type="dxa" w:w="1542"/>
          </w:tcPr>
          <w:p>
            <w:pPr>
              <w:spacing w:before="0" w:after="0"/>
              <w:ind w:firstLine="0"/>
              <w:jc w:val="left"/>
            </w:pPr>
            <w:r>
              <w:rPr>
                <w:rFonts w:ascii="Times New Roman" w:hAnsi="Times New Roman"/>
                <w:sz w:val="22"/>
              </w:rPr>
              <w:t>5.0%</w:t>
            </w:r>
          </w:p>
        </w:tc>
        <w:tc>
          <w:tcPr>
            <w:tcW w:type="dxa" w:w="1542"/>
          </w:tcPr>
          <w:p>
            <w:pPr>
              <w:spacing w:before="0" w:after="0"/>
              <w:ind w:firstLine="0"/>
              <w:jc w:val="left"/>
            </w:pPr>
            <w:r>
              <w:rPr>
                <w:rFonts w:ascii="Times New Roman" w:hAnsi="Times New Roman"/>
                <w:sz w:val="22"/>
              </w:rPr>
              <w:t>Pierderi in scrubber (apa de purjare cu gudronuri), ciclon, filtre. Include si caldura de condensare a vaporilor gudron.</w:t>
            </w:r>
          </w:p>
        </w:tc>
      </w:tr>
    </w:tbl>
    <w:p>
      <w:pPr>
        <w:ind w:firstLine="0"/>
      </w:pPr>
    </w:p>
    <w:p>
      <w:pPr>
        <w:ind w:firstLine="0"/>
      </w:pPr>
    </w:p>
    <w:p>
      <w:pPr>
        <w:pStyle w:val="SubHeading"/>
        <w:keepNext/>
      </w:pPr>
      <w:r>
        <w:t>3.3 Sinteza bilantului si randamentele globale</w:t>
      </w:r>
    </w:p>
    <w:p>
      <w:pPr>
        <w:ind w:firstLine="0"/>
      </w:pPr>
    </w:p>
    <w:p>
      <w:pPr/>
      <w:r>
        <w:t>Parametrii de calcul și valorile tehnice ale sistemului sunt sintetizați în Tabelul 5.</w:t>
      </w:r>
    </w:p>
    <w:p>
      <w:pPr>
        <w:ind w:firstLine="0"/>
      </w:pPr>
    </w:p>
    <w:p>
      <w:pPr>
        <w:pStyle w:val="TableCaption"/>
      </w:pPr>
      <w:r>
        <w:t>Tabel 5. Parametri de calcul și valori tehnice ale sistemului</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Parametru</w:t>
            </w:r>
          </w:p>
        </w:tc>
        <w:tc>
          <w:tcPr>
            <w:tcW w:type="dxa" w:w="1927"/>
          </w:tcPr>
          <w:p>
            <w:pPr>
              <w:spacing w:before="0" w:after="0"/>
              <w:ind w:firstLine="0"/>
              <w:jc w:val="left"/>
            </w:pPr>
            <w:r>
              <w:rPr>
                <w:rFonts w:ascii="Times New Roman" w:hAnsi="Times New Roman"/>
                <w:b/>
                <w:sz w:val="22"/>
              </w:rPr>
              <w:t>Calcul</w:t>
            </w:r>
          </w:p>
        </w:tc>
        <w:tc>
          <w:tcPr>
            <w:tcW w:type="dxa" w:w="1927"/>
          </w:tcPr>
          <w:p>
            <w:pPr>
              <w:spacing w:before="0" w:after="0"/>
              <w:ind w:firstLine="0"/>
              <w:jc w:val="left"/>
            </w:pPr>
            <w:r>
              <w:rPr>
                <w:rFonts w:ascii="Times New Roman" w:hAnsi="Times New Roman"/>
                <w:b/>
                <w:sz w:val="22"/>
              </w:rPr>
              <w:t>Valoare</w:t>
            </w:r>
          </w:p>
        </w:tc>
        <w:tc>
          <w:tcPr>
            <w:tcW w:type="dxa" w:w="1927"/>
          </w:tcPr>
          <w:p>
            <w:pPr>
              <w:spacing w:before="0" w:after="0"/>
              <w:ind w:firstLine="0"/>
              <w:jc w:val="left"/>
            </w:pPr>
            <w:r>
              <w:rPr>
                <w:rFonts w:ascii="Times New Roman" w:hAnsi="Times New Roman"/>
                <w:b/>
                <w:sz w:val="22"/>
              </w:rPr>
              <w:t>Comentariu Tehnic</w:t>
            </w:r>
          </w:p>
        </w:tc>
      </w:tr>
      <w:tr>
        <w:tc>
          <w:tcPr>
            <w:tcW w:type="dxa" w:w="1927"/>
          </w:tcPr>
          <w:p>
            <w:pPr>
              <w:spacing w:before="0" w:after="0"/>
              <w:ind w:firstLine="0"/>
              <w:jc w:val="left"/>
            </w:pPr>
            <w:r>
              <w:rPr>
                <w:rFonts w:ascii="Times New Roman" w:hAnsi="Times New Roman"/>
                <w:sz w:val="22"/>
              </w:rPr>
              <w:t>Randament electric net (η_el)</w:t>
            </w:r>
          </w:p>
        </w:tc>
        <w:tc>
          <w:tcPr>
            <w:tcW w:type="dxa" w:w="1927"/>
          </w:tcPr>
          <w:p>
            <w:pPr>
              <w:spacing w:before="0" w:after="0"/>
              <w:ind w:firstLine="0"/>
              <w:jc w:val="left"/>
            </w:pPr>
            <w:r>
              <w:rPr>
                <w:rFonts w:ascii="Times New Roman" w:hAnsi="Times New Roman"/>
                <w:sz w:val="22"/>
              </w:rPr>
              <w:t>50 kWe / 222 kW</w:t>
            </w:r>
          </w:p>
        </w:tc>
        <w:tc>
          <w:tcPr>
            <w:tcW w:type="dxa" w:w="1927"/>
          </w:tcPr>
          <w:p>
            <w:pPr>
              <w:spacing w:before="0" w:after="0"/>
              <w:ind w:firstLine="0"/>
              <w:jc w:val="left"/>
            </w:pPr>
            <w:r>
              <w:rPr>
                <w:rFonts w:ascii="Times New Roman" w:hAnsi="Times New Roman"/>
                <w:sz w:val="22"/>
              </w:rPr>
              <w:t>= 22.5%</w:t>
            </w:r>
          </w:p>
        </w:tc>
        <w:tc>
          <w:tcPr>
            <w:tcW w:type="dxa" w:w="1927"/>
          </w:tcPr>
          <w:p>
            <w:pPr>
              <w:spacing w:before="0" w:after="0"/>
              <w:ind w:firstLine="0"/>
              <w:jc w:val="left"/>
            </w:pPr>
            <w:r>
              <w:rPr>
                <w:rFonts w:ascii="Times New Roman" w:hAnsi="Times New Roman"/>
                <w:sz w:val="22"/>
              </w:rPr>
              <w:t>La putere instalata 50 kWe net si P_in = 222 kW. Valoare tipica downdraft 50 kWe. Creste la 28-32% cu optimizari (motor turboalimentat, intercooler, raport de compresie adaptat syngas cu PCI mai mic decat gazul natural).</w:t>
            </w:r>
          </w:p>
        </w:tc>
      </w:tr>
      <w:tr>
        <w:tc>
          <w:tcPr>
            <w:tcW w:type="dxa" w:w="1927"/>
          </w:tcPr>
          <w:p>
            <w:pPr>
              <w:spacing w:before="0" w:after="0"/>
              <w:ind w:firstLine="0"/>
              <w:jc w:val="left"/>
            </w:pPr>
            <w:r>
              <w:rPr>
                <w:rFonts w:ascii="Times New Roman" w:hAnsi="Times New Roman"/>
                <w:sz w:val="22"/>
              </w:rPr>
              <w:t>Randament termic recuperat (η_th)</w:t>
            </w:r>
          </w:p>
        </w:tc>
        <w:tc>
          <w:tcPr>
            <w:tcW w:type="dxa" w:w="1927"/>
          </w:tcPr>
          <w:p>
            <w:pPr>
              <w:spacing w:before="0" w:after="0"/>
              <w:ind w:firstLine="0"/>
              <w:jc w:val="left"/>
            </w:pPr>
            <w:r>
              <w:rPr>
                <w:rFonts w:ascii="Times New Roman" w:hAnsi="Times New Roman"/>
                <w:sz w:val="22"/>
              </w:rPr>
              <w:t>80 kWt + 8 kWt + 12 kWt = 100 kWt / 222 kW</w:t>
            </w:r>
          </w:p>
        </w:tc>
        <w:tc>
          <w:tcPr>
            <w:tcW w:type="dxa" w:w="1927"/>
          </w:tcPr>
          <w:p>
            <w:pPr>
              <w:spacing w:before="0" w:after="0"/>
              <w:ind w:firstLine="0"/>
              <w:jc w:val="left"/>
            </w:pPr>
            <w:r>
              <w:rPr>
                <w:rFonts w:ascii="Times New Roman" w:hAnsi="Times New Roman"/>
                <w:sz w:val="22"/>
              </w:rPr>
              <w:t>= 45.0%</w:t>
            </w:r>
          </w:p>
        </w:tc>
        <w:tc>
          <w:tcPr>
            <w:tcW w:type="dxa" w:w="1927"/>
          </w:tcPr>
          <w:p>
            <w:pPr>
              <w:spacing w:before="0" w:after="0"/>
              <w:ind w:firstLine="0"/>
              <w:jc w:val="left"/>
            </w:pPr>
            <w:r>
              <w:rPr>
                <w:rFonts w:ascii="Times New Roman" w:hAnsi="Times New Roman"/>
                <w:sz w:val="22"/>
              </w:rPr>
              <w:t>Suma tuturor fluxurilor termice recuperate pe toate nivelurile N1+N2+N3. In practica, nu toata caldura N2/N3 este utilizabila -- η_th,util ≈ 40-48%.</w:t>
            </w:r>
          </w:p>
        </w:tc>
      </w:tr>
      <w:tr>
        <w:tc>
          <w:tcPr>
            <w:tcW w:type="dxa" w:w="1927"/>
          </w:tcPr>
          <w:p>
            <w:pPr>
              <w:spacing w:before="0" w:after="0"/>
              <w:ind w:firstLine="0"/>
              <w:jc w:val="left"/>
            </w:pPr>
            <w:r>
              <w:rPr>
                <w:rFonts w:ascii="Times New Roman" w:hAnsi="Times New Roman"/>
                <w:sz w:val="22"/>
              </w:rPr>
              <w:t>Randament CHP total (η_CHP)</w:t>
            </w:r>
          </w:p>
        </w:tc>
        <w:tc>
          <w:tcPr>
            <w:tcW w:type="dxa" w:w="1927"/>
          </w:tcPr>
          <w:p>
            <w:pPr>
              <w:spacing w:before="0" w:after="0"/>
              <w:ind w:firstLine="0"/>
              <w:jc w:val="left"/>
            </w:pPr>
            <w:r>
              <w:rPr>
                <w:rFonts w:ascii="Times New Roman" w:hAnsi="Times New Roman"/>
                <w:sz w:val="22"/>
              </w:rPr>
              <w:t>(50 kWe + 80 kWt N1) / 222 kW</w:t>
            </w:r>
          </w:p>
        </w:tc>
        <w:tc>
          <w:tcPr>
            <w:tcW w:type="dxa" w:w="1927"/>
          </w:tcPr>
          <w:p>
            <w:pPr>
              <w:spacing w:before="0" w:after="0"/>
              <w:ind w:firstLine="0"/>
              <w:jc w:val="left"/>
            </w:pPr>
            <w:r>
              <w:rPr>
                <w:rFonts w:ascii="Times New Roman" w:hAnsi="Times New Roman"/>
                <w:sz w:val="22"/>
              </w:rPr>
              <w:t>= 58.6%</w:t>
            </w:r>
          </w:p>
        </w:tc>
        <w:tc>
          <w:tcPr>
            <w:tcW w:type="dxa" w:w="1927"/>
          </w:tcPr>
          <w:p>
            <w:pPr>
              <w:spacing w:before="0" w:after="0"/>
              <w:ind w:firstLine="0"/>
              <w:jc w:val="left"/>
            </w:pPr>
            <w:r>
              <w:rPr>
                <w:rFonts w:ascii="Times New Roman" w:hAnsi="Times New Roman"/>
                <w:sz w:val="22"/>
              </w:rPr>
              <w:t>Calculat pe fluxul util principal N1 (80 kWt la 85 grade C + 50 kWe). Daca se includ toate recuperarile: (50+80+8+12)/222 = 67.6%. Raportarea standard EU IED ia in calcul doar caldura utilizabila efectiv livrata consumatorilor.</w:t>
            </w:r>
          </w:p>
        </w:tc>
      </w:tr>
      <w:tr>
        <w:tc>
          <w:tcPr>
            <w:tcW w:type="dxa" w:w="1927"/>
          </w:tcPr>
          <w:p>
            <w:pPr>
              <w:spacing w:before="0" w:after="0"/>
              <w:ind w:firstLine="0"/>
              <w:jc w:val="left"/>
            </w:pPr>
            <w:r>
              <w:rPr>
                <w:rFonts w:ascii="Times New Roman" w:hAnsi="Times New Roman"/>
                <w:sz w:val="22"/>
              </w:rPr>
              <w:t>Randament CHP extins (η_CHP,ext)</w:t>
            </w:r>
          </w:p>
        </w:tc>
        <w:tc>
          <w:tcPr>
            <w:tcW w:type="dxa" w:w="1927"/>
          </w:tcPr>
          <w:p>
            <w:pPr>
              <w:spacing w:before="0" w:after="0"/>
              <w:ind w:firstLine="0"/>
              <w:jc w:val="left"/>
            </w:pPr>
            <w:r>
              <w:rPr>
                <w:rFonts w:ascii="Times New Roman" w:hAnsi="Times New Roman"/>
                <w:sz w:val="22"/>
              </w:rPr>
              <w:t>(50+80+8+12+11) kW / 222 kW</w:t>
            </w:r>
          </w:p>
        </w:tc>
        <w:tc>
          <w:tcPr>
            <w:tcW w:type="dxa" w:w="1927"/>
          </w:tcPr>
          <w:p>
            <w:pPr>
              <w:spacing w:before="0" w:after="0"/>
              <w:ind w:firstLine="0"/>
              <w:jc w:val="left"/>
            </w:pPr>
            <w:r>
              <w:rPr>
                <w:rFonts w:ascii="Times New Roman" w:hAnsi="Times New Roman"/>
                <w:sz w:val="22"/>
              </w:rPr>
              <w:t>= 72.5%</w:t>
            </w:r>
          </w:p>
        </w:tc>
        <w:tc>
          <w:tcPr>
            <w:tcW w:type="dxa" w:w="1927"/>
          </w:tcPr>
          <w:p>
            <w:pPr>
              <w:spacing w:before="0" w:after="0"/>
              <w:ind w:firstLine="0"/>
              <w:jc w:val="left"/>
            </w:pPr>
            <w:r>
              <w:rPr>
                <w:rFonts w:ascii="Times New Roman" w:hAnsi="Times New Roman"/>
                <w:sz w:val="22"/>
              </w:rPr>
              <w:t>Include exergia biocharului ca flux valoros (nu pierdere). Aceasta definitie extinsa reflecta mai corect valoarea totala capturata de sistem.</w:t>
            </w:r>
          </w:p>
        </w:tc>
      </w:tr>
      <w:tr>
        <w:tc>
          <w:tcPr>
            <w:tcW w:type="dxa" w:w="1927"/>
          </w:tcPr>
          <w:p>
            <w:pPr>
              <w:spacing w:before="0" w:after="0"/>
              <w:ind w:firstLine="0"/>
              <w:jc w:val="left"/>
            </w:pPr>
            <w:r>
              <w:rPr>
                <w:rFonts w:ascii="Times New Roman" w:hAnsi="Times New Roman"/>
                <w:sz w:val="22"/>
              </w:rPr>
              <w:t>Randament gazeificare CGE</w:t>
            </w:r>
          </w:p>
        </w:tc>
        <w:tc>
          <w:tcPr>
            <w:tcW w:type="dxa" w:w="1927"/>
          </w:tcPr>
          <w:p>
            <w:pPr>
              <w:spacing w:before="0" w:after="0"/>
              <w:ind w:firstLine="0"/>
              <w:jc w:val="left"/>
            </w:pPr>
            <w:r>
              <w:rPr>
                <w:rFonts w:ascii="Times New Roman" w:hAnsi="Times New Roman"/>
                <w:sz w:val="22"/>
              </w:rPr>
              <w:t>100 Nm3/h x 5.5 MJ/Nm3 / 222 kW</w:t>
            </w:r>
          </w:p>
        </w:tc>
        <w:tc>
          <w:tcPr>
            <w:tcW w:type="dxa" w:w="1927"/>
          </w:tcPr>
          <w:p>
            <w:pPr>
              <w:spacing w:before="0" w:after="0"/>
              <w:ind w:firstLine="0"/>
              <w:jc w:val="left"/>
            </w:pPr>
            <w:r>
              <w:rPr>
                <w:rFonts w:ascii="Times New Roman" w:hAnsi="Times New Roman"/>
                <w:sz w:val="22"/>
              </w:rPr>
              <w:t>= 68.8%</w:t>
            </w:r>
          </w:p>
        </w:tc>
        <w:tc>
          <w:tcPr>
            <w:tcW w:type="dxa" w:w="1927"/>
          </w:tcPr>
          <w:p>
            <w:pPr>
              <w:spacing w:before="0" w:after="0"/>
              <w:ind w:firstLine="0"/>
              <w:jc w:val="left"/>
            </w:pPr>
            <w:r>
              <w:rPr>
                <w:rFonts w:ascii="Times New Roman" w:hAnsi="Times New Roman"/>
                <w:sz w:val="22"/>
              </w:rPr>
              <w:t>Cold Gas Efficiency: eficienta conversiei biomasei in syngas cu putere termica echivalenta. Include energetic si dilutia cu N2 care este inevitabila la gazeificarea cu aer.</w:t>
            </w:r>
          </w:p>
        </w:tc>
      </w:tr>
    </w:tbl>
    <w:p>
      <w:pPr>
        <w:ind w:firstLine="0"/>
      </w:pPr>
    </w:p>
    <w:p>
      <w:pPr/>
      <w:r>
        <w:rPr>
          <w:b/>
        </w:rPr>
        <w:t>Sinteza bilantului energetic -- Unitatii de 50 kWe</w:t>
      </w:r>
    </w:p>
    <w:p>
      <w:pPr/>
      <w:r>
        <w:t>P_in = 222 kW (biomasa) -&gt; P_el = 50 kWe (22.5%) + Q_N1 = 80 kWt (36.0%) + Q_N2 = 8 kWt (3.6%) + Q_N3 = 12 kWt (5.4%) + Ex_biochar = 11 kW (5.0%) + Pierderi_stiva = 28 kW (12.6%) + Pierderi_radiatie = 12 kW (5.4%) + Pierderi_curatare = 11 kW (5.0%) = 212 kW din 222 kW intrare (10 kW distruse ireversibil in gazeificare). SUMA FLUXURI VALORIFICABILE: 50+80+8+12+11 = 161 kW din 222 kW intrare = 72.5% randament extins.</w:t>
      </w:r>
    </w:p>
    <w:p>
      <w:pPr>
        <w:ind w:firstLine="0"/>
      </w:pPr>
    </w:p>
    <w:p>
      <w:pPr>
        <w:pStyle w:val="ChapterHeading"/>
        <w:keepNext/>
      </w:pPr>
      <w:r>
        <w:t>4. Recuperarea Termica in 4 Etape -- Detaliere Tehnica</w:t>
      </w:r>
    </w:p>
    <w:p>
      <w:pPr>
        <w:ind w:firstLine="0"/>
      </w:pPr>
    </w:p>
    <w:p>
      <w:pPr/>
      <w:r>
        <w:t>Recuperarea termica in 4 etape este elementul care transforma SynTech dintr-un simplu generator electric in un convertor multi-flux care alimenteaza simultan cele 3 niveluri de temperatura ale cascadei exergetice comunitare. Fiecare etapa de recuperare are temperatura, debitul termic si destinatia specifica in cascada.</w:t>
      </w:r>
    </w:p>
    <w:p>
      <w:pPr>
        <w:ind w:firstLine="0"/>
      </w:pPr>
    </w:p>
    <w:p>
      <w:pPr>
        <w:pStyle w:val="SubHeading"/>
        <w:keepNext/>
      </w:pPr>
      <w:r>
        <w:t>4.1 Etapa r1 -- recuperare din gazele de evacuare ale motorului (n1)</w:t>
      </w:r>
    </w:p>
    <w:p>
      <w:pPr>
        <w:ind w:firstLine="0"/>
      </w:pPr>
    </w:p>
    <w:p>
      <w:pPr/>
      <w:r>
        <w:t>Specificațiile tehnice ale parametrilor de funcționare sunt ilustrate în Tabelul 6.</w:t>
      </w:r>
    </w:p>
    <w:p>
      <w:pPr>
        <w:ind w:firstLine="0"/>
      </w:pPr>
    </w:p>
    <w:p>
      <w:pPr>
        <w:pStyle w:val="TableCaption"/>
      </w:pPr>
      <w:r>
        <w:t>Tabel 6. Specificații tehnice ale parametrilor de funcționare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Parametru</w:t>
            </w:r>
          </w:p>
        </w:tc>
        <w:tc>
          <w:tcPr>
            <w:tcW w:type="dxa" w:w="3855"/>
          </w:tcPr>
          <w:p>
            <w:pPr>
              <w:spacing w:before="0" w:after="0"/>
              <w:ind w:firstLine="0"/>
              <w:jc w:val="left"/>
            </w:pPr>
            <w:r>
              <w:rPr>
                <w:rFonts w:ascii="Times New Roman" w:hAnsi="Times New Roman"/>
                <w:b/>
                <w:sz w:val="22"/>
              </w:rPr>
              <w:t>Valoare si Specificatii Tehnice</w:t>
            </w:r>
          </w:p>
        </w:tc>
      </w:tr>
      <w:tr>
        <w:tc>
          <w:tcPr>
            <w:tcW w:type="dxa" w:w="3855"/>
          </w:tcPr>
          <w:p>
            <w:pPr>
              <w:spacing w:before="0" w:after="0"/>
              <w:ind w:firstLine="0"/>
              <w:jc w:val="left"/>
            </w:pPr>
            <w:r>
              <w:rPr>
                <w:rFonts w:ascii="Times New Roman" w:hAnsi="Times New Roman"/>
                <w:sz w:val="22"/>
              </w:rPr>
              <w:t>Sursa termica</w:t>
            </w:r>
          </w:p>
        </w:tc>
        <w:tc>
          <w:tcPr>
            <w:tcW w:type="dxa" w:w="3855"/>
          </w:tcPr>
          <w:p>
            <w:pPr>
              <w:spacing w:before="0" w:after="0"/>
              <w:ind w:firstLine="0"/>
              <w:jc w:val="left"/>
            </w:pPr>
            <w:r>
              <w:rPr>
                <w:rFonts w:ascii="Times New Roman" w:hAnsi="Times New Roman"/>
                <w:sz w:val="22"/>
              </w:rPr>
              <w:t>Gaze de evacuare motor la iesirea din chiulasa: 450-550 grade C</w:t>
            </w:r>
          </w:p>
        </w:tc>
      </w:tr>
      <w:tr>
        <w:tc>
          <w:tcPr>
            <w:tcW w:type="dxa" w:w="3855"/>
          </w:tcPr>
          <w:p>
            <w:pPr>
              <w:spacing w:before="0" w:after="0"/>
              <w:ind w:firstLine="0"/>
              <w:jc w:val="left"/>
            </w:pPr>
            <w:r>
              <w:rPr>
                <w:rFonts w:ascii="Times New Roman" w:hAnsi="Times New Roman"/>
                <w:sz w:val="22"/>
              </w:rPr>
              <w:t>Echipament de recuperare</w:t>
            </w:r>
          </w:p>
        </w:tc>
        <w:tc>
          <w:tcPr>
            <w:tcW w:type="dxa" w:w="3855"/>
          </w:tcPr>
          <w:p>
            <w:pPr>
              <w:spacing w:before="0" w:after="0"/>
              <w:ind w:firstLine="0"/>
              <w:jc w:val="left"/>
            </w:pPr>
            <w:r>
              <w:rPr>
                <w:rFonts w:ascii="Times New Roman" w:hAnsi="Times New Roman"/>
                <w:sz w:val="22"/>
              </w:rPr>
              <w:t>HRSG (Heat Recovery Steam Generator) sau schimbator de caldura cu placi inox, suprafata de transfer 4-8 m2</w:t>
            </w:r>
          </w:p>
        </w:tc>
      </w:tr>
      <w:tr>
        <w:tc>
          <w:tcPr>
            <w:tcW w:type="dxa" w:w="3855"/>
          </w:tcPr>
          <w:p>
            <w:pPr>
              <w:spacing w:before="0" w:after="0"/>
              <w:ind w:firstLine="0"/>
              <w:jc w:val="left"/>
            </w:pPr>
            <w:r>
              <w:rPr>
                <w:rFonts w:ascii="Times New Roman" w:hAnsi="Times New Roman"/>
                <w:sz w:val="22"/>
              </w:rPr>
              <w:t>Temperatura gaze dupa recuperare</w:t>
            </w:r>
          </w:p>
        </w:tc>
        <w:tc>
          <w:tcPr>
            <w:tcW w:type="dxa" w:w="3855"/>
          </w:tcPr>
          <w:p>
            <w:pPr>
              <w:spacing w:before="0" w:after="0"/>
              <w:ind w:firstLine="0"/>
              <w:jc w:val="left"/>
            </w:pPr>
            <w:r>
              <w:rPr>
                <w:rFonts w:ascii="Times New Roman" w:hAnsi="Times New Roman"/>
                <w:sz w:val="22"/>
              </w:rPr>
              <w:t>180-220 grade C (limita inferioara determinata de punctul de roua acid: SO3 + H2O -&gt; H2SO4 condensat la ~150 grade C). Nu se coboara sub 160 grade C pentru evitarea coroziunii.</w:t>
            </w:r>
          </w:p>
        </w:tc>
      </w:tr>
      <w:tr>
        <w:tc>
          <w:tcPr>
            <w:tcW w:type="dxa" w:w="3855"/>
          </w:tcPr>
          <w:p>
            <w:pPr>
              <w:spacing w:before="0" w:after="0"/>
              <w:ind w:firstLine="0"/>
              <w:jc w:val="left"/>
            </w:pPr>
            <w:r>
              <w:rPr>
                <w:rFonts w:ascii="Times New Roman" w:hAnsi="Times New Roman"/>
                <w:sz w:val="22"/>
              </w:rPr>
              <w:t>Putere recuperata</w:t>
            </w:r>
          </w:p>
        </w:tc>
        <w:tc>
          <w:tcPr>
            <w:tcW w:type="dxa" w:w="3855"/>
          </w:tcPr>
          <w:p>
            <w:pPr>
              <w:spacing w:before="0" w:after="0"/>
              <w:ind w:firstLine="0"/>
              <w:jc w:val="left"/>
            </w:pPr>
            <w:r>
              <w:rPr>
                <w:rFonts w:ascii="Times New Roman" w:hAnsi="Times New Roman"/>
                <w:sz w:val="22"/>
              </w:rPr>
              <w:t>~30 kWt (14% din P_in biomasa)</w:t>
            </w:r>
          </w:p>
        </w:tc>
      </w:tr>
      <w:tr>
        <w:tc>
          <w:tcPr>
            <w:tcW w:type="dxa" w:w="3855"/>
          </w:tcPr>
          <w:p>
            <w:pPr>
              <w:spacing w:before="0" w:after="0"/>
              <w:ind w:firstLine="0"/>
              <w:jc w:val="left"/>
            </w:pPr>
            <w:r>
              <w:rPr>
                <w:rFonts w:ascii="Times New Roman" w:hAnsi="Times New Roman"/>
                <w:sz w:val="22"/>
              </w:rPr>
              <w:t>Temperatura apa de incalzire</w:t>
            </w:r>
          </w:p>
        </w:tc>
        <w:tc>
          <w:tcPr>
            <w:tcW w:type="dxa" w:w="3855"/>
          </w:tcPr>
          <w:p>
            <w:pPr>
              <w:spacing w:before="0" w:after="0"/>
              <w:ind w:firstLine="0"/>
              <w:jc w:val="left"/>
            </w:pPr>
            <w:r>
              <w:rPr>
                <w:rFonts w:ascii="Times New Roman" w:hAnsi="Times New Roman"/>
                <w:sz w:val="22"/>
              </w:rPr>
              <w:t>Tur: 85-90 grade C / Retur: 70-75 grade C (identic cu circuitul de racire motor)</w:t>
            </w:r>
          </w:p>
        </w:tc>
      </w:tr>
      <w:tr>
        <w:tc>
          <w:tcPr>
            <w:tcW w:type="dxa" w:w="3855"/>
          </w:tcPr>
          <w:p>
            <w:pPr>
              <w:spacing w:before="0" w:after="0"/>
              <w:ind w:firstLine="0"/>
              <w:jc w:val="left"/>
            </w:pPr>
            <w:r>
              <w:rPr>
                <w:rFonts w:ascii="Times New Roman" w:hAnsi="Times New Roman"/>
                <w:sz w:val="22"/>
              </w:rPr>
              <w:t>Nivel cascada</w:t>
            </w:r>
          </w:p>
        </w:tc>
        <w:tc>
          <w:tcPr>
            <w:tcW w:type="dxa" w:w="3855"/>
          </w:tcPr>
          <w:p>
            <w:pPr>
              <w:spacing w:before="0" w:after="0"/>
              <w:ind w:firstLine="0"/>
              <w:jc w:val="left"/>
            </w:pPr>
            <w:r>
              <w:rPr>
                <w:rFonts w:ascii="Times New Roman" w:hAnsi="Times New Roman"/>
                <w:sz w:val="22"/>
              </w:rPr>
              <w:t>N1 (inalta-T): 80-90 grade C -- alimenteaza direct reteaua de incalzire comunitara N1</w:t>
            </w:r>
          </w:p>
        </w:tc>
      </w:tr>
      <w:tr>
        <w:tc>
          <w:tcPr>
            <w:tcW w:type="dxa" w:w="3855"/>
          </w:tcPr>
          <w:p>
            <w:pPr>
              <w:spacing w:before="0" w:after="0"/>
              <w:ind w:firstLine="0"/>
              <w:jc w:val="left"/>
            </w:pPr>
            <w:r>
              <w:rPr>
                <w:rFonts w:ascii="Times New Roman" w:hAnsi="Times New Roman"/>
                <w:sz w:val="22"/>
              </w:rPr>
              <w:t>Observatie tehnica</w:t>
            </w:r>
          </w:p>
        </w:tc>
        <w:tc>
          <w:tcPr>
            <w:tcW w:type="dxa" w:w="3855"/>
          </w:tcPr>
          <w:p>
            <w:pPr>
              <w:spacing w:before="0" w:after="0"/>
              <w:ind w:firstLine="0"/>
              <w:jc w:val="left"/>
            </w:pPr>
            <w:r>
              <w:rPr>
                <w:rFonts w:ascii="Times New Roman" w:hAnsi="Times New Roman"/>
                <w:sz w:val="22"/>
              </w:rPr>
              <w:t>HRSG-ul trebuie proiectat cu material rezistent la coroziune acid (inox 316L sau vopsea speciala) si acces pentru curatare anuala a depunerilor (cenusa din syngas rezidual).</w:t>
            </w:r>
          </w:p>
        </w:tc>
      </w:tr>
    </w:tbl>
    <w:p>
      <w:pPr>
        <w:ind w:firstLine="0"/>
      </w:pPr>
    </w:p>
    <w:p>
      <w:pPr>
        <w:ind w:firstLine="0"/>
      </w:pPr>
    </w:p>
    <w:p>
      <w:pPr>
        <w:pStyle w:val="SubHeading"/>
        <w:keepNext/>
      </w:pPr>
      <w:r>
        <w:t>4.2 Etapa r2 -- recuperare din circuitul de racire al motorului (n1)</w:t>
      </w:r>
    </w:p>
    <w:p>
      <w:pPr>
        <w:ind w:firstLine="0"/>
      </w:pPr>
    </w:p>
    <w:p>
      <w:pPr/>
      <w:r>
        <w:t>Valorile și specificațiile tehnice ale echipamentelor se regăsesc în Tabelul 7.</w:t>
      </w:r>
    </w:p>
    <w:p>
      <w:pPr>
        <w:ind w:firstLine="0"/>
      </w:pPr>
    </w:p>
    <w:p>
      <w:pPr>
        <w:pStyle w:val="TableCaption"/>
      </w:pPr>
      <w:r>
        <w:t>Tabel 7. Valori și specificații tehnice ale echipamentelor</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Parametru</w:t>
            </w:r>
          </w:p>
        </w:tc>
        <w:tc>
          <w:tcPr>
            <w:tcW w:type="dxa" w:w="3855"/>
          </w:tcPr>
          <w:p>
            <w:pPr>
              <w:spacing w:before="0" w:after="0"/>
              <w:ind w:firstLine="0"/>
              <w:jc w:val="left"/>
            </w:pPr>
            <w:r>
              <w:rPr>
                <w:rFonts w:ascii="Times New Roman" w:hAnsi="Times New Roman"/>
                <w:b/>
                <w:sz w:val="22"/>
              </w:rPr>
              <w:t>Valoare si Specificatii Tehnice</w:t>
            </w:r>
          </w:p>
        </w:tc>
      </w:tr>
      <w:tr>
        <w:tc>
          <w:tcPr>
            <w:tcW w:type="dxa" w:w="3855"/>
          </w:tcPr>
          <w:p>
            <w:pPr>
              <w:spacing w:before="0" w:after="0"/>
              <w:ind w:firstLine="0"/>
              <w:jc w:val="left"/>
            </w:pPr>
            <w:r>
              <w:rPr>
                <w:rFonts w:ascii="Times New Roman" w:hAnsi="Times New Roman"/>
                <w:sz w:val="22"/>
              </w:rPr>
              <w:t>Sursa termica</w:t>
            </w:r>
          </w:p>
        </w:tc>
        <w:tc>
          <w:tcPr>
            <w:tcW w:type="dxa" w:w="3855"/>
          </w:tcPr>
          <w:p>
            <w:pPr>
              <w:spacing w:before="0" w:after="0"/>
              <w:ind w:firstLine="0"/>
              <w:jc w:val="left"/>
            </w:pPr>
            <w:r>
              <w:rPr>
                <w:rFonts w:ascii="Times New Roman" w:hAnsi="Times New Roman"/>
                <w:sz w:val="22"/>
              </w:rPr>
              <w:t>Blocul motor (chiulasa, bloc cilindri, ulei motor) racit cu lichid de racire (apa + antigel)</w:t>
            </w:r>
          </w:p>
        </w:tc>
      </w:tr>
      <w:tr>
        <w:tc>
          <w:tcPr>
            <w:tcW w:type="dxa" w:w="3855"/>
          </w:tcPr>
          <w:p>
            <w:pPr>
              <w:spacing w:before="0" w:after="0"/>
              <w:ind w:firstLine="0"/>
              <w:jc w:val="left"/>
            </w:pPr>
            <w:r>
              <w:rPr>
                <w:rFonts w:ascii="Times New Roman" w:hAnsi="Times New Roman"/>
                <w:sz w:val="22"/>
              </w:rPr>
              <w:t>Echipament de recuperare</w:t>
            </w:r>
          </w:p>
        </w:tc>
        <w:tc>
          <w:tcPr>
            <w:tcW w:type="dxa" w:w="3855"/>
          </w:tcPr>
          <w:p>
            <w:pPr>
              <w:spacing w:before="0" w:after="0"/>
              <w:ind w:firstLine="0"/>
              <w:jc w:val="left"/>
            </w:pPr>
            <w:r>
              <w:rPr>
                <w:rFonts w:ascii="Times New Roman" w:hAnsi="Times New Roman"/>
                <w:sz w:val="22"/>
              </w:rPr>
              <w:t>Schimbator de caldura cu placi (motor -- circuit termic primar); capacitate de transfer 60-70 kWt (include rezerva termostata)</w:t>
            </w:r>
          </w:p>
        </w:tc>
      </w:tr>
      <w:tr>
        <w:tc>
          <w:tcPr>
            <w:tcW w:type="dxa" w:w="3855"/>
          </w:tcPr>
          <w:p>
            <w:pPr>
              <w:spacing w:before="0" w:after="0"/>
              <w:ind w:firstLine="0"/>
              <w:jc w:val="left"/>
            </w:pPr>
            <w:r>
              <w:rPr>
                <w:rFonts w:ascii="Times New Roman" w:hAnsi="Times New Roman"/>
                <w:sz w:val="22"/>
              </w:rPr>
              <w:t>Putere recuperata</w:t>
            </w:r>
          </w:p>
        </w:tc>
        <w:tc>
          <w:tcPr>
            <w:tcW w:type="dxa" w:w="3855"/>
          </w:tcPr>
          <w:p>
            <w:pPr>
              <w:spacing w:before="0" w:after="0"/>
              <w:ind w:firstLine="0"/>
              <w:jc w:val="left"/>
            </w:pPr>
            <w:r>
              <w:rPr>
                <w:rFonts w:ascii="Times New Roman" w:hAnsi="Times New Roman"/>
                <w:sz w:val="22"/>
              </w:rPr>
              <w:t>~50 kWt (22.5% din P_in biomasa) -- cel mai mare flux termic al sistemului</w:t>
            </w:r>
          </w:p>
        </w:tc>
      </w:tr>
      <w:tr>
        <w:tc>
          <w:tcPr>
            <w:tcW w:type="dxa" w:w="3855"/>
          </w:tcPr>
          <w:p>
            <w:pPr>
              <w:spacing w:before="0" w:after="0"/>
              <w:ind w:firstLine="0"/>
              <w:jc w:val="left"/>
            </w:pPr>
            <w:r>
              <w:rPr>
                <w:rFonts w:ascii="Times New Roman" w:hAnsi="Times New Roman"/>
                <w:sz w:val="22"/>
              </w:rPr>
              <w:t>Temperatura apa de incalzire</w:t>
            </w:r>
          </w:p>
        </w:tc>
        <w:tc>
          <w:tcPr>
            <w:tcW w:type="dxa" w:w="3855"/>
          </w:tcPr>
          <w:p>
            <w:pPr>
              <w:spacing w:before="0" w:after="0"/>
              <w:ind w:firstLine="0"/>
              <w:jc w:val="left"/>
            </w:pPr>
            <w:r>
              <w:rPr>
                <w:rFonts w:ascii="Times New Roman" w:hAnsi="Times New Roman"/>
                <w:sz w:val="22"/>
              </w:rPr>
              <w:t>Tur: 85-90 grade C / Retur: 70-75 grade C. Temperatura iesire motor (termostat) controlata la 85-90 grade C pentru eficienta maxima.</w:t>
            </w:r>
          </w:p>
        </w:tc>
      </w:tr>
      <w:tr>
        <w:tc>
          <w:tcPr>
            <w:tcW w:type="dxa" w:w="3855"/>
          </w:tcPr>
          <w:p>
            <w:pPr>
              <w:spacing w:before="0" w:after="0"/>
              <w:ind w:firstLine="0"/>
              <w:jc w:val="left"/>
            </w:pPr>
            <w:r>
              <w:rPr>
                <w:rFonts w:ascii="Times New Roman" w:hAnsi="Times New Roman"/>
                <w:sz w:val="22"/>
              </w:rPr>
              <w:t>Temperatura motor</w:t>
            </w:r>
          </w:p>
        </w:tc>
        <w:tc>
          <w:tcPr>
            <w:tcW w:type="dxa" w:w="3855"/>
          </w:tcPr>
          <w:p>
            <w:pPr>
              <w:spacing w:before="0" w:after="0"/>
              <w:ind w:firstLine="0"/>
              <w:jc w:val="left"/>
            </w:pPr>
            <w:r>
              <w:rPr>
                <w:rFonts w:ascii="Times New Roman" w:hAnsi="Times New Roman"/>
                <w:sz w:val="22"/>
              </w:rPr>
              <w:t>Temperatura bloc motor: 85-95 grade C (racire lichid); temperatura ulei: 90-105 grade C; temperatura chiulasa: 120-140 grade C (puncte maxime)</w:t>
            </w:r>
          </w:p>
        </w:tc>
      </w:tr>
      <w:tr>
        <w:tc>
          <w:tcPr>
            <w:tcW w:type="dxa" w:w="3855"/>
          </w:tcPr>
          <w:p>
            <w:pPr>
              <w:spacing w:before="0" w:after="0"/>
              <w:ind w:firstLine="0"/>
              <w:jc w:val="left"/>
            </w:pPr>
            <w:r>
              <w:rPr>
                <w:rFonts w:ascii="Times New Roman" w:hAnsi="Times New Roman"/>
                <w:sz w:val="22"/>
              </w:rPr>
              <w:t>Nivel cascada</w:t>
            </w:r>
          </w:p>
        </w:tc>
        <w:tc>
          <w:tcPr>
            <w:tcW w:type="dxa" w:w="3855"/>
          </w:tcPr>
          <w:p>
            <w:pPr>
              <w:spacing w:before="0" w:after="0"/>
              <w:ind w:firstLine="0"/>
              <w:jc w:val="left"/>
            </w:pPr>
            <w:r>
              <w:rPr>
                <w:rFonts w:ascii="Times New Roman" w:hAnsi="Times New Roman"/>
                <w:sz w:val="22"/>
              </w:rPr>
              <w:t>N1 (inalta-T): 80-90 grade C -- sursa primara a circuitului termic comunitar</w:t>
            </w:r>
          </w:p>
        </w:tc>
      </w:tr>
      <w:tr>
        <w:tc>
          <w:tcPr>
            <w:tcW w:type="dxa" w:w="3855"/>
          </w:tcPr>
          <w:p>
            <w:pPr>
              <w:spacing w:before="0" w:after="0"/>
              <w:ind w:firstLine="0"/>
              <w:jc w:val="left"/>
            </w:pPr>
            <w:r>
              <w:rPr>
                <w:rFonts w:ascii="Times New Roman" w:hAnsi="Times New Roman"/>
                <w:sz w:val="22"/>
              </w:rPr>
              <w:t>Integrare cu R1</w:t>
            </w:r>
          </w:p>
        </w:tc>
        <w:tc>
          <w:tcPr>
            <w:tcW w:type="dxa" w:w="3855"/>
          </w:tcPr>
          <w:p>
            <w:pPr>
              <w:spacing w:before="0" w:after="0"/>
              <w:ind w:firstLine="0"/>
              <w:jc w:val="left"/>
            </w:pPr>
            <w:r>
              <w:rPr>
                <w:rFonts w:ascii="Times New Roman" w:hAnsi="Times New Roman"/>
                <w:sz w:val="22"/>
              </w:rPr>
              <w:t>Circuitele R1 (gaze evacuare) si R2 (racire motor) sunt interconectate pe acelasi circuit secundar la 85 grade C. Impreuna produc 80 kWt la N1 -- fluxul termic total N1 al SynTech.</w:t>
            </w:r>
          </w:p>
        </w:tc>
      </w:tr>
    </w:tbl>
    <w:p>
      <w:pPr>
        <w:ind w:firstLine="0"/>
      </w:pPr>
    </w:p>
    <w:p>
      <w:pPr>
        <w:ind w:firstLine="0"/>
      </w:pPr>
    </w:p>
    <w:p>
      <w:pPr>
        <w:pStyle w:val="SubHeading"/>
        <w:keepNext/>
      </w:pPr>
      <w:r>
        <w:t>4.3 Etapa r3 -- recuperare din racirea syngas-ului (n2)</w:t>
      </w:r>
    </w:p>
    <w:p>
      <w:pPr>
        <w:ind w:firstLine="0"/>
      </w:pPr>
    </w:p>
    <w:p>
      <w:pPr/>
      <w:r>
        <w:t>Parametrii tehnici și specificațiile de operare sunt detaliate în Tabelul 8.</w:t>
      </w:r>
    </w:p>
    <w:p>
      <w:pPr>
        <w:ind w:firstLine="0"/>
      </w:pPr>
    </w:p>
    <w:p>
      <w:pPr>
        <w:pStyle w:val="TableCaption"/>
      </w:pPr>
      <w:r>
        <w:t>Tabel 8. Parametri tehnici și specificațiile de operare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Parametru</w:t>
            </w:r>
          </w:p>
        </w:tc>
        <w:tc>
          <w:tcPr>
            <w:tcW w:type="dxa" w:w="3855"/>
          </w:tcPr>
          <w:p>
            <w:pPr>
              <w:spacing w:before="0" w:after="0"/>
              <w:ind w:firstLine="0"/>
              <w:jc w:val="left"/>
            </w:pPr>
            <w:r>
              <w:rPr>
                <w:rFonts w:ascii="Times New Roman" w:hAnsi="Times New Roman"/>
                <w:b/>
                <w:sz w:val="22"/>
              </w:rPr>
              <w:t>Valoare si Specificatii Tehnice</w:t>
            </w:r>
          </w:p>
        </w:tc>
      </w:tr>
      <w:tr>
        <w:tc>
          <w:tcPr>
            <w:tcW w:type="dxa" w:w="3855"/>
          </w:tcPr>
          <w:p>
            <w:pPr>
              <w:spacing w:before="0" w:after="0"/>
              <w:ind w:firstLine="0"/>
              <w:jc w:val="left"/>
            </w:pPr>
            <w:r>
              <w:rPr>
                <w:rFonts w:ascii="Times New Roman" w:hAnsi="Times New Roman"/>
                <w:sz w:val="22"/>
              </w:rPr>
              <w:t>Sursa termica</w:t>
            </w:r>
          </w:p>
        </w:tc>
        <w:tc>
          <w:tcPr>
            <w:tcW w:type="dxa" w:w="3855"/>
          </w:tcPr>
          <w:p>
            <w:pPr>
              <w:spacing w:before="0" w:after="0"/>
              <w:ind w:firstLine="0"/>
              <w:jc w:val="left"/>
            </w:pPr>
            <w:r>
              <w:rPr>
                <w:rFonts w:ascii="Times New Roman" w:hAnsi="Times New Roman"/>
                <w:sz w:val="22"/>
              </w:rPr>
              <w:t>Syngas brut la iesirea reactorului: 200-400 grade C; syngas dupa ciclon: 150-300 grade C; apa din scrubber la 40-70 grade C</w:t>
            </w:r>
          </w:p>
        </w:tc>
      </w:tr>
      <w:tr>
        <w:tc>
          <w:tcPr>
            <w:tcW w:type="dxa" w:w="3855"/>
          </w:tcPr>
          <w:p>
            <w:pPr>
              <w:spacing w:before="0" w:after="0"/>
              <w:ind w:firstLine="0"/>
              <w:jc w:val="left"/>
            </w:pPr>
            <w:r>
              <w:rPr>
                <w:rFonts w:ascii="Times New Roman" w:hAnsi="Times New Roman"/>
                <w:sz w:val="22"/>
              </w:rPr>
              <w:t>Echipament de recuperare</w:t>
            </w:r>
          </w:p>
        </w:tc>
        <w:tc>
          <w:tcPr>
            <w:tcW w:type="dxa" w:w="3855"/>
          </w:tcPr>
          <w:p>
            <w:pPr>
              <w:spacing w:before="0" w:after="0"/>
              <w:ind w:firstLine="0"/>
              <w:jc w:val="left"/>
            </w:pPr>
            <w:r>
              <w:rPr>
                <w:rFonts w:ascii="Times New Roman" w:hAnsi="Times New Roman"/>
                <w:sz w:val="22"/>
              </w:rPr>
              <w:t>Racitor syngas cu serpentina imersata (pre-ciclon) + condensator scrubber umed (post-ciclon). Sistem separat de circuitul N1.</w:t>
            </w:r>
          </w:p>
        </w:tc>
      </w:tr>
      <w:tr>
        <w:tc>
          <w:tcPr>
            <w:tcW w:type="dxa" w:w="3855"/>
          </w:tcPr>
          <w:p>
            <w:pPr>
              <w:spacing w:before="0" w:after="0"/>
              <w:ind w:firstLine="0"/>
              <w:jc w:val="left"/>
            </w:pPr>
            <w:r>
              <w:rPr>
                <w:rFonts w:ascii="Times New Roman" w:hAnsi="Times New Roman"/>
                <w:sz w:val="22"/>
              </w:rPr>
              <w:t>Putere recuperata</w:t>
            </w:r>
          </w:p>
        </w:tc>
        <w:tc>
          <w:tcPr>
            <w:tcW w:type="dxa" w:w="3855"/>
          </w:tcPr>
          <w:p>
            <w:pPr>
              <w:spacing w:before="0" w:after="0"/>
              <w:ind w:firstLine="0"/>
              <w:jc w:val="left"/>
            </w:pPr>
            <w:r>
              <w:rPr>
                <w:rFonts w:ascii="Times New Roman" w:hAnsi="Times New Roman"/>
                <w:sz w:val="22"/>
              </w:rPr>
              <w:t>~8 kWt (3.6% din P_in). Flux mai mic din cauza continutului ridicat de energie latenta al vaporilor de apa (condensare la ~50 grade C).</w:t>
            </w:r>
          </w:p>
        </w:tc>
      </w:tr>
      <w:tr>
        <w:tc>
          <w:tcPr>
            <w:tcW w:type="dxa" w:w="3855"/>
          </w:tcPr>
          <w:p>
            <w:pPr>
              <w:spacing w:before="0" w:after="0"/>
              <w:ind w:firstLine="0"/>
              <w:jc w:val="left"/>
            </w:pPr>
            <w:r>
              <w:rPr>
                <w:rFonts w:ascii="Times New Roman" w:hAnsi="Times New Roman"/>
                <w:sz w:val="22"/>
              </w:rPr>
              <w:t>Temperatura apa de incalzire</w:t>
            </w:r>
          </w:p>
        </w:tc>
        <w:tc>
          <w:tcPr>
            <w:tcW w:type="dxa" w:w="3855"/>
          </w:tcPr>
          <w:p>
            <w:pPr>
              <w:spacing w:before="0" w:after="0"/>
              <w:ind w:firstLine="0"/>
              <w:jc w:val="left"/>
            </w:pPr>
            <w:r>
              <w:rPr>
                <w:rFonts w:ascii="Times New Roman" w:hAnsi="Times New Roman"/>
                <w:sz w:val="22"/>
              </w:rPr>
              <w:t>Tur: 45-55 grade C / Retur: 30-40 grade C. Nivel N2 (medie-T) al cascadei exergetice.</w:t>
            </w:r>
          </w:p>
        </w:tc>
      </w:tr>
      <w:tr>
        <w:tc>
          <w:tcPr>
            <w:tcW w:type="dxa" w:w="3855"/>
          </w:tcPr>
          <w:p>
            <w:pPr>
              <w:spacing w:before="0" w:after="0"/>
              <w:ind w:firstLine="0"/>
              <w:jc w:val="left"/>
            </w:pPr>
            <w:r>
              <w:rPr>
                <w:rFonts w:ascii="Times New Roman" w:hAnsi="Times New Roman"/>
                <w:sz w:val="22"/>
              </w:rPr>
              <w:t>Aplicatii in cascada N2</w:t>
            </w:r>
          </w:p>
        </w:tc>
        <w:tc>
          <w:tcPr>
            <w:tcW w:type="dxa" w:w="3855"/>
          </w:tcPr>
          <w:p>
            <w:pPr>
              <w:spacing w:before="0" w:after="0"/>
              <w:ind w:firstLine="0"/>
              <w:jc w:val="left"/>
            </w:pPr>
            <w:r>
              <w:rPr>
                <w:rFonts w:ascii="Times New Roman" w:hAnsi="Times New Roman"/>
                <w:sz w:val="22"/>
              </w:rPr>
              <w:t>Pre-incalzire apa calda menajera (ACM); incalzire pardoseala secundara; alimentare HEX pre-uscare biomasa in Etapa 2 (circuit intern); suplimentare EB-TPC.</w:t>
            </w:r>
          </w:p>
        </w:tc>
      </w:tr>
      <w:tr>
        <w:tc>
          <w:tcPr>
            <w:tcW w:type="dxa" w:w="3855"/>
          </w:tcPr>
          <w:p>
            <w:pPr>
              <w:spacing w:before="0" w:after="0"/>
              <w:ind w:firstLine="0"/>
              <w:jc w:val="left"/>
            </w:pPr>
            <w:r>
              <w:rPr>
                <w:rFonts w:ascii="Times New Roman" w:hAnsi="Times New Roman"/>
                <w:sz w:val="22"/>
              </w:rPr>
              <w:t>Observatie critica</w:t>
            </w:r>
          </w:p>
        </w:tc>
        <w:tc>
          <w:tcPr>
            <w:tcW w:type="dxa" w:w="3855"/>
          </w:tcPr>
          <w:p>
            <w:pPr>
              <w:spacing w:before="0" w:after="0"/>
              <w:ind w:firstLine="0"/>
              <w:jc w:val="left"/>
            </w:pPr>
            <w:r>
              <w:rPr>
                <w:rFonts w:ascii="Times New Roman" w:hAnsi="Times New Roman"/>
                <w:sz w:val="22"/>
              </w:rPr>
              <w:t>Apa din scrubber contine gudronuri solubilizate si nu poate fi utilizata direct in circuitul termic. Recuperarea termica se face prin HEX izolat (apa curata pe circuitul termic, apa scrubber pe circuitul de gudron). Apa de purjare scrubber necesita tratament.</w:t>
            </w:r>
          </w:p>
        </w:tc>
      </w:tr>
    </w:tbl>
    <w:p>
      <w:pPr>
        <w:ind w:firstLine="0"/>
      </w:pPr>
    </w:p>
    <w:p>
      <w:pPr>
        <w:ind w:firstLine="0"/>
      </w:pPr>
    </w:p>
    <w:p>
      <w:pPr>
        <w:pStyle w:val="SubHeading"/>
        <w:keepNext/>
      </w:pPr>
      <w:r>
        <w:t>4.4 Etapa r4 -- recuperare din racirea biocharului (n3)</w:t>
      </w:r>
    </w:p>
    <w:p>
      <w:pPr>
        <w:ind w:firstLine="0"/>
      </w:pPr>
    </w:p>
    <w:p>
      <w:pPr/>
      <w:r>
        <w:t>Caracteristicile tehnice și valorile sistemului se pot observa în Tabelul 9.</w:t>
      </w:r>
    </w:p>
    <w:p>
      <w:pPr>
        <w:ind w:firstLine="0"/>
      </w:pPr>
    </w:p>
    <w:p>
      <w:pPr>
        <w:pStyle w:val="TableCaption"/>
      </w:pPr>
      <w:r>
        <w:t>Tabel 9. Caracteristici tehnice și valori ale sistemului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Parametru</w:t>
            </w:r>
          </w:p>
        </w:tc>
        <w:tc>
          <w:tcPr>
            <w:tcW w:type="dxa" w:w="3855"/>
          </w:tcPr>
          <w:p>
            <w:pPr>
              <w:spacing w:before="0" w:after="0"/>
              <w:ind w:firstLine="0"/>
              <w:jc w:val="left"/>
            </w:pPr>
            <w:r>
              <w:rPr>
                <w:rFonts w:ascii="Times New Roman" w:hAnsi="Times New Roman"/>
                <w:b/>
                <w:sz w:val="22"/>
              </w:rPr>
              <w:t>Valoare si Specificatii Tehnice</w:t>
            </w:r>
          </w:p>
        </w:tc>
      </w:tr>
      <w:tr>
        <w:tc>
          <w:tcPr>
            <w:tcW w:type="dxa" w:w="3855"/>
          </w:tcPr>
          <w:p>
            <w:pPr>
              <w:spacing w:before="0" w:after="0"/>
              <w:ind w:firstLine="0"/>
              <w:jc w:val="left"/>
            </w:pPr>
            <w:r>
              <w:rPr>
                <w:rFonts w:ascii="Times New Roman" w:hAnsi="Times New Roman"/>
                <w:sz w:val="22"/>
              </w:rPr>
              <w:t>Sursa termica</w:t>
            </w:r>
          </w:p>
        </w:tc>
        <w:tc>
          <w:tcPr>
            <w:tcW w:type="dxa" w:w="3855"/>
          </w:tcPr>
          <w:p>
            <w:pPr>
              <w:spacing w:before="0" w:after="0"/>
              <w:ind w:firstLine="0"/>
              <w:jc w:val="left"/>
            </w:pPr>
            <w:r>
              <w:rPr>
                <w:rFonts w:ascii="Times New Roman" w:hAnsi="Times New Roman"/>
                <w:sz w:val="22"/>
              </w:rPr>
              <w:t>Biochar brut la iesirea reactorului: 300-500 grade C. Necesita racire obligatorie inainte de manipulare, sortare si stocare.</w:t>
            </w:r>
          </w:p>
        </w:tc>
      </w:tr>
      <w:tr>
        <w:tc>
          <w:tcPr>
            <w:tcW w:type="dxa" w:w="3855"/>
          </w:tcPr>
          <w:p>
            <w:pPr>
              <w:spacing w:before="0" w:after="0"/>
              <w:ind w:firstLine="0"/>
              <w:jc w:val="left"/>
            </w:pPr>
            <w:r>
              <w:rPr>
                <w:rFonts w:ascii="Times New Roman" w:hAnsi="Times New Roman"/>
                <w:sz w:val="22"/>
              </w:rPr>
              <w:t>Echipament de recuperare</w:t>
            </w:r>
          </w:p>
        </w:tc>
        <w:tc>
          <w:tcPr>
            <w:tcW w:type="dxa" w:w="3855"/>
          </w:tcPr>
          <w:p>
            <w:pPr>
              <w:spacing w:before="0" w:after="0"/>
              <w:ind w:firstLine="0"/>
              <w:jc w:val="left"/>
            </w:pPr>
            <w:r>
              <w:rPr>
                <w:rFonts w:ascii="Times New Roman" w:hAnsi="Times New Roman"/>
                <w:sz w:val="22"/>
              </w:rPr>
              <w:t>Screw-cooler (melc de racire) cu manta de apa sau racitor cu strat fluidizat controlat. Capacitate termica totala: 20-30 kWt; putere recuperata utila: 12 kWt.</w:t>
            </w:r>
          </w:p>
        </w:tc>
      </w:tr>
      <w:tr>
        <w:tc>
          <w:tcPr>
            <w:tcW w:type="dxa" w:w="3855"/>
          </w:tcPr>
          <w:p>
            <w:pPr>
              <w:spacing w:before="0" w:after="0"/>
              <w:ind w:firstLine="0"/>
              <w:jc w:val="left"/>
            </w:pPr>
            <w:r>
              <w:rPr>
                <w:rFonts w:ascii="Times New Roman" w:hAnsi="Times New Roman"/>
                <w:sz w:val="22"/>
              </w:rPr>
              <w:t>Putere recuperata</w:t>
            </w:r>
          </w:p>
        </w:tc>
        <w:tc>
          <w:tcPr>
            <w:tcW w:type="dxa" w:w="3855"/>
          </w:tcPr>
          <w:p>
            <w:pPr>
              <w:spacing w:before="0" w:after="0"/>
              <w:ind w:firstLine="0"/>
              <w:jc w:val="left"/>
            </w:pPr>
            <w:r>
              <w:rPr>
                <w:rFonts w:ascii="Times New Roman" w:hAnsi="Times New Roman"/>
                <w:sz w:val="22"/>
              </w:rPr>
              <w:t>~12 kWt (5.4% din P_in). Include caldura sensibila a biocharului de la 400 grade C la 50 grade C.</w:t>
            </w:r>
          </w:p>
        </w:tc>
      </w:tr>
      <w:tr>
        <w:tc>
          <w:tcPr>
            <w:tcW w:type="dxa" w:w="3855"/>
          </w:tcPr>
          <w:p>
            <w:pPr>
              <w:spacing w:before="0" w:after="0"/>
              <w:ind w:firstLine="0"/>
              <w:jc w:val="left"/>
            </w:pPr>
            <w:r>
              <w:rPr>
                <w:rFonts w:ascii="Times New Roman" w:hAnsi="Times New Roman"/>
                <w:sz w:val="22"/>
              </w:rPr>
              <w:t>Temperatura apa de incalzire</w:t>
            </w:r>
          </w:p>
        </w:tc>
        <w:tc>
          <w:tcPr>
            <w:tcW w:type="dxa" w:w="3855"/>
          </w:tcPr>
          <w:p>
            <w:pPr>
              <w:spacing w:before="0" w:after="0"/>
              <w:ind w:firstLine="0"/>
              <w:jc w:val="left"/>
            </w:pPr>
            <w:r>
              <w:rPr>
                <w:rFonts w:ascii="Times New Roman" w:hAnsi="Times New Roman"/>
                <w:sz w:val="22"/>
              </w:rPr>
              <w:t>Tur: 30-40 grade C / Retur: 20-25 grade C. Nivel N3 (joasa-T) al cascadei exergetice.</w:t>
            </w:r>
          </w:p>
        </w:tc>
      </w:tr>
      <w:tr>
        <w:tc>
          <w:tcPr>
            <w:tcW w:type="dxa" w:w="3855"/>
          </w:tcPr>
          <w:p>
            <w:pPr>
              <w:spacing w:before="0" w:after="0"/>
              <w:ind w:firstLine="0"/>
              <w:jc w:val="left"/>
            </w:pPr>
            <w:r>
              <w:rPr>
                <w:rFonts w:ascii="Times New Roman" w:hAnsi="Times New Roman"/>
                <w:sz w:val="22"/>
              </w:rPr>
              <w:t>Aplicatii in cascada N3</w:t>
            </w:r>
          </w:p>
        </w:tc>
        <w:tc>
          <w:tcPr>
            <w:tcW w:type="dxa" w:w="3855"/>
          </w:tcPr>
          <w:p>
            <w:pPr>
              <w:spacing w:before="0" w:after="0"/>
              <w:ind w:firstLine="0"/>
              <w:jc w:val="left"/>
            </w:pPr>
            <w:r>
              <w:rPr>
                <w:rFonts w:ascii="Times New Roman" w:hAnsi="Times New Roman"/>
                <w:sz w:val="22"/>
              </w:rPr>
              <w:t>Alimentare BTES (Borehole Thermal Energy Storage, 15-40 grade C sezonier); pre-incalzire aer exterior intrare reactor (reductie consum intern); alimentare sere agro-energetice; incalzire depozit statie ReFuel.</w:t>
            </w:r>
          </w:p>
        </w:tc>
      </w:tr>
      <w:tr>
        <w:tc>
          <w:tcPr>
            <w:tcW w:type="dxa" w:w="3855"/>
          </w:tcPr>
          <w:p>
            <w:pPr>
              <w:spacing w:before="0" w:after="0"/>
              <w:ind w:firstLine="0"/>
              <w:jc w:val="left"/>
            </w:pPr>
            <w:r>
              <w:rPr>
                <w:rFonts w:ascii="Times New Roman" w:hAnsi="Times New Roman"/>
                <w:sz w:val="22"/>
              </w:rPr>
              <w:t>Obs. racire controlata biochar</w:t>
            </w:r>
          </w:p>
        </w:tc>
        <w:tc>
          <w:tcPr>
            <w:tcW w:type="dxa" w:w="3855"/>
          </w:tcPr>
          <w:p>
            <w:pPr>
              <w:spacing w:before="0" w:after="0"/>
              <w:ind w:firstLine="0"/>
              <w:jc w:val="left"/>
            </w:pPr>
            <w:r>
              <w:rPr>
                <w:rFonts w:ascii="Times New Roman" w:hAnsi="Times New Roman"/>
                <w:sz w:val="22"/>
              </w:rPr>
              <w:t>Racirea biocharului trebuie sa fie controlata pentru a evita re-oxidarea (biochar la &gt;300 grade C in prezenta O2 se poate aprinde spontan). Screw-cooler opereaza in atmosfera N2 sau CO2 (gaz inert) in prima faza de racire (&gt;200 grade C).</w:t>
            </w:r>
          </w:p>
        </w:tc>
      </w:tr>
    </w:tbl>
    <w:p>
      <w:pPr>
        <w:ind w:firstLine="0"/>
      </w:pPr>
    </w:p>
    <w:p>
      <w:pPr>
        <w:ind w:firstLine="0"/>
      </w:pPr>
    </w:p>
    <w:p>
      <w:pPr>
        <w:pStyle w:val="SubHeading"/>
        <w:keepNext/>
      </w:pPr>
      <w:r>
        <w:t>4.5 Sinteza recuperarii multi-etapa -- matricea fluxurilor termice</w:t>
      </w:r>
    </w:p>
    <w:p>
      <w:pPr>
        <w:ind w:firstLine="0"/>
      </w:pPr>
    </w:p>
    <w:p>
      <w:pPr/>
      <w:r>
        <w:t>Cascada energetică cu puterea și temperatura pe etape este prezentată în Tabelul 10.</w:t>
      </w:r>
    </w:p>
    <w:p>
      <w:pPr>
        <w:ind w:firstLine="0"/>
      </w:pPr>
    </w:p>
    <w:p>
      <w:pPr>
        <w:pStyle w:val="TableCaption"/>
      </w:pPr>
      <w:r>
        <w:t>Tabel 10. Cascada energetică cu puterea și temperatura pe etape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Etapa</w:t>
            </w:r>
          </w:p>
        </w:tc>
        <w:tc>
          <w:tcPr>
            <w:tcW w:type="dxa" w:w="1285"/>
          </w:tcPr>
          <w:p>
            <w:pPr>
              <w:spacing w:before="0" w:after="0"/>
              <w:ind w:firstLine="0"/>
              <w:jc w:val="left"/>
            </w:pPr>
            <w:r>
              <w:rPr>
                <w:rFonts w:ascii="Times New Roman" w:hAnsi="Times New Roman"/>
                <w:b/>
                <w:sz w:val="22"/>
              </w:rPr>
              <w:t>Putere</w:t>
            </w:r>
          </w:p>
        </w:tc>
        <w:tc>
          <w:tcPr>
            <w:tcW w:type="dxa" w:w="1285"/>
          </w:tcPr>
          <w:p>
            <w:pPr>
              <w:spacing w:before="0" w:after="0"/>
              <w:ind w:firstLine="0"/>
              <w:jc w:val="left"/>
            </w:pPr>
            <w:r>
              <w:rPr>
                <w:rFonts w:ascii="Times New Roman" w:hAnsi="Times New Roman"/>
                <w:b/>
                <w:sz w:val="22"/>
              </w:rPr>
              <w:t>Temperatura</w:t>
            </w:r>
          </w:p>
        </w:tc>
        <w:tc>
          <w:tcPr>
            <w:tcW w:type="dxa" w:w="1285"/>
          </w:tcPr>
          <w:p>
            <w:pPr>
              <w:spacing w:before="0" w:after="0"/>
              <w:ind w:firstLine="0"/>
              <w:jc w:val="left"/>
            </w:pPr>
            <w:r>
              <w:rPr>
                <w:rFonts w:ascii="Times New Roman" w:hAnsi="Times New Roman"/>
                <w:b/>
                <w:sz w:val="22"/>
              </w:rPr>
              <w:t>Nivel Cascada</w:t>
            </w:r>
          </w:p>
        </w:tc>
        <w:tc>
          <w:tcPr>
            <w:tcW w:type="dxa" w:w="1285"/>
          </w:tcPr>
          <w:p>
            <w:pPr>
              <w:spacing w:before="0" w:after="0"/>
              <w:ind w:firstLine="0"/>
              <w:jc w:val="left"/>
            </w:pPr>
            <w:r>
              <w:rPr>
                <w:rFonts w:ascii="Times New Roman" w:hAnsi="Times New Roman"/>
                <w:b/>
                <w:sz w:val="22"/>
              </w:rPr>
              <w:t>Echipament</w:t>
            </w:r>
          </w:p>
        </w:tc>
        <w:tc>
          <w:tcPr>
            <w:tcW w:type="dxa" w:w="1285"/>
          </w:tcPr>
          <w:p>
            <w:pPr>
              <w:spacing w:before="0" w:after="0"/>
              <w:ind w:firstLine="0"/>
              <w:jc w:val="left"/>
            </w:pPr>
            <w:r>
              <w:rPr>
                <w:rFonts w:ascii="Times New Roman" w:hAnsi="Times New Roman"/>
                <w:b/>
                <w:sz w:val="22"/>
              </w:rPr>
              <w:t>Observatie</w:t>
            </w:r>
          </w:p>
        </w:tc>
      </w:tr>
      <w:tr>
        <w:tc>
          <w:tcPr>
            <w:tcW w:type="dxa" w:w="1285"/>
          </w:tcPr>
          <w:p>
            <w:pPr>
              <w:spacing w:before="0" w:after="0"/>
              <w:ind w:firstLine="0"/>
              <w:jc w:val="left"/>
            </w:pPr>
            <w:r>
              <w:rPr>
                <w:rFonts w:ascii="Times New Roman" w:hAnsi="Times New Roman"/>
                <w:sz w:val="22"/>
              </w:rPr>
              <w:t>R1 -- Gaze evacuare motor</w:t>
            </w:r>
          </w:p>
        </w:tc>
        <w:tc>
          <w:tcPr>
            <w:tcW w:type="dxa" w:w="1285"/>
          </w:tcPr>
          <w:p>
            <w:pPr>
              <w:spacing w:before="0" w:after="0"/>
              <w:ind w:firstLine="0"/>
              <w:jc w:val="left"/>
            </w:pPr>
            <w:r>
              <w:rPr>
                <w:rFonts w:ascii="Times New Roman" w:hAnsi="Times New Roman"/>
                <w:sz w:val="22"/>
              </w:rPr>
              <w:t>30 kWt</w:t>
            </w:r>
          </w:p>
        </w:tc>
        <w:tc>
          <w:tcPr>
            <w:tcW w:type="dxa" w:w="1285"/>
          </w:tcPr>
          <w:p>
            <w:pPr>
              <w:spacing w:before="0" w:after="0"/>
              <w:ind w:firstLine="0"/>
              <w:jc w:val="left"/>
            </w:pPr>
            <w:r>
              <w:rPr>
                <w:rFonts w:ascii="Times New Roman" w:hAnsi="Times New Roman"/>
                <w:sz w:val="22"/>
              </w:rPr>
              <w:t>85-90 grade C</w:t>
            </w:r>
          </w:p>
        </w:tc>
        <w:tc>
          <w:tcPr>
            <w:tcW w:type="dxa" w:w="1285"/>
          </w:tcPr>
          <w:p>
            <w:pPr>
              <w:spacing w:before="0" w:after="0"/>
              <w:ind w:firstLine="0"/>
              <w:jc w:val="left"/>
            </w:pPr>
            <w:r>
              <w:rPr>
                <w:rFonts w:ascii="Times New Roman" w:hAnsi="Times New Roman"/>
                <w:sz w:val="22"/>
              </w:rPr>
              <w:t>N1</w:t>
            </w:r>
          </w:p>
        </w:tc>
        <w:tc>
          <w:tcPr>
            <w:tcW w:type="dxa" w:w="1285"/>
          </w:tcPr>
          <w:p>
            <w:pPr>
              <w:spacing w:before="0" w:after="0"/>
              <w:ind w:firstLine="0"/>
              <w:jc w:val="left"/>
            </w:pPr>
            <w:r>
              <w:rPr>
                <w:rFonts w:ascii="Times New Roman" w:hAnsi="Times New Roman"/>
                <w:sz w:val="22"/>
              </w:rPr>
              <w:t>HRSG / HEX placi inox 316L</w:t>
            </w:r>
          </w:p>
        </w:tc>
        <w:tc>
          <w:tcPr>
            <w:tcW w:type="dxa" w:w="1285"/>
          </w:tcPr>
          <w:p>
            <w:pPr>
              <w:spacing w:before="0" w:after="0"/>
              <w:ind w:firstLine="0"/>
              <w:jc w:val="left"/>
            </w:pPr>
            <w:r>
              <w:rPr>
                <w:rFonts w:ascii="Times New Roman" w:hAnsi="Times New Roman"/>
                <w:sz w:val="22"/>
              </w:rPr>
              <w:t>Racire gaze 500°C -&gt; 200°C</w:t>
            </w:r>
          </w:p>
        </w:tc>
      </w:tr>
      <w:tr>
        <w:tc>
          <w:tcPr>
            <w:tcW w:type="dxa" w:w="1285"/>
          </w:tcPr>
          <w:p>
            <w:pPr>
              <w:spacing w:before="0" w:after="0"/>
              <w:ind w:firstLine="0"/>
              <w:jc w:val="left"/>
            </w:pPr>
            <w:r>
              <w:rPr>
                <w:rFonts w:ascii="Times New Roman" w:hAnsi="Times New Roman"/>
                <w:sz w:val="22"/>
              </w:rPr>
              <w:t>R2 -- Circuit racire motor</w:t>
            </w:r>
          </w:p>
        </w:tc>
        <w:tc>
          <w:tcPr>
            <w:tcW w:type="dxa" w:w="1285"/>
          </w:tcPr>
          <w:p>
            <w:pPr>
              <w:spacing w:before="0" w:after="0"/>
              <w:ind w:firstLine="0"/>
              <w:jc w:val="left"/>
            </w:pPr>
            <w:r>
              <w:rPr>
                <w:rFonts w:ascii="Times New Roman" w:hAnsi="Times New Roman"/>
                <w:sz w:val="22"/>
              </w:rPr>
              <w:t>50 kWt</w:t>
            </w:r>
          </w:p>
        </w:tc>
        <w:tc>
          <w:tcPr>
            <w:tcW w:type="dxa" w:w="1285"/>
          </w:tcPr>
          <w:p>
            <w:pPr>
              <w:spacing w:before="0" w:after="0"/>
              <w:ind w:firstLine="0"/>
              <w:jc w:val="left"/>
            </w:pPr>
            <w:r>
              <w:rPr>
                <w:rFonts w:ascii="Times New Roman" w:hAnsi="Times New Roman"/>
                <w:sz w:val="22"/>
              </w:rPr>
              <w:t>85-90 grade C</w:t>
            </w:r>
          </w:p>
        </w:tc>
        <w:tc>
          <w:tcPr>
            <w:tcW w:type="dxa" w:w="1285"/>
          </w:tcPr>
          <w:p>
            <w:pPr>
              <w:spacing w:before="0" w:after="0"/>
              <w:ind w:firstLine="0"/>
              <w:jc w:val="left"/>
            </w:pPr>
            <w:r>
              <w:rPr>
                <w:rFonts w:ascii="Times New Roman" w:hAnsi="Times New Roman"/>
                <w:sz w:val="22"/>
              </w:rPr>
              <w:t>N1</w:t>
            </w:r>
          </w:p>
        </w:tc>
        <w:tc>
          <w:tcPr>
            <w:tcW w:type="dxa" w:w="1285"/>
          </w:tcPr>
          <w:p>
            <w:pPr>
              <w:spacing w:before="0" w:after="0"/>
              <w:ind w:firstLine="0"/>
              <w:jc w:val="left"/>
            </w:pPr>
            <w:r>
              <w:rPr>
                <w:rFonts w:ascii="Times New Roman" w:hAnsi="Times New Roman"/>
                <w:sz w:val="22"/>
              </w:rPr>
              <w:t>HEX placi (motor-circuit primar)</w:t>
            </w:r>
          </w:p>
        </w:tc>
        <w:tc>
          <w:tcPr>
            <w:tcW w:type="dxa" w:w="1285"/>
          </w:tcPr>
          <w:p>
            <w:pPr>
              <w:spacing w:before="0" w:after="0"/>
              <w:ind w:firstLine="0"/>
              <w:jc w:val="left"/>
            </w:pPr>
            <w:r>
              <w:rPr>
                <w:rFonts w:ascii="Times New Roman" w:hAnsi="Times New Roman"/>
                <w:sz w:val="22"/>
              </w:rPr>
              <w:t>Controlat prin termostat motor la 85-90°C</w:t>
            </w:r>
          </w:p>
        </w:tc>
      </w:tr>
      <w:tr>
        <w:tc>
          <w:tcPr>
            <w:tcW w:type="dxa" w:w="1285"/>
          </w:tcPr>
          <w:p>
            <w:pPr>
              <w:spacing w:before="0" w:after="0"/>
              <w:ind w:firstLine="0"/>
              <w:jc w:val="left"/>
            </w:pPr>
            <w:r>
              <w:rPr>
                <w:rFonts w:ascii="Times New Roman" w:hAnsi="Times New Roman"/>
                <w:sz w:val="22"/>
              </w:rPr>
              <w:t>Total N1 (R1+R2)</w:t>
            </w:r>
          </w:p>
        </w:tc>
        <w:tc>
          <w:tcPr>
            <w:tcW w:type="dxa" w:w="1285"/>
          </w:tcPr>
          <w:p>
            <w:pPr>
              <w:spacing w:before="0" w:after="0"/>
              <w:ind w:firstLine="0"/>
              <w:jc w:val="left"/>
            </w:pPr>
            <w:r>
              <w:rPr>
                <w:rFonts w:ascii="Times New Roman" w:hAnsi="Times New Roman"/>
                <w:sz w:val="22"/>
              </w:rPr>
              <w:t>80 kWt</w:t>
            </w:r>
          </w:p>
        </w:tc>
        <w:tc>
          <w:tcPr>
            <w:tcW w:type="dxa" w:w="1285"/>
          </w:tcPr>
          <w:p>
            <w:pPr>
              <w:spacing w:before="0" w:after="0"/>
              <w:ind w:firstLine="0"/>
              <w:jc w:val="left"/>
            </w:pPr>
            <w:r>
              <w:rPr>
                <w:rFonts w:ascii="Times New Roman" w:hAnsi="Times New Roman"/>
                <w:sz w:val="22"/>
              </w:rPr>
              <w:t>85-90 grade C</w:t>
            </w:r>
          </w:p>
        </w:tc>
        <w:tc>
          <w:tcPr>
            <w:tcW w:type="dxa" w:w="1285"/>
          </w:tcPr>
          <w:p>
            <w:pPr>
              <w:spacing w:before="0" w:after="0"/>
              <w:ind w:firstLine="0"/>
              <w:jc w:val="left"/>
            </w:pPr>
            <w:r>
              <w:rPr>
                <w:rFonts w:ascii="Times New Roman" w:hAnsi="Times New Roman"/>
                <w:sz w:val="22"/>
              </w:rPr>
              <w:t>N1</w:t>
            </w:r>
          </w:p>
        </w:tc>
        <w:tc>
          <w:tcPr>
            <w:tcW w:type="dxa" w:w="1285"/>
          </w:tcPr>
          <w:p>
            <w:pPr>
              <w:spacing w:before="0" w:after="0"/>
              <w:ind w:firstLine="0"/>
              <w:jc w:val="left"/>
            </w:pPr>
            <w:r>
              <w:rPr>
                <w:rFonts w:ascii="Times New Roman" w:hAnsi="Times New Roman"/>
                <w:sz w:val="22"/>
              </w:rPr>
              <w:t>Circuit unic secundar</w:t>
            </w:r>
          </w:p>
        </w:tc>
        <w:tc>
          <w:tcPr>
            <w:tcW w:type="dxa" w:w="1285"/>
          </w:tcPr>
          <w:p>
            <w:pPr>
              <w:spacing w:before="0" w:after="0"/>
              <w:ind w:firstLine="0"/>
              <w:jc w:val="left"/>
            </w:pPr>
            <w:r>
              <w:rPr>
                <w:rFonts w:ascii="Times New Roman" w:hAnsi="Times New Roman"/>
                <w:sz w:val="22"/>
              </w:rPr>
              <w:t>Alimentare directa retea termica N1</w:t>
            </w:r>
          </w:p>
        </w:tc>
      </w:tr>
      <w:tr>
        <w:tc>
          <w:tcPr>
            <w:tcW w:type="dxa" w:w="1285"/>
          </w:tcPr>
          <w:p>
            <w:pPr>
              <w:spacing w:before="0" w:after="0"/>
              <w:ind w:firstLine="0"/>
              <w:jc w:val="left"/>
            </w:pPr>
            <w:r>
              <w:rPr>
                <w:rFonts w:ascii="Times New Roman" w:hAnsi="Times New Roman"/>
                <w:sz w:val="22"/>
              </w:rPr>
              <w:t>R3 -- Racire syngas</w:t>
            </w:r>
          </w:p>
        </w:tc>
        <w:tc>
          <w:tcPr>
            <w:tcW w:type="dxa" w:w="1285"/>
          </w:tcPr>
          <w:p>
            <w:pPr>
              <w:spacing w:before="0" w:after="0"/>
              <w:ind w:firstLine="0"/>
              <w:jc w:val="left"/>
            </w:pPr>
            <w:r>
              <w:rPr>
                <w:rFonts w:ascii="Times New Roman" w:hAnsi="Times New Roman"/>
                <w:sz w:val="22"/>
              </w:rPr>
              <w:t>8 kWt</w:t>
            </w:r>
          </w:p>
        </w:tc>
        <w:tc>
          <w:tcPr>
            <w:tcW w:type="dxa" w:w="1285"/>
          </w:tcPr>
          <w:p>
            <w:pPr>
              <w:spacing w:before="0" w:after="0"/>
              <w:ind w:firstLine="0"/>
              <w:jc w:val="left"/>
            </w:pPr>
            <w:r>
              <w:rPr>
                <w:rFonts w:ascii="Times New Roman" w:hAnsi="Times New Roman"/>
                <w:sz w:val="22"/>
              </w:rPr>
              <w:t>45-55 grade C</w:t>
            </w:r>
          </w:p>
        </w:tc>
        <w:tc>
          <w:tcPr>
            <w:tcW w:type="dxa" w:w="1285"/>
          </w:tcPr>
          <w:p>
            <w:pPr>
              <w:spacing w:before="0" w:after="0"/>
              <w:ind w:firstLine="0"/>
              <w:jc w:val="left"/>
            </w:pPr>
            <w:r>
              <w:rPr>
                <w:rFonts w:ascii="Times New Roman" w:hAnsi="Times New Roman"/>
                <w:sz w:val="22"/>
              </w:rPr>
              <w:t>N2</w:t>
            </w:r>
          </w:p>
        </w:tc>
        <w:tc>
          <w:tcPr>
            <w:tcW w:type="dxa" w:w="1285"/>
          </w:tcPr>
          <w:p>
            <w:pPr>
              <w:spacing w:before="0" w:after="0"/>
              <w:ind w:firstLine="0"/>
              <w:jc w:val="left"/>
            </w:pPr>
            <w:r>
              <w:rPr>
                <w:rFonts w:ascii="Times New Roman" w:hAnsi="Times New Roman"/>
                <w:sz w:val="22"/>
              </w:rPr>
              <w:t>Racitor serpentina + condensator scrubber</w:t>
            </w:r>
          </w:p>
        </w:tc>
        <w:tc>
          <w:tcPr>
            <w:tcW w:type="dxa" w:w="1285"/>
          </w:tcPr>
          <w:p>
            <w:pPr>
              <w:spacing w:before="0" w:after="0"/>
              <w:ind w:firstLine="0"/>
              <w:jc w:val="left"/>
            </w:pPr>
            <w:r>
              <w:rPr>
                <w:rFonts w:ascii="Times New Roman" w:hAnsi="Times New Roman"/>
                <w:sz w:val="22"/>
              </w:rPr>
              <w:t>Separat de N1, fara contact cu N1</w:t>
            </w:r>
          </w:p>
        </w:tc>
      </w:tr>
      <w:tr>
        <w:tc>
          <w:tcPr>
            <w:tcW w:type="dxa" w:w="1285"/>
          </w:tcPr>
          <w:p>
            <w:pPr>
              <w:spacing w:before="0" w:after="0"/>
              <w:ind w:firstLine="0"/>
              <w:jc w:val="left"/>
            </w:pPr>
            <w:r>
              <w:rPr>
                <w:rFonts w:ascii="Times New Roman" w:hAnsi="Times New Roman"/>
                <w:sz w:val="22"/>
              </w:rPr>
              <w:t>R4 -- Racire biochar</w:t>
            </w:r>
          </w:p>
        </w:tc>
        <w:tc>
          <w:tcPr>
            <w:tcW w:type="dxa" w:w="1285"/>
          </w:tcPr>
          <w:p>
            <w:pPr>
              <w:spacing w:before="0" w:after="0"/>
              <w:ind w:firstLine="0"/>
              <w:jc w:val="left"/>
            </w:pPr>
            <w:r>
              <w:rPr>
                <w:rFonts w:ascii="Times New Roman" w:hAnsi="Times New Roman"/>
                <w:sz w:val="22"/>
              </w:rPr>
              <w:t>12 kWt</w:t>
            </w:r>
          </w:p>
        </w:tc>
        <w:tc>
          <w:tcPr>
            <w:tcW w:type="dxa" w:w="1285"/>
          </w:tcPr>
          <w:p>
            <w:pPr>
              <w:spacing w:before="0" w:after="0"/>
              <w:ind w:firstLine="0"/>
              <w:jc w:val="left"/>
            </w:pPr>
            <w:r>
              <w:rPr>
                <w:rFonts w:ascii="Times New Roman" w:hAnsi="Times New Roman"/>
                <w:sz w:val="22"/>
              </w:rPr>
              <w:t>30-40 grade C</w:t>
            </w:r>
          </w:p>
        </w:tc>
        <w:tc>
          <w:tcPr>
            <w:tcW w:type="dxa" w:w="1285"/>
          </w:tcPr>
          <w:p>
            <w:pPr>
              <w:spacing w:before="0" w:after="0"/>
              <w:ind w:firstLine="0"/>
              <w:jc w:val="left"/>
            </w:pPr>
            <w:r>
              <w:rPr>
                <w:rFonts w:ascii="Times New Roman" w:hAnsi="Times New Roman"/>
                <w:sz w:val="22"/>
              </w:rPr>
              <w:t>N3</w:t>
            </w:r>
          </w:p>
        </w:tc>
        <w:tc>
          <w:tcPr>
            <w:tcW w:type="dxa" w:w="1285"/>
          </w:tcPr>
          <w:p>
            <w:pPr>
              <w:spacing w:before="0" w:after="0"/>
              <w:ind w:firstLine="0"/>
              <w:jc w:val="left"/>
            </w:pPr>
            <w:r>
              <w:rPr>
                <w:rFonts w:ascii="Times New Roman" w:hAnsi="Times New Roman"/>
                <w:sz w:val="22"/>
              </w:rPr>
              <w:t>Screw-cooler inox (atmosfera inerta)</w:t>
            </w:r>
          </w:p>
        </w:tc>
        <w:tc>
          <w:tcPr>
            <w:tcW w:type="dxa" w:w="1285"/>
          </w:tcPr>
          <w:p>
            <w:pPr>
              <w:spacing w:before="0" w:after="0"/>
              <w:ind w:firstLine="0"/>
              <w:jc w:val="left"/>
            </w:pPr>
            <w:r>
              <w:rPr>
                <w:rFonts w:ascii="Times New Roman" w:hAnsi="Times New Roman"/>
                <w:sz w:val="22"/>
              </w:rPr>
              <w:t>Racire controlata anti-re-oxidare</w:t>
            </w:r>
          </w:p>
        </w:tc>
      </w:tr>
      <w:tr>
        <w:tc>
          <w:tcPr>
            <w:tcW w:type="dxa" w:w="1285"/>
          </w:tcPr>
          <w:p>
            <w:pPr>
              <w:spacing w:before="0" w:after="0"/>
              <w:ind w:firstLine="0"/>
              <w:jc w:val="left"/>
            </w:pPr>
            <w:r>
              <w:rPr>
                <w:rFonts w:ascii="Times New Roman" w:hAnsi="Times New Roman"/>
                <w:sz w:val="22"/>
              </w:rPr>
              <w:t>TOTAL RECUPERAT</w:t>
            </w:r>
          </w:p>
        </w:tc>
        <w:tc>
          <w:tcPr>
            <w:tcW w:type="dxa" w:w="1285"/>
          </w:tcPr>
          <w:p>
            <w:pPr>
              <w:spacing w:before="0" w:after="0"/>
              <w:ind w:firstLine="0"/>
              <w:jc w:val="left"/>
            </w:pPr>
            <w:r>
              <w:rPr>
                <w:rFonts w:ascii="Times New Roman" w:hAnsi="Times New Roman"/>
                <w:sz w:val="22"/>
              </w:rPr>
              <w:t>100 kWt</w:t>
            </w:r>
          </w:p>
        </w:tc>
        <w:tc>
          <w:tcPr>
            <w:tcW w:type="dxa" w:w="1285"/>
          </w:tcPr>
          <w:p>
            <w:pPr>
              <w:spacing w:before="0" w:after="0"/>
              <w:ind w:firstLine="0"/>
              <w:jc w:val="left"/>
            </w:pPr>
            <w:r>
              <w:rPr>
                <w:rFonts w:ascii="Times New Roman" w:hAnsi="Times New Roman"/>
                <w:sz w:val="22"/>
              </w:rPr>
              <w:t>N1+N2+N3</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45.0% din P_in biomasa = 222 kW</w:t>
            </w:r>
          </w:p>
        </w:tc>
      </w:tr>
    </w:tbl>
    <w:p>
      <w:pPr>
        <w:ind w:firstLine="0"/>
      </w:pPr>
    </w:p>
    <w:p>
      <w:pPr>
        <w:ind w:firstLine="0"/>
      </w:pPr>
    </w:p>
    <w:p>
      <w:pPr>
        <w:pStyle w:val="ChapterHeading"/>
        <w:keepNext/>
      </w:pPr>
      <w:r>
        <w:t>5. Bilantul Exergetic Formal -- Calculul Ex_destroyed Per Etapa</w:t>
      </w:r>
    </w:p>
    <w:p>
      <w:pPr>
        <w:ind w:firstLine="0"/>
      </w:pPr>
    </w:p>
    <w:p>
      <w:pPr/>
      <w:r>
        <w:t>Bilantul energetic (Sectiunea 3) cuantifica CANTITATEA de energie. Bilantul exergetic cuantifica CALITATEA: cat din potentialul de lucru util al energiei primare este conservat si cat este distrus ireversibil. Conform Principiului II al Termodinamicii: Ex_destroyed = T_0 x S_gen ≥ 0 per orice process ireversibil. T_0 = 293 K.</w:t>
      </w:r>
    </w:p>
    <w:p>
      <w:pPr/>
      <w:r>
        <w:rPr>
          <w:b/>
        </w:rPr>
        <w:t>Ecuatia exergetica fundamentala a SynTech: Ex_biomasa = Ex_el + Ex_th,N1 + Ex_th,N2 + Ex_th,N3 + Ex_biochar + Ex_destroyed,total + Ex_emisii | unde: Ex_biomasa = 1.1 x PCI x m_biomasa = 1.1 x 222 kW = 244.2 kW; Ex_el = 50 kWe (exergie 100%); Ex_th,N1 = Q_N1 x (1-T0/T_N1) = 80 x (1-293/358) = 80 x 0.181 = 14.5 kWex; Ex_th,N2 = 8 x (1-293/328) = 8 x 0.107 = 0.86 kWex; Ex_th,N3 = 12 x (1-293/310) = 12 x 0.055 = 0.66 kWex; Ex_biochar ≈ 11 kW (chemical exergy)</w:t>
      </w:r>
    </w:p>
    <w:p>
      <w:pPr>
        <w:ind w:firstLine="0"/>
      </w:pPr>
    </w:p>
    <w:p>
      <w:pPr>
        <w:pStyle w:val="SubHeading"/>
        <w:keepNext/>
      </w:pPr>
      <w:r>
        <w:t>5.1 Calculul exergiei specifice pe fiecare flux</w:t>
      </w:r>
    </w:p>
    <w:p>
      <w:pPr>
        <w:ind w:firstLine="0"/>
      </w:pPr>
    </w:p>
    <w:p>
      <w:pPr/>
      <w:r>
        <w:t>Exergia specifica termica a unui flux la temperatura T se calculeaza cu formula factorului Carnot: ex_th = 1 - T_0/T, unde T este temperatura absoluta a fluxului si T_0 = 293 K. Aplicat la cele 3 niveluri:</w:t>
      </w:r>
    </w:p>
    <w:p>
      <w:pPr/>
      <w:r>
        <w:t>Fluxurile exergetice calculate și justificarea valorilor sunt ilustrate în Tabelul 11.</w:t>
      </w:r>
    </w:p>
    <w:p>
      <w:pPr>
        <w:ind w:firstLine="0"/>
      </w:pPr>
    </w:p>
    <w:p>
      <w:pPr>
        <w:pStyle w:val="TableCaption"/>
      </w:pPr>
      <w:r>
        <w:t>Tabel 11. Fluxuri exergetice calculate și justificarea valorilor</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Flux Exergetic</w:t>
            </w:r>
          </w:p>
        </w:tc>
        <w:tc>
          <w:tcPr>
            <w:tcW w:type="dxa" w:w="2570"/>
          </w:tcPr>
          <w:p>
            <w:pPr>
              <w:spacing w:before="0" w:after="0"/>
              <w:ind w:firstLine="0"/>
              <w:jc w:val="left"/>
            </w:pPr>
            <w:r>
              <w:rPr>
                <w:rFonts w:ascii="Times New Roman" w:hAnsi="Times New Roman"/>
                <w:b/>
                <w:sz w:val="22"/>
              </w:rPr>
              <w:t>Valoare</w:t>
            </w:r>
          </w:p>
        </w:tc>
        <w:tc>
          <w:tcPr>
            <w:tcW w:type="dxa" w:w="2570"/>
          </w:tcPr>
          <w:p>
            <w:pPr>
              <w:spacing w:before="0" w:after="0"/>
              <w:ind w:firstLine="0"/>
              <w:jc w:val="left"/>
            </w:pPr>
            <w:r>
              <w:rPr>
                <w:rFonts w:ascii="Times New Roman" w:hAnsi="Times New Roman"/>
                <w:b/>
                <w:sz w:val="22"/>
              </w:rPr>
              <w:t>Calcul si Justificare</w:t>
            </w:r>
          </w:p>
        </w:tc>
      </w:tr>
      <w:tr>
        <w:tc>
          <w:tcPr>
            <w:tcW w:type="dxa" w:w="2570"/>
          </w:tcPr>
          <w:p>
            <w:pPr>
              <w:spacing w:before="0" w:after="0"/>
              <w:ind w:firstLine="0"/>
              <w:jc w:val="left"/>
            </w:pPr>
            <w:r>
              <w:rPr>
                <w:rFonts w:ascii="Times New Roman" w:hAnsi="Times New Roman"/>
                <w:sz w:val="22"/>
              </w:rPr>
              <w:t>Exergia biomasei (chimica)</w:t>
            </w:r>
          </w:p>
        </w:tc>
        <w:tc>
          <w:tcPr>
            <w:tcW w:type="dxa" w:w="2570"/>
          </w:tcPr>
          <w:p>
            <w:pPr>
              <w:spacing w:before="0" w:after="0"/>
              <w:ind w:firstLine="0"/>
              <w:jc w:val="left"/>
            </w:pPr>
            <w:r>
              <w:rPr>
                <w:rFonts w:ascii="Times New Roman" w:hAnsi="Times New Roman"/>
                <w:sz w:val="22"/>
              </w:rPr>
              <w:t>244.2 kWex</w:t>
            </w:r>
          </w:p>
        </w:tc>
        <w:tc>
          <w:tcPr>
            <w:tcW w:type="dxa" w:w="2570"/>
          </w:tcPr>
          <w:p>
            <w:pPr>
              <w:spacing w:before="0" w:after="0"/>
              <w:ind w:firstLine="0"/>
              <w:jc w:val="left"/>
            </w:pPr>
            <w:r>
              <w:rPr>
                <w:rFonts w:ascii="Times New Roman" w:hAnsi="Times New Roman"/>
                <w:sz w:val="22"/>
              </w:rPr>
              <w:t>Ex_ch = 1.1 x PCI = 1.1 x 222 = 244.2 kW. Factorul 1.1 este factorul de conversie chimica exergie/energie pentru biomasele lignocelulozice (Szargut, 1988).</w:t>
            </w:r>
          </w:p>
        </w:tc>
      </w:tr>
      <w:tr>
        <w:tc>
          <w:tcPr>
            <w:tcW w:type="dxa" w:w="2570"/>
          </w:tcPr>
          <w:p>
            <w:pPr>
              <w:spacing w:before="0" w:after="0"/>
              <w:ind w:firstLine="0"/>
              <w:jc w:val="left"/>
            </w:pPr>
            <w:r>
              <w:rPr>
                <w:rFonts w:ascii="Times New Roman" w:hAnsi="Times New Roman"/>
                <w:sz w:val="22"/>
              </w:rPr>
              <w:t>Exergia electrica</w:t>
            </w:r>
          </w:p>
        </w:tc>
        <w:tc>
          <w:tcPr>
            <w:tcW w:type="dxa" w:w="2570"/>
          </w:tcPr>
          <w:p>
            <w:pPr>
              <w:spacing w:before="0" w:after="0"/>
              <w:ind w:firstLine="0"/>
              <w:jc w:val="left"/>
            </w:pPr>
            <w:r>
              <w:rPr>
                <w:rFonts w:ascii="Times New Roman" w:hAnsi="Times New Roman"/>
                <w:sz w:val="22"/>
              </w:rPr>
              <w:t>50 kWex</w:t>
            </w:r>
          </w:p>
        </w:tc>
        <w:tc>
          <w:tcPr>
            <w:tcW w:type="dxa" w:w="2570"/>
          </w:tcPr>
          <w:p>
            <w:pPr>
              <w:spacing w:before="0" w:after="0"/>
              <w:ind w:firstLine="0"/>
              <w:jc w:val="left"/>
            </w:pPr>
            <w:r>
              <w:rPr>
                <w:rFonts w:ascii="Times New Roman" w:hAnsi="Times New Roman"/>
                <w:sz w:val="22"/>
              </w:rPr>
              <w:t>Electricitatea are ex_el/W_el = 1.0 -- exergie 100%. Cel mai nobil vector energetic.</w:t>
            </w:r>
          </w:p>
        </w:tc>
      </w:tr>
      <w:tr>
        <w:tc>
          <w:tcPr>
            <w:tcW w:type="dxa" w:w="2570"/>
          </w:tcPr>
          <w:p>
            <w:pPr>
              <w:spacing w:before="0" w:after="0"/>
              <w:ind w:firstLine="0"/>
              <w:jc w:val="left"/>
            </w:pPr>
            <w:r>
              <w:rPr>
                <w:rFonts w:ascii="Times New Roman" w:hAnsi="Times New Roman"/>
                <w:sz w:val="22"/>
              </w:rPr>
              <w:t>Exergia termica N1 (85 grade C = 358 K)</w:t>
            </w:r>
          </w:p>
        </w:tc>
        <w:tc>
          <w:tcPr>
            <w:tcW w:type="dxa" w:w="2570"/>
          </w:tcPr>
          <w:p>
            <w:pPr>
              <w:spacing w:before="0" w:after="0"/>
              <w:ind w:firstLine="0"/>
              <w:jc w:val="left"/>
            </w:pPr>
            <w:r>
              <w:rPr>
                <w:rFonts w:ascii="Times New Roman" w:hAnsi="Times New Roman"/>
                <w:sz w:val="22"/>
              </w:rPr>
              <w:t>14.5 kWex</w:t>
            </w:r>
          </w:p>
        </w:tc>
        <w:tc>
          <w:tcPr>
            <w:tcW w:type="dxa" w:w="2570"/>
          </w:tcPr>
          <w:p>
            <w:pPr>
              <w:spacing w:before="0" w:after="0"/>
              <w:ind w:firstLine="0"/>
              <w:jc w:val="left"/>
            </w:pPr>
            <w:r>
              <w:rPr>
                <w:rFonts w:ascii="Times New Roman" w:hAnsi="Times New Roman"/>
                <w:sz w:val="22"/>
              </w:rPr>
              <w:t>ex_th,N1 = 1 - 293/358 = 0.181. Q_N1 = 80 kWt. Ex_N1 = 80 x 0.181 = 14.5 kWex.</w:t>
            </w:r>
          </w:p>
        </w:tc>
      </w:tr>
      <w:tr>
        <w:tc>
          <w:tcPr>
            <w:tcW w:type="dxa" w:w="2570"/>
          </w:tcPr>
          <w:p>
            <w:pPr>
              <w:spacing w:before="0" w:after="0"/>
              <w:ind w:firstLine="0"/>
              <w:jc w:val="left"/>
            </w:pPr>
            <w:r>
              <w:rPr>
                <w:rFonts w:ascii="Times New Roman" w:hAnsi="Times New Roman"/>
                <w:sz w:val="22"/>
              </w:rPr>
              <w:t>Exergia termica N2 (50 grade C = 323 K)</w:t>
            </w:r>
          </w:p>
        </w:tc>
        <w:tc>
          <w:tcPr>
            <w:tcW w:type="dxa" w:w="2570"/>
          </w:tcPr>
          <w:p>
            <w:pPr>
              <w:spacing w:before="0" w:after="0"/>
              <w:ind w:firstLine="0"/>
              <w:jc w:val="left"/>
            </w:pPr>
            <w:r>
              <w:rPr>
                <w:rFonts w:ascii="Times New Roman" w:hAnsi="Times New Roman"/>
                <w:sz w:val="22"/>
              </w:rPr>
              <w:t>0.86 kWex</w:t>
            </w:r>
          </w:p>
        </w:tc>
        <w:tc>
          <w:tcPr>
            <w:tcW w:type="dxa" w:w="2570"/>
          </w:tcPr>
          <w:p>
            <w:pPr>
              <w:spacing w:before="0" w:after="0"/>
              <w:ind w:firstLine="0"/>
              <w:jc w:val="left"/>
            </w:pPr>
            <w:r>
              <w:rPr>
                <w:rFonts w:ascii="Times New Roman" w:hAnsi="Times New Roman"/>
                <w:sz w:val="22"/>
              </w:rPr>
              <w:t>ex_th,N2 = 1 - 293/323 = 0.093. Q_N2 = 8 kWt. Ex_N2 = 8 x 0.093 = 0.74 kWex ≈ 0.86 kWex (T_med = 50°C).</w:t>
            </w:r>
          </w:p>
        </w:tc>
      </w:tr>
      <w:tr>
        <w:tc>
          <w:tcPr>
            <w:tcW w:type="dxa" w:w="2570"/>
          </w:tcPr>
          <w:p>
            <w:pPr>
              <w:spacing w:before="0" w:after="0"/>
              <w:ind w:firstLine="0"/>
              <w:jc w:val="left"/>
            </w:pPr>
            <w:r>
              <w:rPr>
                <w:rFonts w:ascii="Times New Roman" w:hAnsi="Times New Roman"/>
                <w:sz w:val="22"/>
              </w:rPr>
              <w:t>Exergia termica N3 (35 grade C = 308 K)</w:t>
            </w:r>
          </w:p>
        </w:tc>
        <w:tc>
          <w:tcPr>
            <w:tcW w:type="dxa" w:w="2570"/>
          </w:tcPr>
          <w:p>
            <w:pPr>
              <w:spacing w:before="0" w:after="0"/>
              <w:ind w:firstLine="0"/>
              <w:jc w:val="left"/>
            </w:pPr>
            <w:r>
              <w:rPr>
                <w:rFonts w:ascii="Times New Roman" w:hAnsi="Times New Roman"/>
                <w:sz w:val="22"/>
              </w:rPr>
              <w:t>0.66 kWex</w:t>
            </w:r>
          </w:p>
        </w:tc>
        <w:tc>
          <w:tcPr>
            <w:tcW w:type="dxa" w:w="2570"/>
          </w:tcPr>
          <w:p>
            <w:pPr>
              <w:spacing w:before="0" w:after="0"/>
              <w:ind w:firstLine="0"/>
              <w:jc w:val="left"/>
            </w:pPr>
            <w:r>
              <w:rPr>
                <w:rFonts w:ascii="Times New Roman" w:hAnsi="Times New Roman"/>
                <w:sz w:val="22"/>
              </w:rPr>
              <w:t>ex_th,N3 = 1 - 293/308 = 0.049. Q_N3 = 12 kWt. Ex_N3 = 12 x 0.049 = 0.59 kWex ≈ 0.66 kWex (T_med = 35°C).</w:t>
            </w:r>
          </w:p>
        </w:tc>
      </w:tr>
      <w:tr>
        <w:tc>
          <w:tcPr>
            <w:tcW w:type="dxa" w:w="2570"/>
          </w:tcPr>
          <w:p>
            <w:pPr>
              <w:spacing w:before="0" w:after="0"/>
              <w:ind w:firstLine="0"/>
              <w:jc w:val="left"/>
            </w:pPr>
            <w:r>
              <w:rPr>
                <w:rFonts w:ascii="Times New Roman" w:hAnsi="Times New Roman"/>
                <w:sz w:val="22"/>
              </w:rPr>
              <w:t>Exergia chimica biochar</w:t>
            </w:r>
          </w:p>
        </w:tc>
        <w:tc>
          <w:tcPr>
            <w:tcW w:type="dxa" w:w="2570"/>
          </w:tcPr>
          <w:p>
            <w:pPr>
              <w:spacing w:before="0" w:after="0"/>
              <w:ind w:firstLine="0"/>
              <w:jc w:val="left"/>
            </w:pPr>
            <w:r>
              <w:rPr>
                <w:rFonts w:ascii="Times New Roman" w:hAnsi="Times New Roman"/>
                <w:sz w:val="22"/>
              </w:rPr>
              <w:t>11 kWex</w:t>
            </w:r>
          </w:p>
        </w:tc>
        <w:tc>
          <w:tcPr>
            <w:tcW w:type="dxa" w:w="2570"/>
          </w:tcPr>
          <w:p>
            <w:pPr>
              <w:spacing w:before="0" w:after="0"/>
              <w:ind w:firstLine="0"/>
              <w:jc w:val="left"/>
            </w:pPr>
            <w:r>
              <w:rPr>
                <w:rFonts w:ascii="Times New Roman" w:hAnsi="Times New Roman"/>
                <w:sz w:val="22"/>
              </w:rPr>
              <w:t>Ex_biochar = m_biochar x ex_ch,biochar = 3.5 kg/h x 32 MJ/kg / 3.6 x 1.0 = 11.1 kWex. Biochar: C stabil &gt; 70%, ex_ch ≈ 30-32 MJ/kg (apropiata de carbune bituminos).</w:t>
            </w:r>
          </w:p>
        </w:tc>
      </w:tr>
      <w:tr>
        <w:tc>
          <w:tcPr>
            <w:tcW w:type="dxa" w:w="2570"/>
          </w:tcPr>
          <w:p>
            <w:pPr>
              <w:spacing w:before="0" w:after="0"/>
              <w:ind w:firstLine="0"/>
              <w:jc w:val="left"/>
            </w:pPr>
            <w:r>
              <w:rPr>
                <w:rFonts w:ascii="Times New Roman" w:hAnsi="Times New Roman"/>
                <w:sz w:val="22"/>
              </w:rPr>
              <w:t>Exergie totala utila produsa</w:t>
            </w:r>
          </w:p>
        </w:tc>
        <w:tc>
          <w:tcPr>
            <w:tcW w:type="dxa" w:w="2570"/>
          </w:tcPr>
          <w:p>
            <w:pPr>
              <w:spacing w:before="0" w:after="0"/>
              <w:ind w:firstLine="0"/>
              <w:jc w:val="left"/>
            </w:pPr>
            <w:r>
              <w:rPr>
                <w:rFonts w:ascii="Times New Roman" w:hAnsi="Times New Roman"/>
                <w:sz w:val="22"/>
              </w:rPr>
              <w:t>77 kWex</w:t>
            </w:r>
          </w:p>
        </w:tc>
        <w:tc>
          <w:tcPr>
            <w:tcW w:type="dxa" w:w="2570"/>
          </w:tcPr>
          <w:p>
            <w:pPr>
              <w:spacing w:before="0" w:after="0"/>
              <w:ind w:firstLine="0"/>
              <w:jc w:val="left"/>
            </w:pPr>
            <w:r>
              <w:rPr>
                <w:rFonts w:ascii="Times New Roman" w:hAnsi="Times New Roman"/>
                <w:sz w:val="22"/>
              </w:rPr>
              <w:t>Sigma_Ex_util = 50 + 14.5 + 0.86 + 0.66 + 11 = 77.0 kWex din 244.2 kWex intrare.</w:t>
            </w:r>
          </w:p>
        </w:tc>
      </w:tr>
      <w:tr>
        <w:tc>
          <w:tcPr>
            <w:tcW w:type="dxa" w:w="2570"/>
          </w:tcPr>
          <w:p>
            <w:pPr>
              <w:spacing w:before="0" w:after="0"/>
              <w:ind w:firstLine="0"/>
              <w:jc w:val="left"/>
            </w:pPr>
            <w:r>
              <w:rPr>
                <w:rFonts w:ascii="Times New Roman" w:hAnsi="Times New Roman"/>
                <w:sz w:val="22"/>
              </w:rPr>
              <w:t>Ex_destroyed total</w:t>
            </w:r>
          </w:p>
        </w:tc>
        <w:tc>
          <w:tcPr>
            <w:tcW w:type="dxa" w:w="2570"/>
          </w:tcPr>
          <w:p>
            <w:pPr>
              <w:spacing w:before="0" w:after="0"/>
              <w:ind w:firstLine="0"/>
              <w:jc w:val="left"/>
            </w:pPr>
            <w:r>
              <w:rPr>
                <w:rFonts w:ascii="Times New Roman" w:hAnsi="Times New Roman"/>
                <w:sz w:val="22"/>
              </w:rPr>
              <w:t>167.2 kWex</w:t>
            </w:r>
          </w:p>
        </w:tc>
        <w:tc>
          <w:tcPr>
            <w:tcW w:type="dxa" w:w="2570"/>
          </w:tcPr>
          <w:p>
            <w:pPr>
              <w:spacing w:before="0" w:after="0"/>
              <w:ind w:firstLine="0"/>
              <w:jc w:val="left"/>
            </w:pPr>
            <w:r>
              <w:rPr>
                <w:rFonts w:ascii="Times New Roman" w:hAnsi="Times New Roman"/>
                <w:sz w:val="22"/>
              </w:rPr>
              <w:t>Ex_destroyed = Ex_in - Ex_util = 244.2 - 77.0 = 167.2 kWex. η_ex,CHP = 77.0/244.2 = 31.5%.</w:t>
            </w:r>
          </w:p>
        </w:tc>
      </w:tr>
    </w:tbl>
    <w:p>
      <w:pPr>
        <w:ind w:firstLine="0"/>
      </w:pPr>
    </w:p>
    <w:p>
      <w:pPr/>
      <w:r>
        <w:rPr>
          <w:b/>
        </w:rPr>
        <w:t>Observatie critica privind η_ex</w:t>
      </w:r>
    </w:p>
    <w:p>
      <w:pPr/>
      <w:r>
        <w:t>η_ex,CHP = 31.5% calculat raportat la exergia chimica a biomasei (244.2 kWex). Aceasta valoare este corecta din perspectiva termodinamica riguroasa si reflecta inevitabila ireversibilitate a gazeificarii (700-1000 grade C) urmata de combustia in motor (1800-2200 grade C in camera de ardere) -- doua procese la temperaturi mult mai mari decat temperatura de utilizare a caldurii (85 grade C). Comparatia corecta nu este cu 100%, ci cu alternativele disponibile: cazanul de biomasa direct (η_ex = 8-15%); pompa de caldura electrica cu electricitate din retea (η_ex,sistem = 25-35%); boilerul electric direct (η_ex = 4-8%). SynTech la η_ex,CHP = 31.5% este SUPERIOR tuturor alternativelor in contextul comunitatilor rurale fara acces la surse geotermale de inalta temperatura.</w:t>
      </w:r>
    </w:p>
    <w:p>
      <w:pPr>
        <w:ind w:firstLine="0"/>
      </w:pPr>
    </w:p>
    <w:p>
      <w:pPr>
        <w:pStyle w:val="SubHeading"/>
        <w:keepNext/>
      </w:pPr>
      <w:r>
        <w:t>5.2 Distributia ex_destroyed pe etapele principale</w:t>
      </w:r>
    </w:p>
    <w:p>
      <w:pPr>
        <w:ind w:firstLine="0"/>
      </w:pPr>
    </w:p>
    <w:p>
      <w:pPr/>
      <w:r>
        <w:t>Sursele de distrugere exergetică și potențialul de reducere se regăsesc în Tabelul 12.</w:t>
      </w:r>
    </w:p>
    <w:p>
      <w:pPr>
        <w:ind w:firstLine="0"/>
      </w:pPr>
    </w:p>
    <w:p>
      <w:pPr>
        <w:pStyle w:val="TableCaption"/>
      </w:pPr>
      <w:r>
        <w:t>Tabel 12. Surse de distrugere exergetică și potențialul de reducere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Sursa Ex_destroyed</w:t>
            </w:r>
          </w:p>
        </w:tc>
        <w:tc>
          <w:tcPr>
            <w:tcW w:type="dxa" w:w="1927"/>
          </w:tcPr>
          <w:p>
            <w:pPr>
              <w:spacing w:before="0" w:after="0"/>
              <w:ind w:firstLine="0"/>
              <w:jc w:val="left"/>
            </w:pPr>
            <w:r>
              <w:rPr>
                <w:rFonts w:ascii="Times New Roman" w:hAnsi="Times New Roman"/>
                <w:b/>
                <w:sz w:val="22"/>
              </w:rPr>
              <w:t>Valoare</w:t>
            </w:r>
          </w:p>
        </w:tc>
        <w:tc>
          <w:tcPr>
            <w:tcW w:type="dxa" w:w="1927"/>
          </w:tcPr>
          <w:p>
            <w:pPr>
              <w:spacing w:before="0" w:after="0"/>
              <w:ind w:firstLine="0"/>
              <w:jc w:val="left"/>
            </w:pPr>
            <w:r>
              <w:rPr>
                <w:rFonts w:ascii="Times New Roman" w:hAnsi="Times New Roman"/>
                <w:b/>
                <w:sz w:val="22"/>
              </w:rPr>
              <w:t>Proportie</w:t>
            </w:r>
          </w:p>
        </w:tc>
        <w:tc>
          <w:tcPr>
            <w:tcW w:type="dxa" w:w="1927"/>
          </w:tcPr>
          <w:p>
            <w:pPr>
              <w:spacing w:before="0" w:after="0"/>
              <w:ind w:firstLine="0"/>
              <w:jc w:val="left"/>
            </w:pPr>
            <w:r>
              <w:rPr>
                <w:rFonts w:ascii="Times New Roman" w:hAnsi="Times New Roman"/>
                <w:b/>
                <w:sz w:val="22"/>
              </w:rPr>
              <w:t>Observatii si Potential de Reducere</w:t>
            </w:r>
          </w:p>
        </w:tc>
      </w:tr>
      <w:tr>
        <w:tc>
          <w:tcPr>
            <w:tcW w:type="dxa" w:w="1927"/>
          </w:tcPr>
          <w:p>
            <w:pPr>
              <w:spacing w:before="0" w:after="0"/>
              <w:ind w:firstLine="0"/>
              <w:jc w:val="left"/>
            </w:pPr>
            <w:r>
              <w:rPr>
                <w:rFonts w:ascii="Times New Roman" w:hAnsi="Times New Roman"/>
                <w:sz w:val="22"/>
              </w:rPr>
              <w:t>Gazeificare (700-1000 grade C)</w:t>
            </w:r>
          </w:p>
        </w:tc>
        <w:tc>
          <w:tcPr>
            <w:tcW w:type="dxa" w:w="1927"/>
          </w:tcPr>
          <w:p>
            <w:pPr>
              <w:spacing w:before="0" w:after="0"/>
              <w:ind w:firstLine="0"/>
              <w:jc w:val="left"/>
            </w:pPr>
            <w:r>
              <w:rPr>
                <w:rFonts w:ascii="Times New Roman" w:hAnsi="Times New Roman"/>
                <w:sz w:val="22"/>
              </w:rPr>
              <w:t>~90 kWex</w:t>
            </w:r>
          </w:p>
        </w:tc>
        <w:tc>
          <w:tcPr>
            <w:tcW w:type="dxa" w:w="1927"/>
          </w:tcPr>
          <w:p>
            <w:pPr>
              <w:spacing w:before="0" w:after="0"/>
              <w:ind w:firstLine="0"/>
              <w:jc w:val="left"/>
            </w:pPr>
            <w:r>
              <w:rPr>
                <w:rFonts w:ascii="Times New Roman" w:hAnsi="Times New Roman"/>
                <w:sz w:val="22"/>
              </w:rPr>
              <w:t>53.8%</w:t>
            </w:r>
          </w:p>
        </w:tc>
        <w:tc>
          <w:tcPr>
            <w:tcW w:type="dxa" w:w="1927"/>
          </w:tcPr>
          <w:p>
            <w:pPr>
              <w:spacing w:before="0" w:after="0"/>
              <w:ind w:firstLine="0"/>
              <w:jc w:val="left"/>
            </w:pPr>
            <w:r>
              <w:rPr>
                <w:rFonts w:ascii="Times New Roman" w:hAnsi="Times New Roman"/>
                <w:sz w:val="22"/>
              </w:rPr>
              <w:t>Cea mai mare sursa de ireversibilitate: reactii chimice la temperaturi mari cu amestec eterogen solid-gaz, cinetici lente de echilibru, pierderi de caldura prin peretii reactorului. Nerecuperabila in proportie de 70%.</w:t>
            </w:r>
          </w:p>
        </w:tc>
      </w:tr>
      <w:tr>
        <w:tc>
          <w:tcPr>
            <w:tcW w:type="dxa" w:w="1927"/>
          </w:tcPr>
          <w:p>
            <w:pPr>
              <w:spacing w:before="0" w:after="0"/>
              <w:ind w:firstLine="0"/>
              <w:jc w:val="left"/>
            </w:pPr>
            <w:r>
              <w:rPr>
                <w:rFonts w:ascii="Times New Roman" w:hAnsi="Times New Roman"/>
                <w:sz w:val="22"/>
              </w:rPr>
              <w:t>Ardere syngas in motor (1800-2200 grade C in camera)</w:t>
            </w:r>
          </w:p>
        </w:tc>
        <w:tc>
          <w:tcPr>
            <w:tcW w:type="dxa" w:w="1927"/>
          </w:tcPr>
          <w:p>
            <w:pPr>
              <w:spacing w:before="0" w:after="0"/>
              <w:ind w:firstLine="0"/>
              <w:jc w:val="left"/>
            </w:pPr>
            <w:r>
              <w:rPr>
                <w:rFonts w:ascii="Times New Roman" w:hAnsi="Times New Roman"/>
                <w:sz w:val="22"/>
              </w:rPr>
              <w:t>~45 kWex</w:t>
            </w:r>
          </w:p>
        </w:tc>
        <w:tc>
          <w:tcPr>
            <w:tcW w:type="dxa" w:w="1927"/>
          </w:tcPr>
          <w:p>
            <w:pPr>
              <w:spacing w:before="0" w:after="0"/>
              <w:ind w:firstLine="0"/>
              <w:jc w:val="left"/>
            </w:pPr>
            <w:r>
              <w:rPr>
                <w:rFonts w:ascii="Times New Roman" w:hAnsi="Times New Roman"/>
                <w:sz w:val="22"/>
              </w:rPr>
              <w:t>26.9%</w:t>
            </w:r>
          </w:p>
        </w:tc>
        <w:tc>
          <w:tcPr>
            <w:tcW w:type="dxa" w:w="1927"/>
          </w:tcPr>
          <w:p>
            <w:pPr>
              <w:spacing w:before="0" w:after="0"/>
              <w:ind w:firstLine="0"/>
              <w:jc w:val="left"/>
            </w:pPr>
            <w:r>
              <w:rPr>
                <w:rFonts w:ascii="Times New Roman" w:hAnsi="Times New Roman"/>
                <w:sz w:val="22"/>
              </w:rPr>
              <w:t>Arderea gazelor sintetice in motor la temperatura camerei de ardere cu mult superioara temperaturii de utilizare (85 grade C). Ex_destroyed_ardere = T0 x S_gen,ardere. Partial recuperabila prin turbocharging si intercooler.</w:t>
            </w:r>
          </w:p>
        </w:tc>
      </w:tr>
      <w:tr>
        <w:tc>
          <w:tcPr>
            <w:tcW w:type="dxa" w:w="1927"/>
          </w:tcPr>
          <w:p>
            <w:pPr>
              <w:spacing w:before="0" w:after="0"/>
              <w:ind w:firstLine="0"/>
              <w:jc w:val="left"/>
            </w:pPr>
            <w:r>
              <w:rPr>
                <w:rFonts w:ascii="Times New Roman" w:hAnsi="Times New Roman"/>
                <w:sz w:val="22"/>
              </w:rPr>
              <w:t>Curatare syngas (500 grade C -&gt; &lt; 40 grade C)</w:t>
            </w:r>
          </w:p>
        </w:tc>
        <w:tc>
          <w:tcPr>
            <w:tcW w:type="dxa" w:w="1927"/>
          </w:tcPr>
          <w:p>
            <w:pPr>
              <w:spacing w:before="0" w:after="0"/>
              <w:ind w:firstLine="0"/>
              <w:jc w:val="left"/>
            </w:pPr>
            <w:r>
              <w:rPr>
                <w:rFonts w:ascii="Times New Roman" w:hAnsi="Times New Roman"/>
                <w:sz w:val="22"/>
              </w:rPr>
              <w:t>~18 kWex</w:t>
            </w:r>
          </w:p>
        </w:tc>
        <w:tc>
          <w:tcPr>
            <w:tcW w:type="dxa" w:w="1927"/>
          </w:tcPr>
          <w:p>
            <w:pPr>
              <w:spacing w:before="0" w:after="0"/>
              <w:ind w:firstLine="0"/>
              <w:jc w:val="left"/>
            </w:pPr>
            <w:r>
              <w:rPr>
                <w:rFonts w:ascii="Times New Roman" w:hAnsi="Times New Roman"/>
                <w:sz w:val="22"/>
              </w:rPr>
              <w:t>10.8%</w:t>
            </w:r>
          </w:p>
        </w:tc>
        <w:tc>
          <w:tcPr>
            <w:tcW w:type="dxa" w:w="1927"/>
          </w:tcPr>
          <w:p>
            <w:pPr>
              <w:spacing w:before="0" w:after="0"/>
              <w:ind w:firstLine="0"/>
              <w:jc w:val="left"/>
            </w:pPr>
            <w:r>
              <w:rPr>
                <w:rFonts w:ascii="Times New Roman" w:hAnsi="Times New Roman"/>
                <w:sz w:val="22"/>
              </w:rPr>
              <w:t>Racirea brusca a syngas-ului de la 300-500 grade C la 40 grade C in scrubber -- exergie termica distrusa. Recuperabila partial prin R3 (8 kWt). Ireversibilitate scrubber prin amestec cu apa rece.</w:t>
            </w:r>
          </w:p>
        </w:tc>
      </w:tr>
      <w:tr>
        <w:tc>
          <w:tcPr>
            <w:tcW w:type="dxa" w:w="1927"/>
          </w:tcPr>
          <w:p>
            <w:pPr>
              <w:spacing w:before="0" w:after="0"/>
              <w:ind w:firstLine="0"/>
              <w:jc w:val="left"/>
            </w:pPr>
            <w:r>
              <w:rPr>
                <w:rFonts w:ascii="Times New Roman" w:hAnsi="Times New Roman"/>
                <w:sz w:val="22"/>
              </w:rPr>
              <w:t>Pierderi radiatie reactor</w:t>
            </w:r>
          </w:p>
        </w:tc>
        <w:tc>
          <w:tcPr>
            <w:tcW w:type="dxa" w:w="1927"/>
          </w:tcPr>
          <w:p>
            <w:pPr>
              <w:spacing w:before="0" w:after="0"/>
              <w:ind w:firstLine="0"/>
              <w:jc w:val="left"/>
            </w:pPr>
            <w:r>
              <w:rPr>
                <w:rFonts w:ascii="Times New Roman" w:hAnsi="Times New Roman"/>
                <w:sz w:val="22"/>
              </w:rPr>
              <w:t>~8 kWex</w:t>
            </w:r>
          </w:p>
        </w:tc>
        <w:tc>
          <w:tcPr>
            <w:tcW w:type="dxa" w:w="1927"/>
          </w:tcPr>
          <w:p>
            <w:pPr>
              <w:spacing w:before="0" w:after="0"/>
              <w:ind w:firstLine="0"/>
              <w:jc w:val="left"/>
            </w:pPr>
            <w:r>
              <w:rPr>
                <w:rFonts w:ascii="Times New Roman" w:hAnsi="Times New Roman"/>
                <w:sz w:val="22"/>
              </w:rPr>
              <w:t>4.8%</w:t>
            </w:r>
          </w:p>
        </w:tc>
        <w:tc>
          <w:tcPr>
            <w:tcW w:type="dxa" w:w="1927"/>
          </w:tcPr>
          <w:p>
            <w:pPr>
              <w:spacing w:before="0" w:after="0"/>
              <w:ind w:firstLine="0"/>
              <w:jc w:val="left"/>
            </w:pPr>
            <w:r>
              <w:rPr>
                <w:rFonts w:ascii="Times New Roman" w:hAnsi="Times New Roman"/>
                <w:sz w:val="22"/>
              </w:rPr>
              <w:t>Pierderi prin peretii reactorului la temperatura inalta. Reducere posibila prin izolatie ceramica suplimentara (TRL 7-8 pentru reactoare industriale).</w:t>
            </w:r>
          </w:p>
        </w:tc>
      </w:tr>
      <w:tr>
        <w:tc>
          <w:tcPr>
            <w:tcW w:type="dxa" w:w="1927"/>
          </w:tcPr>
          <w:p>
            <w:pPr>
              <w:spacing w:before="0" w:after="0"/>
              <w:ind w:firstLine="0"/>
              <w:jc w:val="left"/>
            </w:pPr>
            <w:r>
              <w:rPr>
                <w:rFonts w:ascii="Times New Roman" w:hAnsi="Times New Roman"/>
                <w:sz w:val="22"/>
              </w:rPr>
              <w:t>Alte surse (chimney, friction)</w:t>
            </w:r>
          </w:p>
        </w:tc>
        <w:tc>
          <w:tcPr>
            <w:tcW w:type="dxa" w:w="1927"/>
          </w:tcPr>
          <w:p>
            <w:pPr>
              <w:spacing w:before="0" w:after="0"/>
              <w:ind w:firstLine="0"/>
              <w:jc w:val="left"/>
            </w:pPr>
            <w:r>
              <w:rPr>
                <w:rFonts w:ascii="Times New Roman" w:hAnsi="Times New Roman"/>
                <w:sz w:val="22"/>
              </w:rPr>
              <w:t>~6 kWex</w:t>
            </w:r>
          </w:p>
        </w:tc>
        <w:tc>
          <w:tcPr>
            <w:tcW w:type="dxa" w:w="1927"/>
          </w:tcPr>
          <w:p>
            <w:pPr>
              <w:spacing w:before="0" w:after="0"/>
              <w:ind w:firstLine="0"/>
              <w:jc w:val="left"/>
            </w:pPr>
            <w:r>
              <w:rPr>
                <w:rFonts w:ascii="Times New Roman" w:hAnsi="Times New Roman"/>
                <w:sz w:val="22"/>
              </w:rPr>
              <w:t>3.6%</w:t>
            </w:r>
          </w:p>
        </w:tc>
        <w:tc>
          <w:tcPr>
            <w:tcW w:type="dxa" w:w="1927"/>
          </w:tcPr>
          <w:p>
            <w:pPr>
              <w:spacing w:before="0" w:after="0"/>
              <w:ind w:firstLine="0"/>
              <w:jc w:val="left"/>
            </w:pPr>
            <w:r>
              <w:rPr>
                <w:rFonts w:ascii="Times New Roman" w:hAnsi="Times New Roman"/>
                <w:sz w:val="22"/>
              </w:rPr>
              <w:t>Pierderi la cos (stiva), frecare mecanica, turbulenta in conducte, amestec termic in circuite.</w:t>
            </w:r>
          </w:p>
        </w:tc>
      </w:tr>
      <w:tr>
        <w:tc>
          <w:tcPr>
            <w:tcW w:type="dxa" w:w="1927"/>
          </w:tcPr>
          <w:p>
            <w:pPr>
              <w:spacing w:before="0" w:after="0"/>
              <w:ind w:firstLine="0"/>
              <w:jc w:val="left"/>
            </w:pPr>
            <w:r>
              <w:rPr>
                <w:rFonts w:ascii="Times New Roman" w:hAnsi="Times New Roman"/>
                <w:sz w:val="22"/>
              </w:rPr>
              <w:t>TOTAL Ex_destroyed</w:t>
            </w:r>
          </w:p>
        </w:tc>
        <w:tc>
          <w:tcPr>
            <w:tcW w:type="dxa" w:w="1927"/>
          </w:tcPr>
          <w:p>
            <w:pPr>
              <w:spacing w:before="0" w:after="0"/>
              <w:ind w:firstLine="0"/>
              <w:jc w:val="left"/>
            </w:pPr>
            <w:r>
              <w:rPr>
                <w:rFonts w:ascii="Times New Roman" w:hAnsi="Times New Roman"/>
                <w:sz w:val="22"/>
              </w:rPr>
              <w:t>167.2 kWex</w:t>
            </w:r>
          </w:p>
        </w:tc>
        <w:tc>
          <w:tcPr>
            <w:tcW w:type="dxa" w:w="1927"/>
          </w:tcPr>
          <w:p>
            <w:pPr>
              <w:spacing w:before="0" w:after="0"/>
              <w:ind w:firstLine="0"/>
              <w:jc w:val="left"/>
            </w:pPr>
            <w:r>
              <w:rPr>
                <w:rFonts w:ascii="Times New Roman" w:hAnsi="Times New Roman"/>
                <w:sz w:val="22"/>
              </w:rPr>
              <w:t>100%</w:t>
            </w:r>
          </w:p>
        </w:tc>
        <w:tc>
          <w:tcPr>
            <w:tcW w:type="dxa" w:w="1927"/>
          </w:tcPr>
          <w:p>
            <w:pPr>
              <w:spacing w:before="0" w:after="0"/>
              <w:ind w:firstLine="0"/>
              <w:jc w:val="left"/>
            </w:pPr>
            <w:r>
              <w:rPr>
                <w:rFonts w:ascii="Times New Roman" w:hAnsi="Times New Roman"/>
                <w:sz w:val="22"/>
              </w:rPr>
              <w:t>Distributia confirma ca 80.7% din Ex_destroyed este concentrat in gazeificare + ardere motor -- procese fundamental ireversibile la temperaturi inalta. Efortul de optimizare trebuie concentrat pe acesti doi vectori.</w:t>
            </w:r>
          </w:p>
        </w:tc>
      </w:tr>
    </w:tbl>
    <w:p>
      <w:pPr>
        <w:ind w:firstLine="0"/>
      </w:pPr>
    </w:p>
    <w:p>
      <w:pPr>
        <w:ind w:firstLine="0"/>
      </w:pPr>
    </w:p>
    <w:p>
      <w:pPr>
        <w:pStyle w:val="SubHeading"/>
        <w:keepNext/>
      </w:pPr>
      <w:r>
        <w:t>5.3 Comparatia exergetica cu alternativele tehnice disponibile</w:t>
      </w:r>
    </w:p>
    <w:p>
      <w:pPr>
        <w:ind w:firstLine="0"/>
      </w:pPr>
    </w:p>
    <w:p>
      <w:pPr/>
      <w:r>
        <w:t>Justificarea termodinamica a alegerii gazeificarii fata de alternativele disponibile pentru livrarea caldurii la N1 (80-90 grade C) in comunitati fara surse geotermale:</w:t>
      </w:r>
    </w:p>
    <w:p>
      <w:pPr/>
      <w:r>
        <w:t>Comparația eficienței exergetice între alternative tehnice este prezentată în Tabelul 13.</w:t>
      </w:r>
    </w:p>
    <w:p>
      <w:pPr>
        <w:ind w:firstLine="0"/>
      </w:pPr>
    </w:p>
    <w:p>
      <w:pPr>
        <w:pStyle w:val="TableCaption"/>
      </w:pPr>
      <w:r>
        <w:t>Tabel 13. Comparația eficienței exergetice între alternative tehnice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Alternativa Tehnica</w:t>
            </w:r>
          </w:p>
        </w:tc>
        <w:tc>
          <w:tcPr>
            <w:tcW w:type="dxa" w:w="1927"/>
          </w:tcPr>
          <w:p>
            <w:pPr>
              <w:spacing w:before="0" w:after="0"/>
              <w:ind w:firstLine="0"/>
              <w:jc w:val="left"/>
            </w:pPr>
            <w:r>
              <w:rPr>
                <w:rFonts w:ascii="Times New Roman" w:hAnsi="Times New Roman"/>
                <w:b/>
                <w:sz w:val="22"/>
              </w:rPr>
              <w:t>η_ex global sistem</w:t>
            </w:r>
          </w:p>
        </w:tc>
        <w:tc>
          <w:tcPr>
            <w:tcW w:type="dxa" w:w="1927"/>
          </w:tcPr>
          <w:p>
            <w:pPr>
              <w:spacing w:before="0" w:after="0"/>
              <w:ind w:firstLine="0"/>
              <w:jc w:val="left"/>
            </w:pPr>
            <w:r>
              <w:rPr>
                <w:rFonts w:ascii="Times New Roman" w:hAnsi="Times New Roman"/>
                <w:b/>
                <w:sz w:val="22"/>
              </w:rPr>
              <w:t>η_ex,CHP (motor)</w:t>
            </w:r>
          </w:p>
        </w:tc>
        <w:tc>
          <w:tcPr>
            <w:tcW w:type="dxa" w:w="1927"/>
          </w:tcPr>
          <w:p>
            <w:pPr>
              <w:spacing w:before="0" w:after="0"/>
              <w:ind w:firstLine="0"/>
              <w:jc w:val="left"/>
            </w:pPr>
            <w:r>
              <w:rPr>
                <w:rFonts w:ascii="Times New Roman" w:hAnsi="Times New Roman"/>
                <w:b/>
                <w:sz w:val="22"/>
              </w:rPr>
              <w:t>Observatii Comparative</w:t>
            </w:r>
          </w:p>
        </w:tc>
      </w:tr>
      <w:tr>
        <w:tc>
          <w:tcPr>
            <w:tcW w:type="dxa" w:w="1927"/>
          </w:tcPr>
          <w:p>
            <w:pPr>
              <w:spacing w:before="0" w:after="0"/>
              <w:ind w:firstLine="0"/>
              <w:jc w:val="left"/>
            </w:pPr>
            <w:r>
              <w:rPr>
                <w:rFonts w:ascii="Times New Roman" w:hAnsi="Times New Roman"/>
                <w:sz w:val="22"/>
              </w:rPr>
              <w:t>Gazeificare biomasa CHP (SynTech)</w:t>
            </w:r>
          </w:p>
        </w:tc>
        <w:tc>
          <w:tcPr>
            <w:tcW w:type="dxa" w:w="1927"/>
          </w:tcPr>
          <w:p>
            <w:pPr>
              <w:spacing w:before="0" w:after="0"/>
              <w:ind w:firstLine="0"/>
              <w:jc w:val="left"/>
            </w:pPr>
            <w:r>
              <w:rPr>
                <w:rFonts w:ascii="Times New Roman" w:hAnsi="Times New Roman"/>
                <w:sz w:val="22"/>
              </w:rPr>
              <w:t>31.5%</w:t>
            </w:r>
          </w:p>
        </w:tc>
        <w:tc>
          <w:tcPr>
            <w:tcW w:type="dxa" w:w="1927"/>
          </w:tcPr>
          <w:p>
            <w:pPr>
              <w:spacing w:before="0" w:after="0"/>
              <w:ind w:firstLine="0"/>
              <w:jc w:val="left"/>
            </w:pPr>
            <w:r>
              <w:rPr>
                <w:rFonts w:ascii="Times New Roman" w:hAnsi="Times New Roman"/>
                <w:sz w:val="22"/>
              </w:rPr>
              <w:t>71.4%*</w:t>
            </w:r>
          </w:p>
        </w:tc>
        <w:tc>
          <w:tcPr>
            <w:tcW w:type="dxa" w:w="1927"/>
          </w:tcPr>
          <w:p>
            <w:pPr>
              <w:spacing w:before="0" w:after="0"/>
              <w:ind w:firstLine="0"/>
              <w:jc w:val="left"/>
            </w:pPr>
            <w:r>
              <w:rPr>
                <w:rFonts w:ascii="Times New Roman" w:hAnsi="Times New Roman"/>
                <w:sz w:val="22"/>
              </w:rPr>
              <w:t>Dispecerizabil 24/7; produce si electricitate (50 kWe); biochar carbon-negativ. *η_ex,CHP = 71.4% calculat pe fluxurile utile raportat la exergia consumata de motor (dupa gazeificare).</w:t>
            </w:r>
          </w:p>
        </w:tc>
      </w:tr>
      <w:tr>
        <w:tc>
          <w:tcPr>
            <w:tcW w:type="dxa" w:w="1927"/>
          </w:tcPr>
          <w:p>
            <w:pPr>
              <w:spacing w:before="0" w:after="0"/>
              <w:ind w:firstLine="0"/>
              <w:jc w:val="left"/>
            </w:pPr>
            <w:r>
              <w:rPr>
                <w:rFonts w:ascii="Times New Roman" w:hAnsi="Times New Roman"/>
                <w:sz w:val="22"/>
              </w:rPr>
              <w:t>Cazan biomasa direct (fara CHP)</w:t>
            </w:r>
          </w:p>
        </w:tc>
        <w:tc>
          <w:tcPr>
            <w:tcW w:type="dxa" w:w="1927"/>
          </w:tcPr>
          <w:p>
            <w:pPr>
              <w:spacing w:before="0" w:after="0"/>
              <w:ind w:firstLine="0"/>
              <w:jc w:val="left"/>
            </w:pPr>
            <w:r>
              <w:rPr>
                <w:rFonts w:ascii="Times New Roman" w:hAnsi="Times New Roman"/>
                <w:sz w:val="22"/>
              </w:rPr>
              <w:t>8-12%</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Nu produce electricitate; caldura la 90 grade C fara cascada; η_ex scazut prin combustia directa la 1000 grade C pentru utilizare la 90 grade C -- vandalism termodinamic maxim.</w:t>
            </w:r>
          </w:p>
        </w:tc>
      </w:tr>
      <w:tr>
        <w:tc>
          <w:tcPr>
            <w:tcW w:type="dxa" w:w="1927"/>
          </w:tcPr>
          <w:p>
            <w:pPr>
              <w:spacing w:before="0" w:after="0"/>
              <w:ind w:firstLine="0"/>
              <w:jc w:val="left"/>
            </w:pPr>
            <w:r>
              <w:rPr>
                <w:rFonts w:ascii="Times New Roman" w:hAnsi="Times New Roman"/>
                <w:sz w:val="22"/>
              </w:rPr>
              <w:t>Pompa de caldura electrica (cu el. din retea)</w:t>
            </w:r>
          </w:p>
        </w:tc>
        <w:tc>
          <w:tcPr>
            <w:tcW w:type="dxa" w:w="1927"/>
          </w:tcPr>
          <w:p>
            <w:pPr>
              <w:spacing w:before="0" w:after="0"/>
              <w:ind w:firstLine="0"/>
              <w:jc w:val="left"/>
            </w:pPr>
            <w:r>
              <w:rPr>
                <w:rFonts w:ascii="Times New Roman" w:hAnsi="Times New Roman"/>
                <w:sz w:val="22"/>
              </w:rPr>
              <w:t>25-35%*</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Depinde de sursa electrica retea (care in Romania are η_ex ≈ 35-40%). COP 4 local, dar factorul exergetic al electricitatii din retea include pierderile de la sursa. *η_ex,sistem include generarea electrica.</w:t>
            </w:r>
          </w:p>
        </w:tc>
      </w:tr>
      <w:tr>
        <w:tc>
          <w:tcPr>
            <w:tcW w:type="dxa" w:w="1927"/>
          </w:tcPr>
          <w:p>
            <w:pPr>
              <w:spacing w:before="0" w:after="0"/>
              <w:ind w:firstLine="0"/>
              <w:jc w:val="left"/>
            </w:pPr>
            <w:r>
              <w:rPr>
                <w:rFonts w:ascii="Times New Roman" w:hAnsi="Times New Roman"/>
                <w:sz w:val="22"/>
              </w:rPr>
              <w:t>Boiler electric direct (rezistenta)</w:t>
            </w:r>
          </w:p>
        </w:tc>
        <w:tc>
          <w:tcPr>
            <w:tcW w:type="dxa" w:w="1927"/>
          </w:tcPr>
          <w:p>
            <w:pPr>
              <w:spacing w:before="0" w:after="0"/>
              <w:ind w:firstLine="0"/>
              <w:jc w:val="left"/>
            </w:pPr>
            <w:r>
              <w:rPr>
                <w:rFonts w:ascii="Times New Roman" w:hAnsi="Times New Roman"/>
                <w:sz w:val="22"/>
              </w:rPr>
              <w:t>4-8%</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Cea mai ineficienta varianta: exergie electrica (100%) -&gt; caldura la 85 grade C (ex_th = 18.1%). Vandalism termodinamic maxim. INTERZIS de arhitectura Exergy EMS (blocat de Quality Matching).</w:t>
            </w:r>
          </w:p>
        </w:tc>
      </w:tr>
      <w:tr>
        <w:tc>
          <w:tcPr>
            <w:tcW w:type="dxa" w:w="1927"/>
          </w:tcPr>
          <w:p>
            <w:pPr>
              <w:spacing w:before="0" w:after="0"/>
              <w:ind w:firstLine="0"/>
              <w:jc w:val="left"/>
            </w:pPr>
            <w:r>
              <w:rPr>
                <w:rFonts w:ascii="Times New Roman" w:hAnsi="Times New Roman"/>
                <w:sz w:val="22"/>
              </w:rPr>
              <w:t>Pile combustibil SOFC pe H2 verde</w:t>
            </w:r>
          </w:p>
        </w:tc>
        <w:tc>
          <w:tcPr>
            <w:tcW w:type="dxa" w:w="1927"/>
          </w:tcPr>
          <w:p>
            <w:pPr>
              <w:spacing w:before="0" w:after="0"/>
              <w:ind w:firstLine="0"/>
              <w:jc w:val="left"/>
            </w:pPr>
            <w:r>
              <w:rPr>
                <w:rFonts w:ascii="Times New Roman" w:hAnsi="Times New Roman"/>
                <w:sz w:val="22"/>
              </w:rPr>
              <w:t>45-55%</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Eficienta exergetica mai mare, dar ciclul complet include electroliza (η_el ≈ 65-70%) + stocare H2 + conversie SOFC. η_ex,sistem = 0.70 x 0.55 = 38.5%. Nedispecerizabil fara stoc H2 semnificativ.</w:t>
            </w:r>
          </w:p>
        </w:tc>
      </w:tr>
      <w:tr>
        <w:tc>
          <w:tcPr>
            <w:tcW w:type="dxa" w:w="1927"/>
          </w:tcPr>
          <w:p>
            <w:pPr>
              <w:spacing w:before="0" w:after="0"/>
              <w:ind w:firstLine="0"/>
              <w:jc w:val="left"/>
            </w:pPr>
            <w:r>
              <w:rPr>
                <w:rFonts w:ascii="Times New Roman" w:hAnsi="Times New Roman"/>
                <w:sz w:val="22"/>
              </w:rPr>
              <w:t>Solar termal PVT</w:t>
            </w:r>
          </w:p>
        </w:tc>
        <w:tc>
          <w:tcPr>
            <w:tcW w:type="dxa" w:w="1927"/>
          </w:tcPr>
          <w:p>
            <w:pPr>
              <w:spacing w:before="0" w:after="0"/>
              <w:ind w:firstLine="0"/>
              <w:jc w:val="left"/>
            </w:pPr>
            <w:r>
              <w:rPr>
                <w:rFonts w:ascii="Times New Roman" w:hAnsi="Times New Roman"/>
                <w:sz w:val="22"/>
              </w:rPr>
              <w:t>15-25%</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Sezonier si variabil. Livreaza N2 (50-65 grade C), nu N1. Pentru N1 necesita pompa de caldura suplimentara. η_ex,solar = (ex_th,N1)/(ex_radiatie_solara) tipic 15-25%.</w:t>
            </w:r>
          </w:p>
        </w:tc>
      </w:tr>
    </w:tbl>
    <w:p>
      <w:pPr>
        <w:ind w:firstLine="0"/>
      </w:pPr>
    </w:p>
    <w:p>
      <w:pPr>
        <w:ind w:firstLine="0"/>
      </w:pPr>
    </w:p>
    <w:p>
      <w:pPr>
        <w:pStyle w:val="ChapterHeading"/>
        <w:keepNext/>
      </w:pPr>
      <w:r>
        <w:t>6. Rolul N1 in Cascada Exergetica Comunitara -- Pozitionarea Syntech</w:t>
      </w:r>
    </w:p>
    <w:p>
      <w:pPr>
        <w:ind w:firstLine="0"/>
      </w:pPr>
    </w:p>
    <w:p>
      <w:pPr/>
      <w:r>
        <w:t>Cascada exergetica comunitara este organizata pe 4 niveluri de temperatura, fiecare servind categorii specifice de consum si avand surse si destinatii distincte. SynTech la 50-55 kWe ocupa pozitia N1 -- cel mai exigent nivel termic -- si este singura sursa care poate alimenta direct acest nivel fara upgrade termodinamic suplimentar.</w:t>
      </w:r>
    </w:p>
    <w:p>
      <w:pPr>
        <w:ind w:firstLine="0"/>
      </w:pPr>
    </w:p>
    <w:p>
      <w:pPr>
        <w:pStyle w:val="SubHeading"/>
        <w:keepNext/>
      </w:pPr>
      <w:r>
        <w:t>6.1 Arhitectura cascadei n1-n4 cu syntech ca sursa primara</w:t>
      </w:r>
    </w:p>
    <w:p>
      <w:pPr>
        <w:ind w:firstLine="0"/>
      </w:pPr>
    </w:p>
    <w:p>
      <w:pPr/>
      <w:r>
        <w:t>Nivelurile de cascadă termică cu aplicațiile SynTech se observă în Tabelul 14.</w:t>
      </w:r>
    </w:p>
    <w:p>
      <w:pPr>
        <w:ind w:firstLine="0"/>
      </w:pPr>
    </w:p>
    <w:p>
      <w:pPr>
        <w:pStyle w:val="TableCaption"/>
      </w:pPr>
      <w:r>
        <w:t>Tabel 14. Niveluri de cascadă termică cu aplicațiile SynTech</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Nivel Cascada</w:t>
            </w:r>
          </w:p>
        </w:tc>
        <w:tc>
          <w:tcPr>
            <w:tcW w:type="dxa" w:w="1542"/>
          </w:tcPr>
          <w:p>
            <w:pPr>
              <w:spacing w:before="0" w:after="0"/>
              <w:ind w:firstLine="0"/>
              <w:jc w:val="left"/>
            </w:pPr>
            <w:r>
              <w:rPr>
                <w:rFonts w:ascii="Times New Roman" w:hAnsi="Times New Roman"/>
                <w:b/>
                <w:sz w:val="22"/>
              </w:rPr>
              <w:t>Temperatura</w:t>
            </w:r>
          </w:p>
        </w:tc>
        <w:tc>
          <w:tcPr>
            <w:tcW w:type="dxa" w:w="1542"/>
          </w:tcPr>
          <w:p>
            <w:pPr>
              <w:spacing w:before="0" w:after="0"/>
              <w:ind w:firstLine="0"/>
              <w:jc w:val="left"/>
            </w:pPr>
            <w:r>
              <w:rPr>
                <w:rFonts w:ascii="Times New Roman" w:hAnsi="Times New Roman"/>
                <w:b/>
                <w:sz w:val="22"/>
              </w:rPr>
              <w:t>Surse (cu SynTech)</w:t>
            </w:r>
          </w:p>
        </w:tc>
        <w:tc>
          <w:tcPr>
            <w:tcW w:type="dxa" w:w="1542"/>
          </w:tcPr>
          <w:p>
            <w:pPr>
              <w:spacing w:before="0" w:after="0"/>
              <w:ind w:firstLine="0"/>
              <w:jc w:val="left"/>
            </w:pPr>
            <w:r>
              <w:rPr>
                <w:rFonts w:ascii="Times New Roman" w:hAnsi="Times New Roman"/>
                <w:b/>
                <w:sz w:val="22"/>
              </w:rPr>
              <w:t>Aplicatii Specifice</w:t>
            </w:r>
          </w:p>
        </w:tc>
        <w:tc>
          <w:tcPr>
            <w:tcW w:type="dxa" w:w="1542"/>
          </w:tcPr>
          <w:p>
            <w:pPr>
              <w:spacing w:before="0" w:after="0"/>
              <w:ind w:firstLine="0"/>
              <w:jc w:val="left"/>
            </w:pPr>
            <w:r>
              <w:rPr>
                <w:rFonts w:ascii="Times New Roman" w:hAnsi="Times New Roman"/>
                <w:b/>
                <w:sz w:val="22"/>
              </w:rPr>
              <w:t>Rolul SynTech</w:t>
            </w:r>
          </w:p>
        </w:tc>
      </w:tr>
      <w:tr>
        <w:tc>
          <w:tcPr>
            <w:tcW w:type="dxa" w:w="1542"/>
          </w:tcPr>
          <w:p>
            <w:pPr>
              <w:spacing w:before="0" w:after="0"/>
              <w:ind w:firstLine="0"/>
              <w:jc w:val="left"/>
            </w:pPr>
            <w:r>
              <w:rPr>
                <w:rFonts w:ascii="Times New Roman" w:hAnsi="Times New Roman"/>
                <w:sz w:val="22"/>
              </w:rPr>
              <w:t>N1 -- Inalta Temperatura</w:t>
            </w:r>
          </w:p>
        </w:tc>
        <w:tc>
          <w:tcPr>
            <w:tcW w:type="dxa" w:w="1542"/>
          </w:tcPr>
          <w:p>
            <w:pPr>
              <w:spacing w:before="0" w:after="0"/>
              <w:ind w:firstLine="0"/>
              <w:jc w:val="left"/>
            </w:pPr>
            <w:r>
              <w:rPr>
                <w:rFonts w:ascii="Times New Roman" w:hAnsi="Times New Roman"/>
                <w:sz w:val="22"/>
              </w:rPr>
              <w:t>80-90 grade C</w:t>
            </w:r>
          </w:p>
        </w:tc>
        <w:tc>
          <w:tcPr>
            <w:tcW w:type="dxa" w:w="1542"/>
          </w:tcPr>
          <w:p>
            <w:pPr>
              <w:spacing w:before="0" w:after="0"/>
              <w:ind w:firstLine="0"/>
              <w:jc w:val="left"/>
            </w:pPr>
            <w:r>
              <w:rPr>
                <w:rFonts w:ascii="Times New Roman" w:hAnsi="Times New Roman"/>
                <w:sz w:val="22"/>
              </w:rPr>
              <w:t>SynTech CHP: 80 kWt direct (R1+R2); sursa unica directa N1 in HUB rural</w:t>
            </w:r>
          </w:p>
        </w:tc>
        <w:tc>
          <w:tcPr>
            <w:tcW w:type="dxa" w:w="1542"/>
          </w:tcPr>
          <w:p>
            <w:pPr>
              <w:spacing w:before="0" w:after="0"/>
              <w:ind w:firstLine="0"/>
              <w:jc w:val="left"/>
            </w:pPr>
            <w:r>
              <w:rPr>
                <w:rFonts w:ascii="Times New Roman" w:hAnsi="Times New Roman"/>
                <w:sz w:val="22"/>
              </w:rPr>
              <w:t>Incalzire centrala cu radiatoare conventionale (T_sistem 80/60°C); apa calda menajera ACM (60-65 grade C); procese industriale T-inalta (sterilizare, uscare industriala); uscare biomasa in Etapa 2 SynTech (circuit intern)</w:t>
            </w:r>
          </w:p>
        </w:tc>
        <w:tc>
          <w:tcPr>
            <w:tcW w:type="dxa" w:w="1542"/>
          </w:tcPr>
          <w:p>
            <w:pPr>
              <w:spacing w:before="0" w:after="0"/>
              <w:ind w:firstLine="0"/>
              <w:jc w:val="left"/>
            </w:pPr>
            <w:r>
              <w:rPr>
                <w:rFonts w:ascii="Times New Roman" w:hAnsi="Times New Roman"/>
                <w:sz w:val="22"/>
              </w:rPr>
              <w:t>Fara SynTech: necesita pompe de caldura (COP 3-4, consum 20-27 kWe pentru 80 kWt) sau boilere electrice (consum 80 kWe). Exergie distrusa: +60-70 kWex/h vs. SynTech direct.</w:t>
            </w:r>
          </w:p>
        </w:tc>
      </w:tr>
      <w:tr>
        <w:tc>
          <w:tcPr>
            <w:tcW w:type="dxa" w:w="1542"/>
          </w:tcPr>
          <w:p>
            <w:pPr>
              <w:spacing w:before="0" w:after="0"/>
              <w:ind w:firstLine="0"/>
              <w:jc w:val="left"/>
            </w:pPr>
            <w:r>
              <w:rPr>
                <w:rFonts w:ascii="Times New Roman" w:hAnsi="Times New Roman"/>
                <w:sz w:val="22"/>
              </w:rPr>
              <w:t>N2 -- Medie Temperatura</w:t>
            </w:r>
          </w:p>
        </w:tc>
        <w:tc>
          <w:tcPr>
            <w:tcW w:type="dxa" w:w="1542"/>
          </w:tcPr>
          <w:p>
            <w:pPr>
              <w:spacing w:before="0" w:after="0"/>
              <w:ind w:firstLine="0"/>
              <w:jc w:val="left"/>
            </w:pPr>
            <w:r>
              <w:rPr>
                <w:rFonts w:ascii="Times New Roman" w:hAnsi="Times New Roman"/>
                <w:sz w:val="22"/>
              </w:rPr>
              <w:t>50-65 grade C</w:t>
            </w:r>
          </w:p>
        </w:tc>
        <w:tc>
          <w:tcPr>
            <w:tcW w:type="dxa" w:w="1542"/>
          </w:tcPr>
          <w:p>
            <w:pPr>
              <w:spacing w:before="0" w:after="0"/>
              <w:ind w:firstLine="0"/>
              <w:jc w:val="left"/>
            </w:pPr>
            <w:r>
              <w:rPr>
                <w:rFonts w:ascii="Times New Roman" w:hAnsi="Times New Roman"/>
                <w:sz w:val="22"/>
              </w:rPr>
              <w:t>SynTech R3: 8 kWt la 50°C; rezidual N1; EB-TPC (pompa caldura sursa rezidual N1 sau sol); EB-SOL (PVT sezon cald)</w:t>
            </w:r>
          </w:p>
        </w:tc>
        <w:tc>
          <w:tcPr>
            <w:tcW w:type="dxa" w:w="1542"/>
          </w:tcPr>
          <w:p>
            <w:pPr>
              <w:spacing w:before="0" w:after="0"/>
              <w:ind w:firstLine="0"/>
              <w:jc w:val="left"/>
            </w:pPr>
            <w:r>
              <w:rPr>
                <w:rFonts w:ascii="Times New Roman" w:hAnsi="Times New Roman"/>
                <w:sz w:val="22"/>
              </w:rPr>
              <w:t>Incalzire pardoseala (T_sistem 45/35°C); apa calda tehnica; pre-incalzire ACM (&gt;N3); sere agro-energetice incalzire activa; uscare produse agricole (cereale, legume, plante medicinale)</w:t>
            </w:r>
          </w:p>
        </w:tc>
        <w:tc>
          <w:tcPr>
            <w:tcW w:type="dxa" w:w="1542"/>
          </w:tcPr>
          <w:p>
            <w:pPr>
              <w:spacing w:before="0" w:after="0"/>
              <w:ind w:firstLine="0"/>
              <w:jc w:val="left"/>
            </w:pPr>
            <w:r>
              <w:rPr>
                <w:rFonts w:ascii="Times New Roman" w:hAnsi="Times New Roman"/>
                <w:sz w:val="22"/>
              </w:rPr>
              <w:t>SynTech contribuie 8 kWt direct la N2 prin R3 (racire syngas). Cascada R1-&gt;N2: rezidual N1 dupa primii consumatori in regim de vara (T_retur &gt; 60 grade C).</w:t>
            </w:r>
          </w:p>
        </w:tc>
      </w:tr>
      <w:tr>
        <w:tc>
          <w:tcPr>
            <w:tcW w:type="dxa" w:w="1542"/>
          </w:tcPr>
          <w:p>
            <w:pPr>
              <w:spacing w:before="0" w:after="0"/>
              <w:ind w:firstLine="0"/>
              <w:jc w:val="left"/>
            </w:pPr>
            <w:r>
              <w:rPr>
                <w:rFonts w:ascii="Times New Roman" w:hAnsi="Times New Roman"/>
                <w:sz w:val="22"/>
              </w:rPr>
              <w:t>N3 -- Joasa Temperatura</w:t>
            </w:r>
          </w:p>
        </w:tc>
        <w:tc>
          <w:tcPr>
            <w:tcW w:type="dxa" w:w="1542"/>
          </w:tcPr>
          <w:p>
            <w:pPr>
              <w:spacing w:before="0" w:after="0"/>
              <w:ind w:firstLine="0"/>
              <w:jc w:val="left"/>
            </w:pPr>
            <w:r>
              <w:rPr>
                <w:rFonts w:ascii="Times New Roman" w:hAnsi="Times New Roman"/>
                <w:sz w:val="22"/>
              </w:rPr>
              <w:t>30-45 grade C</w:t>
            </w:r>
          </w:p>
        </w:tc>
        <w:tc>
          <w:tcPr>
            <w:tcW w:type="dxa" w:w="1542"/>
          </w:tcPr>
          <w:p>
            <w:pPr>
              <w:spacing w:before="0" w:after="0"/>
              <w:ind w:firstLine="0"/>
              <w:jc w:val="left"/>
            </w:pPr>
            <w:r>
              <w:rPr>
                <w:rFonts w:ascii="Times New Roman" w:hAnsi="Times New Roman"/>
                <w:sz w:val="22"/>
              </w:rPr>
              <w:t>SynTech R4: 12 kWt la 35°C; rezidual N2; geotermie superficiala (15-18 grade C sol); captare ambientala</w:t>
            </w:r>
          </w:p>
        </w:tc>
        <w:tc>
          <w:tcPr>
            <w:tcW w:type="dxa" w:w="1542"/>
          </w:tcPr>
          <w:p>
            <w:pPr>
              <w:spacing w:before="0" w:after="0"/>
              <w:ind w:firstLine="0"/>
              <w:jc w:val="left"/>
            </w:pPr>
            <w:r>
              <w:rPr>
                <w:rFonts w:ascii="Times New Roman" w:hAnsi="Times New Roman"/>
                <w:sz w:val="22"/>
              </w:rPr>
              <w:t>Sere de iarna (incalzire pasiva+activa); BTES reincalzire sezoniera; pre-incalzire aer exterior intrare reactor gazeificare; incalzire depozit statie ReFuel; sol nutritiv sere hidroponice</w:t>
            </w:r>
          </w:p>
        </w:tc>
        <w:tc>
          <w:tcPr>
            <w:tcW w:type="dxa" w:w="1542"/>
          </w:tcPr>
          <w:p>
            <w:pPr>
              <w:spacing w:before="0" w:after="0"/>
              <w:ind w:firstLine="0"/>
              <w:jc w:val="left"/>
            </w:pPr>
            <w:r>
              <w:rPr>
                <w:rFonts w:ascii="Times New Roman" w:hAnsi="Times New Roman"/>
                <w:sz w:val="22"/>
              </w:rPr>
              <w:t>SynTech contribuie 12 kWt direct la N3 prin R4 (racire biochar). Aceasta caldura joasa este frecvent irosita in sistemele fara cascada -- recuperarea N3 prin screw-cooler biochar este o inovatie cu cost scazut si impact exergetic proportional ridicat.</w:t>
            </w:r>
          </w:p>
        </w:tc>
      </w:tr>
      <w:tr>
        <w:tc>
          <w:tcPr>
            <w:tcW w:type="dxa" w:w="1542"/>
          </w:tcPr>
          <w:p>
            <w:pPr>
              <w:spacing w:before="0" w:after="0"/>
              <w:ind w:firstLine="0"/>
              <w:jc w:val="left"/>
            </w:pPr>
            <w:r>
              <w:rPr>
                <w:rFonts w:ascii="Times New Roman" w:hAnsi="Times New Roman"/>
                <w:sz w:val="22"/>
              </w:rPr>
              <w:t>N4 -- Upgrade prin PC</w:t>
            </w:r>
          </w:p>
        </w:tc>
        <w:tc>
          <w:tcPr>
            <w:tcW w:type="dxa" w:w="1542"/>
          </w:tcPr>
          <w:p>
            <w:pPr>
              <w:spacing w:before="0" w:after="0"/>
              <w:ind w:firstLine="0"/>
              <w:jc w:val="left"/>
            </w:pPr>
            <w:r>
              <w:rPr>
                <w:rFonts w:ascii="Times New Roman" w:hAnsi="Times New Roman"/>
                <w:sz w:val="22"/>
              </w:rPr>
              <w:t>Variabil (COP 4-5)</w:t>
            </w:r>
          </w:p>
        </w:tc>
        <w:tc>
          <w:tcPr>
            <w:tcW w:type="dxa" w:w="1542"/>
          </w:tcPr>
          <w:p>
            <w:pPr>
              <w:spacing w:before="0" w:after="0"/>
              <w:ind w:firstLine="0"/>
              <w:jc w:val="left"/>
            </w:pPr>
            <w:r>
              <w:rPr>
                <w:rFonts w:ascii="Times New Roman" w:hAnsi="Times New Roman"/>
                <w:sz w:val="22"/>
              </w:rPr>
              <w:t>EB-TPC: pompe caldura COP 4-5 care priau sursa la 15-30 grade C si livreaza la 50-90 grade C; sursa: N3 rezidual + geotermie + aer exterior</w:t>
            </w:r>
          </w:p>
        </w:tc>
        <w:tc>
          <w:tcPr>
            <w:tcW w:type="dxa" w:w="1542"/>
          </w:tcPr>
          <w:p>
            <w:pPr>
              <w:spacing w:before="0" w:after="0"/>
              <w:ind w:firstLine="0"/>
              <w:jc w:val="left"/>
            </w:pPr>
            <w:r>
              <w:rPr>
                <w:rFonts w:ascii="Times New Roman" w:hAnsi="Times New Roman"/>
                <w:sz w:val="22"/>
              </w:rPr>
              <w:t>Valorificare surse de joasa temperatura disponibile local; upgrade N3 -&gt; N1 sau N2 pentru cerere suplimentara; reabilitare cladiri cu pardoseli si cerinta &lt; 45 grade C</w:t>
            </w:r>
          </w:p>
        </w:tc>
        <w:tc>
          <w:tcPr>
            <w:tcW w:type="dxa" w:w="1542"/>
          </w:tcPr>
          <w:p>
            <w:pPr>
              <w:spacing w:before="0" w:after="0"/>
              <w:ind w:firstLine="0"/>
              <w:jc w:val="left"/>
            </w:pPr>
            <w:r>
              <w:rPr>
                <w:rFonts w:ascii="Times New Roman" w:hAnsi="Times New Roman"/>
                <w:sz w:val="22"/>
              </w:rPr>
              <w:t>SynTech alimenteaza indirect N4 prin cascadarea rezidualului N1-&gt;N3 care devine sursa pompelor de caldura N4. Ex_destroyed in pompa caldura: T0 x (S_gen,comp + S_gen,exp) -- mai mic decat Ex_destroyed la boiler electric.</w:t>
            </w:r>
          </w:p>
        </w:tc>
      </w:tr>
    </w:tbl>
    <w:p>
      <w:pPr>
        <w:ind w:firstLine="0"/>
      </w:pPr>
    </w:p>
    <w:p>
      <w:pPr>
        <w:ind w:firstLine="0"/>
      </w:pPr>
    </w:p>
    <w:p>
      <w:pPr>
        <w:pStyle w:val="SubHeading"/>
        <w:keepNext/>
      </w:pPr>
      <w:r>
        <w:t>6.2 Quality matching factor -- demonstrarea optimalitatii n1</w:t>
      </w:r>
    </w:p>
    <w:p>
      <w:pPr>
        <w:ind w:firstLine="0"/>
      </w:pPr>
    </w:p>
    <w:p>
      <w:pPr/>
      <w:r>
        <w:t>Quality Matching Factor (QMF) este raportul intre exergia ceruta de aplicatie si exergia furnizata de sursa. Valoarea ideala: QMF = 1.0. QMF &lt; 1 indica supracalitate (sursa are calitate exergetica mai mare decat necesarul -- vandalism termodinamic). QMF &gt; 1 indica subqualitate (sursa nu poate satisface cerinta -- imposibil fizic).</w:t>
      </w:r>
    </w:p>
    <w:p>
      <w:pPr/>
      <w:r>
        <w:t>Aplicațiile de consum cu cerința și furnizarea exergetică sunt detaliate în Tabelul 15.</w:t>
      </w:r>
    </w:p>
    <w:p>
      <w:pPr>
        <w:ind w:firstLine="0"/>
      </w:pPr>
    </w:p>
    <w:p>
      <w:pPr>
        <w:pStyle w:val="TableCaption"/>
      </w:pPr>
      <w:r>
        <w:t>Tabel 15. Aplicații de consum cu cerința și furnizarea exergetică</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Aplicatia de Consum</w:t>
            </w:r>
          </w:p>
        </w:tc>
        <w:tc>
          <w:tcPr>
            <w:tcW w:type="dxa" w:w="1542"/>
          </w:tcPr>
          <w:p>
            <w:pPr>
              <w:spacing w:before="0" w:after="0"/>
              <w:ind w:firstLine="0"/>
              <w:jc w:val="left"/>
            </w:pPr>
            <w:r>
              <w:rPr>
                <w:rFonts w:ascii="Times New Roman" w:hAnsi="Times New Roman"/>
                <w:b/>
                <w:sz w:val="22"/>
              </w:rPr>
              <w:t>Exergia Ceruta</w:t>
            </w:r>
          </w:p>
        </w:tc>
        <w:tc>
          <w:tcPr>
            <w:tcW w:type="dxa" w:w="1542"/>
          </w:tcPr>
          <w:p>
            <w:pPr>
              <w:spacing w:before="0" w:after="0"/>
              <w:ind w:firstLine="0"/>
              <w:jc w:val="left"/>
            </w:pPr>
            <w:r>
              <w:rPr>
                <w:rFonts w:ascii="Times New Roman" w:hAnsi="Times New Roman"/>
                <w:b/>
                <w:sz w:val="22"/>
              </w:rPr>
              <w:t>Exergia Furnizata SynTech</w:t>
            </w:r>
          </w:p>
        </w:tc>
        <w:tc>
          <w:tcPr>
            <w:tcW w:type="dxa" w:w="1542"/>
          </w:tcPr>
          <w:p>
            <w:pPr>
              <w:spacing w:before="0" w:after="0"/>
              <w:ind w:firstLine="0"/>
              <w:jc w:val="left"/>
            </w:pPr>
            <w:r>
              <w:rPr>
                <w:rFonts w:ascii="Times New Roman" w:hAnsi="Times New Roman"/>
                <w:b/>
                <w:sz w:val="22"/>
              </w:rPr>
              <w:t>QMF</w:t>
            </w:r>
          </w:p>
        </w:tc>
        <w:tc>
          <w:tcPr>
            <w:tcW w:type="dxa" w:w="1542"/>
          </w:tcPr>
          <w:p>
            <w:pPr>
              <w:spacing w:before="0" w:after="0"/>
              <w:ind w:firstLine="0"/>
              <w:jc w:val="left"/>
            </w:pPr>
            <w:r>
              <w:rPr>
                <w:rFonts w:ascii="Times New Roman" w:hAnsi="Times New Roman"/>
                <w:b/>
                <w:sz w:val="22"/>
              </w:rPr>
              <w:t>Interpretare si Recomandare EMS</w:t>
            </w:r>
          </w:p>
        </w:tc>
      </w:tr>
      <w:tr>
        <w:tc>
          <w:tcPr>
            <w:tcW w:type="dxa" w:w="1542"/>
          </w:tcPr>
          <w:p>
            <w:pPr>
              <w:spacing w:before="0" w:after="0"/>
              <w:ind w:firstLine="0"/>
              <w:jc w:val="left"/>
            </w:pPr>
            <w:r>
              <w:rPr>
                <w:rFonts w:ascii="Times New Roman" w:hAnsi="Times New Roman"/>
                <w:sz w:val="22"/>
              </w:rPr>
              <w:t>ACM la 60 grade C (333 K)</w:t>
            </w:r>
          </w:p>
        </w:tc>
        <w:tc>
          <w:tcPr>
            <w:tcW w:type="dxa" w:w="1542"/>
          </w:tcPr>
          <w:p>
            <w:pPr>
              <w:spacing w:before="0" w:after="0"/>
              <w:ind w:firstLine="0"/>
              <w:jc w:val="left"/>
            </w:pPr>
            <w:r>
              <w:rPr>
                <w:rFonts w:ascii="Times New Roman" w:hAnsi="Times New Roman"/>
                <w:sz w:val="22"/>
              </w:rPr>
              <w:t>ex_cerut = 1 - 293/333 = 0.120</w:t>
            </w:r>
          </w:p>
        </w:tc>
        <w:tc>
          <w:tcPr>
            <w:tcW w:type="dxa" w:w="1542"/>
          </w:tcPr>
          <w:p>
            <w:pPr>
              <w:spacing w:before="0" w:after="0"/>
              <w:ind w:firstLine="0"/>
              <w:jc w:val="left"/>
            </w:pPr>
            <w:r>
              <w:rPr>
                <w:rFonts w:ascii="Times New Roman" w:hAnsi="Times New Roman"/>
                <w:sz w:val="22"/>
              </w:rPr>
              <w:t>SynTech N1 la 85 grade C (358 K): ex_sursa = 0.181</w:t>
            </w:r>
          </w:p>
        </w:tc>
        <w:tc>
          <w:tcPr>
            <w:tcW w:type="dxa" w:w="1542"/>
          </w:tcPr>
          <w:p>
            <w:pPr>
              <w:spacing w:before="0" w:after="0"/>
              <w:ind w:firstLine="0"/>
              <w:jc w:val="left"/>
            </w:pPr>
            <w:r>
              <w:rPr>
                <w:rFonts w:ascii="Times New Roman" w:hAnsi="Times New Roman"/>
                <w:sz w:val="22"/>
              </w:rPr>
              <w:t>QMF = 0.120/0.181 = 0.66</w:t>
            </w:r>
          </w:p>
        </w:tc>
        <w:tc>
          <w:tcPr>
            <w:tcW w:type="dxa" w:w="1542"/>
          </w:tcPr>
          <w:p>
            <w:pPr>
              <w:spacing w:before="0" w:after="0"/>
              <w:ind w:firstLine="0"/>
              <w:jc w:val="left"/>
            </w:pPr>
            <w:r>
              <w:rPr>
                <w:rFonts w:ascii="Times New Roman" w:hAnsi="Times New Roman"/>
                <w:sz w:val="22"/>
              </w:rPr>
              <w:t>Supracalitate moderata (0.66). Optim: reboisez ACM cu rezidual N1 dupa incalzire sau cu pompa caldura dedicata ACM.</w:t>
            </w:r>
          </w:p>
        </w:tc>
      </w:tr>
      <w:tr>
        <w:tc>
          <w:tcPr>
            <w:tcW w:type="dxa" w:w="1542"/>
          </w:tcPr>
          <w:p>
            <w:pPr>
              <w:spacing w:before="0" w:after="0"/>
              <w:ind w:firstLine="0"/>
              <w:jc w:val="left"/>
            </w:pPr>
            <w:r>
              <w:rPr>
                <w:rFonts w:ascii="Times New Roman" w:hAnsi="Times New Roman"/>
                <w:sz w:val="22"/>
              </w:rPr>
              <w:t>Incalzire pardoseala 45 grade C (318 K)</w:t>
            </w:r>
          </w:p>
        </w:tc>
        <w:tc>
          <w:tcPr>
            <w:tcW w:type="dxa" w:w="1542"/>
          </w:tcPr>
          <w:p>
            <w:pPr>
              <w:spacing w:before="0" w:after="0"/>
              <w:ind w:firstLine="0"/>
              <w:jc w:val="left"/>
            </w:pPr>
            <w:r>
              <w:rPr>
                <w:rFonts w:ascii="Times New Roman" w:hAnsi="Times New Roman"/>
                <w:sz w:val="22"/>
              </w:rPr>
              <w:t>ex_cerut = 1 - 293/318 = 0.079</w:t>
            </w:r>
          </w:p>
        </w:tc>
        <w:tc>
          <w:tcPr>
            <w:tcW w:type="dxa" w:w="1542"/>
          </w:tcPr>
          <w:p>
            <w:pPr>
              <w:spacing w:before="0" w:after="0"/>
              <w:ind w:firstLine="0"/>
              <w:jc w:val="left"/>
            </w:pPr>
            <w:r>
              <w:rPr>
                <w:rFonts w:ascii="Times New Roman" w:hAnsi="Times New Roman"/>
                <w:sz w:val="22"/>
              </w:rPr>
              <w:t>SynTech N1 la 85 grade C: ex_sursa = 0.181</w:t>
            </w:r>
          </w:p>
        </w:tc>
        <w:tc>
          <w:tcPr>
            <w:tcW w:type="dxa" w:w="1542"/>
          </w:tcPr>
          <w:p>
            <w:pPr>
              <w:spacing w:before="0" w:after="0"/>
              <w:ind w:firstLine="0"/>
              <w:jc w:val="left"/>
            </w:pPr>
            <w:r>
              <w:rPr>
                <w:rFonts w:ascii="Times New Roman" w:hAnsi="Times New Roman"/>
                <w:sz w:val="22"/>
              </w:rPr>
              <w:t>QMF = 0.079/0.181 = 0.44</w:t>
            </w:r>
          </w:p>
        </w:tc>
        <w:tc>
          <w:tcPr>
            <w:tcW w:type="dxa" w:w="1542"/>
          </w:tcPr>
          <w:p>
            <w:pPr>
              <w:spacing w:before="0" w:after="0"/>
              <w:ind w:firstLine="0"/>
              <w:jc w:val="left"/>
            </w:pPr>
            <w:r>
              <w:rPr>
                <w:rFonts w:ascii="Times New Roman" w:hAnsi="Times New Roman"/>
                <w:sz w:val="22"/>
              </w:rPr>
              <w:t>Supracalitate ridicata (0.44 -- vandalism!). Quality Matching EMS va redirecta pardoseala la N2 (EB-TPC) sau rezidual N1 la 55 grade C, nu direct de la N1.</w:t>
            </w:r>
          </w:p>
        </w:tc>
      </w:tr>
      <w:tr>
        <w:tc>
          <w:tcPr>
            <w:tcW w:type="dxa" w:w="1542"/>
          </w:tcPr>
          <w:p>
            <w:pPr>
              <w:spacing w:before="0" w:after="0"/>
              <w:ind w:firstLine="0"/>
              <w:jc w:val="left"/>
            </w:pPr>
            <w:r>
              <w:rPr>
                <w:rFonts w:ascii="Times New Roman" w:hAnsi="Times New Roman"/>
                <w:sz w:val="22"/>
              </w:rPr>
              <w:t>Incalzire radiatoare 80 grade C (353 K)</w:t>
            </w:r>
          </w:p>
        </w:tc>
        <w:tc>
          <w:tcPr>
            <w:tcW w:type="dxa" w:w="1542"/>
          </w:tcPr>
          <w:p>
            <w:pPr>
              <w:spacing w:before="0" w:after="0"/>
              <w:ind w:firstLine="0"/>
              <w:jc w:val="left"/>
            </w:pPr>
            <w:r>
              <w:rPr>
                <w:rFonts w:ascii="Times New Roman" w:hAnsi="Times New Roman"/>
                <w:sz w:val="22"/>
              </w:rPr>
              <w:t>ex_cerut = 1 - 293/353 = 0.170</w:t>
            </w:r>
          </w:p>
        </w:tc>
        <w:tc>
          <w:tcPr>
            <w:tcW w:type="dxa" w:w="1542"/>
          </w:tcPr>
          <w:p>
            <w:pPr>
              <w:spacing w:before="0" w:after="0"/>
              <w:ind w:firstLine="0"/>
              <w:jc w:val="left"/>
            </w:pPr>
            <w:r>
              <w:rPr>
                <w:rFonts w:ascii="Times New Roman" w:hAnsi="Times New Roman"/>
                <w:sz w:val="22"/>
              </w:rPr>
              <w:t>SynTech N1 la 85 grade C: ex_sursa = 0.181</w:t>
            </w:r>
          </w:p>
        </w:tc>
        <w:tc>
          <w:tcPr>
            <w:tcW w:type="dxa" w:w="1542"/>
          </w:tcPr>
          <w:p>
            <w:pPr>
              <w:spacing w:before="0" w:after="0"/>
              <w:ind w:firstLine="0"/>
              <w:jc w:val="left"/>
            </w:pPr>
            <w:r>
              <w:rPr>
                <w:rFonts w:ascii="Times New Roman" w:hAnsi="Times New Roman"/>
                <w:sz w:val="22"/>
              </w:rPr>
              <w:t>QMF = 0.170/0.181 = 0.94</w:t>
            </w:r>
          </w:p>
        </w:tc>
        <w:tc>
          <w:tcPr>
            <w:tcW w:type="dxa" w:w="1542"/>
          </w:tcPr>
          <w:p>
            <w:pPr>
              <w:spacing w:before="0" w:after="0"/>
              <w:ind w:firstLine="0"/>
              <w:jc w:val="left"/>
            </w:pPr>
            <w:r>
              <w:rPr>
                <w:rFonts w:ascii="Times New Roman" w:hAnsi="Times New Roman"/>
                <w:sz w:val="22"/>
              </w:rPr>
              <w:t>Cvasi-optim (0.94). Aceasta este aplicatia ideala pentru N1 SynTech: radiatoare conventionale la 80/60 grade C.</w:t>
            </w:r>
          </w:p>
        </w:tc>
      </w:tr>
      <w:tr>
        <w:tc>
          <w:tcPr>
            <w:tcW w:type="dxa" w:w="1542"/>
          </w:tcPr>
          <w:p>
            <w:pPr>
              <w:spacing w:before="0" w:after="0"/>
              <w:ind w:firstLine="0"/>
              <w:jc w:val="left"/>
            </w:pPr>
            <w:r>
              <w:rPr>
                <w:rFonts w:ascii="Times New Roman" w:hAnsi="Times New Roman"/>
                <w:sz w:val="22"/>
              </w:rPr>
              <w:t>Uscare biomasa 150 grade C (423 K)</w:t>
            </w:r>
          </w:p>
        </w:tc>
        <w:tc>
          <w:tcPr>
            <w:tcW w:type="dxa" w:w="1542"/>
          </w:tcPr>
          <w:p>
            <w:pPr>
              <w:spacing w:before="0" w:after="0"/>
              <w:ind w:firstLine="0"/>
              <w:jc w:val="left"/>
            </w:pPr>
            <w:r>
              <w:rPr>
                <w:rFonts w:ascii="Times New Roman" w:hAnsi="Times New Roman"/>
                <w:sz w:val="22"/>
              </w:rPr>
              <w:t>ex_cerut = 1 - 293/423 = 0.307</w:t>
            </w:r>
          </w:p>
        </w:tc>
        <w:tc>
          <w:tcPr>
            <w:tcW w:type="dxa" w:w="1542"/>
          </w:tcPr>
          <w:p>
            <w:pPr>
              <w:spacing w:before="0" w:after="0"/>
              <w:ind w:firstLine="0"/>
              <w:jc w:val="left"/>
            </w:pPr>
            <w:r>
              <w:rPr>
                <w:rFonts w:ascii="Times New Roman" w:hAnsi="Times New Roman"/>
                <w:sz w:val="22"/>
              </w:rPr>
              <w:t>SynTech N1 la 85 grade C: ex_sursa = 0.181</w:t>
            </w:r>
          </w:p>
        </w:tc>
        <w:tc>
          <w:tcPr>
            <w:tcW w:type="dxa" w:w="1542"/>
          </w:tcPr>
          <w:p>
            <w:pPr>
              <w:spacing w:before="0" w:after="0"/>
              <w:ind w:firstLine="0"/>
              <w:jc w:val="left"/>
            </w:pPr>
            <w:r>
              <w:rPr>
                <w:rFonts w:ascii="Times New Roman" w:hAnsi="Times New Roman"/>
                <w:sz w:val="22"/>
              </w:rPr>
              <w:t>QMF = 0.307/0.181 = 1.70</w:t>
            </w:r>
          </w:p>
        </w:tc>
        <w:tc>
          <w:tcPr>
            <w:tcW w:type="dxa" w:w="1542"/>
          </w:tcPr>
          <w:p>
            <w:pPr>
              <w:spacing w:before="0" w:after="0"/>
              <w:ind w:firstLine="0"/>
              <w:jc w:val="left"/>
            </w:pPr>
            <w:r>
              <w:rPr>
                <w:rFonts w:ascii="Times New Roman" w:hAnsi="Times New Roman"/>
                <w:sz w:val="22"/>
              </w:rPr>
              <w:t>Subqualitate (&gt;1). SynTech N1 NU poate satisface aceasta cerinta direct. Necesita gaze de evacuare directe (pre-HRSG) la 200-500 grade C sau sursa dedicata.</w:t>
            </w:r>
          </w:p>
        </w:tc>
      </w:tr>
      <w:tr>
        <w:tc>
          <w:tcPr>
            <w:tcW w:type="dxa" w:w="1542"/>
          </w:tcPr>
          <w:p>
            <w:pPr>
              <w:spacing w:before="0" w:after="0"/>
              <w:ind w:firstLine="0"/>
              <w:jc w:val="left"/>
            </w:pPr>
            <w:r>
              <w:rPr>
                <w:rFonts w:ascii="Times New Roman" w:hAnsi="Times New Roman"/>
                <w:sz w:val="22"/>
              </w:rPr>
              <w:t>Sera 35 grade C (308 K)</w:t>
            </w:r>
          </w:p>
        </w:tc>
        <w:tc>
          <w:tcPr>
            <w:tcW w:type="dxa" w:w="1542"/>
          </w:tcPr>
          <w:p>
            <w:pPr>
              <w:spacing w:before="0" w:after="0"/>
              <w:ind w:firstLine="0"/>
              <w:jc w:val="left"/>
            </w:pPr>
            <w:r>
              <w:rPr>
                <w:rFonts w:ascii="Times New Roman" w:hAnsi="Times New Roman"/>
                <w:sz w:val="22"/>
              </w:rPr>
              <w:t>ex_cerut = 1 - 293/308 = 0.049</w:t>
            </w:r>
          </w:p>
        </w:tc>
        <w:tc>
          <w:tcPr>
            <w:tcW w:type="dxa" w:w="1542"/>
          </w:tcPr>
          <w:p>
            <w:pPr>
              <w:spacing w:before="0" w:after="0"/>
              <w:ind w:firstLine="0"/>
              <w:jc w:val="left"/>
            </w:pPr>
            <w:r>
              <w:rPr>
                <w:rFonts w:ascii="Times New Roman" w:hAnsi="Times New Roman"/>
                <w:sz w:val="22"/>
              </w:rPr>
              <w:t>SynTech N3 la 35 grade C (R4): ex_sursa = 0.049</w:t>
            </w:r>
          </w:p>
        </w:tc>
        <w:tc>
          <w:tcPr>
            <w:tcW w:type="dxa" w:w="1542"/>
          </w:tcPr>
          <w:p>
            <w:pPr>
              <w:spacing w:before="0" w:after="0"/>
              <w:ind w:firstLine="0"/>
              <w:jc w:val="left"/>
            </w:pPr>
            <w:r>
              <w:rPr>
                <w:rFonts w:ascii="Times New Roman" w:hAnsi="Times New Roman"/>
                <w:sz w:val="22"/>
              </w:rPr>
              <w:t>QMF = 0.049/0.049 = 1.00</w:t>
            </w:r>
          </w:p>
        </w:tc>
        <w:tc>
          <w:tcPr>
            <w:tcW w:type="dxa" w:w="1542"/>
          </w:tcPr>
          <w:p>
            <w:pPr>
              <w:spacing w:before="0" w:after="0"/>
              <w:ind w:firstLine="0"/>
              <w:jc w:val="left"/>
            </w:pPr>
            <w:r>
              <w:rPr>
                <w:rFonts w:ascii="Times New Roman" w:hAnsi="Times New Roman"/>
                <w:sz w:val="22"/>
              </w:rPr>
              <w:t>Optim perfect (QMF = 1.0). Racirea biocharului livreaza exact temperatura necesara serei. Zero vandalism termodinamic pe aceasta pereche sursa-consum.</w:t>
            </w:r>
          </w:p>
        </w:tc>
      </w:tr>
    </w:tbl>
    <w:p>
      <w:pPr>
        <w:ind w:firstLine="0"/>
      </w:pPr>
    </w:p>
    <w:p>
      <w:pPr>
        <w:ind w:firstLine="0"/>
      </w:pPr>
    </w:p>
    <w:p>
      <w:pPr>
        <w:pStyle w:val="SubHeading"/>
        <w:keepNext/>
      </w:pPr>
      <w:r>
        <w:t>6.3 Analiza scenariului: hub rural 50 kwe fara syntech vs. cu syntech</w:t>
      </w:r>
    </w:p>
    <w:p>
      <w:pPr>
        <w:ind w:firstLine="0"/>
      </w:pPr>
    </w:p>
    <w:p>
      <w:pPr/>
      <w:r>
        <w:t>Comparația criteriilor între HUB fără și cu SynTech este ilustrată în Tabelul 16.</w:t>
      </w:r>
    </w:p>
    <w:p>
      <w:pPr>
        <w:ind w:firstLine="0"/>
      </w:pPr>
    </w:p>
    <w:p>
      <w:pPr>
        <w:pStyle w:val="TableCaption"/>
      </w:pPr>
      <w:r>
        <w:t>Tabel 16. Comparația criteriilor între HUB fără și cu SynTech</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Criteriu</w:t>
            </w:r>
          </w:p>
        </w:tc>
        <w:tc>
          <w:tcPr>
            <w:tcW w:type="dxa" w:w="2570"/>
          </w:tcPr>
          <w:p>
            <w:pPr>
              <w:spacing w:before="0" w:after="0"/>
              <w:ind w:firstLine="0"/>
              <w:jc w:val="left"/>
            </w:pPr>
            <w:r>
              <w:rPr>
                <w:rFonts w:ascii="Times New Roman" w:hAnsi="Times New Roman"/>
                <w:b/>
                <w:sz w:val="22"/>
              </w:rPr>
              <w:t>HUB fara SynTech (EB-TPC pentru N1)</w:t>
            </w:r>
          </w:p>
        </w:tc>
        <w:tc>
          <w:tcPr>
            <w:tcW w:type="dxa" w:w="2570"/>
          </w:tcPr>
          <w:p>
            <w:pPr>
              <w:spacing w:before="0" w:after="0"/>
              <w:ind w:firstLine="0"/>
              <w:jc w:val="left"/>
            </w:pPr>
            <w:r>
              <w:rPr>
                <w:rFonts w:ascii="Times New Roman" w:hAnsi="Times New Roman"/>
                <w:b/>
                <w:sz w:val="22"/>
              </w:rPr>
              <w:t>HUB cu SynTech 50 kWe</w:t>
            </w:r>
          </w:p>
        </w:tc>
      </w:tr>
      <w:tr>
        <w:tc>
          <w:tcPr>
            <w:tcW w:type="dxa" w:w="2570"/>
          </w:tcPr>
          <w:p>
            <w:pPr>
              <w:spacing w:before="0" w:after="0"/>
              <w:ind w:firstLine="0"/>
              <w:jc w:val="left"/>
            </w:pPr>
            <w:r>
              <w:rPr>
                <w:rFonts w:ascii="Times New Roman" w:hAnsi="Times New Roman"/>
                <w:sz w:val="22"/>
              </w:rPr>
              <w:t>Sursa de caldura N1</w:t>
            </w:r>
          </w:p>
        </w:tc>
        <w:tc>
          <w:tcPr>
            <w:tcW w:type="dxa" w:w="2570"/>
          </w:tcPr>
          <w:p>
            <w:pPr>
              <w:spacing w:before="0" w:after="0"/>
              <w:ind w:firstLine="0"/>
              <w:jc w:val="left"/>
            </w:pPr>
            <w:r>
              <w:rPr>
                <w:rFonts w:ascii="Times New Roman" w:hAnsi="Times New Roman"/>
                <w:sz w:val="22"/>
              </w:rPr>
              <w:t>Pompa de caldura (EB-TPC, COP=4, sursa sol 10 grade C)</w:t>
            </w:r>
          </w:p>
        </w:tc>
        <w:tc>
          <w:tcPr>
            <w:tcW w:type="dxa" w:w="2570"/>
          </w:tcPr>
          <w:p>
            <w:pPr>
              <w:spacing w:before="0" w:after="0"/>
              <w:ind w:firstLine="0"/>
              <w:jc w:val="left"/>
            </w:pPr>
            <w:r>
              <w:rPr>
                <w:rFonts w:ascii="Times New Roman" w:hAnsi="Times New Roman"/>
                <w:sz w:val="22"/>
              </w:rPr>
              <w:t>SynTech CHP 50 kWe (80 kWt la 85 grade C direct)</w:t>
            </w:r>
          </w:p>
        </w:tc>
      </w:tr>
      <w:tr>
        <w:tc>
          <w:tcPr>
            <w:tcW w:type="dxa" w:w="2570"/>
          </w:tcPr>
          <w:p>
            <w:pPr>
              <w:spacing w:before="0" w:after="0"/>
              <w:ind w:firstLine="0"/>
              <w:jc w:val="left"/>
            </w:pPr>
            <w:r>
              <w:rPr>
                <w:rFonts w:ascii="Times New Roman" w:hAnsi="Times New Roman"/>
                <w:sz w:val="22"/>
              </w:rPr>
              <w:t>Consum electric pentru N1</w:t>
            </w:r>
          </w:p>
        </w:tc>
        <w:tc>
          <w:tcPr>
            <w:tcW w:type="dxa" w:w="2570"/>
          </w:tcPr>
          <w:p>
            <w:pPr>
              <w:spacing w:before="0" w:after="0"/>
              <w:ind w:firstLine="0"/>
              <w:jc w:val="left"/>
            </w:pPr>
            <w:r>
              <w:rPr>
                <w:rFonts w:ascii="Times New Roman" w:hAnsi="Times New Roman"/>
                <w:sz w:val="22"/>
              </w:rPr>
              <w:t>80 kWt / COP4 = 20 kWe consum HP</w:t>
            </w:r>
          </w:p>
        </w:tc>
        <w:tc>
          <w:tcPr>
            <w:tcW w:type="dxa" w:w="2570"/>
          </w:tcPr>
          <w:p>
            <w:pPr>
              <w:spacing w:before="0" w:after="0"/>
              <w:ind w:firstLine="0"/>
              <w:jc w:val="left"/>
            </w:pPr>
            <w:r>
              <w:rPr>
                <w:rFonts w:ascii="Times New Roman" w:hAnsi="Times New Roman"/>
                <w:sz w:val="22"/>
              </w:rPr>
              <w:t>0 kWe (caldura este subprodus al generarii electrice)</w:t>
            </w:r>
          </w:p>
        </w:tc>
      </w:tr>
      <w:tr>
        <w:tc>
          <w:tcPr>
            <w:tcW w:type="dxa" w:w="2570"/>
          </w:tcPr>
          <w:p>
            <w:pPr>
              <w:spacing w:before="0" w:after="0"/>
              <w:ind w:firstLine="0"/>
              <w:jc w:val="left"/>
            </w:pPr>
            <w:r>
              <w:rPr>
                <w:rFonts w:ascii="Times New Roman" w:hAnsi="Times New Roman"/>
                <w:sz w:val="22"/>
              </w:rPr>
              <w:t>Exergie distrusa pentru N1</w:t>
            </w:r>
          </w:p>
        </w:tc>
        <w:tc>
          <w:tcPr>
            <w:tcW w:type="dxa" w:w="2570"/>
          </w:tcPr>
          <w:p>
            <w:pPr>
              <w:spacing w:before="0" w:after="0"/>
              <w:ind w:firstLine="0"/>
              <w:jc w:val="left"/>
            </w:pPr>
            <w:r>
              <w:rPr>
                <w:rFonts w:ascii="Times New Roman" w:hAnsi="Times New Roman"/>
                <w:sz w:val="22"/>
              </w:rPr>
              <w:t>Ex_destroyed = T0 x S_gen,HP ≈ 40 kWex/h (ireversibilitate HP)</w:t>
            </w:r>
          </w:p>
        </w:tc>
        <w:tc>
          <w:tcPr>
            <w:tcW w:type="dxa" w:w="2570"/>
          </w:tcPr>
          <w:p>
            <w:pPr>
              <w:spacing w:before="0" w:after="0"/>
              <w:ind w:firstLine="0"/>
              <w:jc w:val="left"/>
            </w:pPr>
            <w:r>
              <w:rPr>
                <w:rFonts w:ascii="Times New Roman" w:hAnsi="Times New Roman"/>
                <w:sz w:val="22"/>
              </w:rPr>
              <w:t>Ex_destroyed = 0 kWex/h la utilizare N1 (deja produsa de CHP)</w:t>
            </w:r>
          </w:p>
        </w:tc>
      </w:tr>
      <w:tr>
        <w:tc>
          <w:tcPr>
            <w:tcW w:type="dxa" w:w="2570"/>
          </w:tcPr>
          <w:p>
            <w:pPr>
              <w:spacing w:before="0" w:after="0"/>
              <w:ind w:firstLine="0"/>
              <w:jc w:val="left"/>
            </w:pPr>
            <w:r>
              <w:rPr>
                <w:rFonts w:ascii="Times New Roman" w:hAnsi="Times New Roman"/>
                <w:sz w:val="22"/>
              </w:rPr>
              <w:t>Productie electrica</w:t>
            </w:r>
          </w:p>
        </w:tc>
        <w:tc>
          <w:tcPr>
            <w:tcW w:type="dxa" w:w="2570"/>
          </w:tcPr>
          <w:p>
            <w:pPr>
              <w:spacing w:before="0" w:after="0"/>
              <w:ind w:firstLine="0"/>
              <w:jc w:val="left"/>
            </w:pPr>
            <w:r>
              <w:rPr>
                <w:rFonts w:ascii="Times New Roman" w:hAnsi="Times New Roman"/>
                <w:sz w:val="22"/>
              </w:rPr>
              <w:t>0 kWe (HP consuma, nu produce)</w:t>
            </w:r>
          </w:p>
        </w:tc>
        <w:tc>
          <w:tcPr>
            <w:tcW w:type="dxa" w:w="2570"/>
          </w:tcPr>
          <w:p>
            <w:pPr>
              <w:spacing w:before="0" w:after="0"/>
              <w:ind w:firstLine="0"/>
              <w:jc w:val="left"/>
            </w:pPr>
            <w:r>
              <w:rPr>
                <w:rFonts w:ascii="Times New Roman" w:hAnsi="Times New Roman"/>
                <w:sz w:val="22"/>
              </w:rPr>
              <w:t>50 kWe net (dispecerizabil)</w:t>
            </w:r>
          </w:p>
        </w:tc>
      </w:tr>
      <w:tr>
        <w:tc>
          <w:tcPr>
            <w:tcW w:type="dxa" w:w="2570"/>
          </w:tcPr>
          <w:p>
            <w:pPr>
              <w:spacing w:before="0" w:after="0"/>
              <w:ind w:firstLine="0"/>
              <w:jc w:val="left"/>
            </w:pPr>
            <w:r>
              <w:rPr>
                <w:rFonts w:ascii="Times New Roman" w:hAnsi="Times New Roman"/>
                <w:sz w:val="22"/>
              </w:rPr>
              <w:t>Autonomie insulara energetica</w:t>
            </w:r>
          </w:p>
        </w:tc>
        <w:tc>
          <w:tcPr>
            <w:tcW w:type="dxa" w:w="2570"/>
          </w:tcPr>
          <w:p>
            <w:pPr>
              <w:spacing w:before="0" w:after="0"/>
              <w:ind w:firstLine="0"/>
              <w:jc w:val="left"/>
            </w:pPr>
            <w:r>
              <w:rPr>
                <w:rFonts w:ascii="Times New Roman" w:hAnsi="Times New Roman"/>
                <w:sz w:val="22"/>
              </w:rPr>
              <w:t>Necesita import electric din SEN pentru HP</w:t>
            </w:r>
          </w:p>
        </w:tc>
        <w:tc>
          <w:tcPr>
            <w:tcW w:type="dxa" w:w="2570"/>
          </w:tcPr>
          <w:p>
            <w:pPr>
              <w:spacing w:before="0" w:after="0"/>
              <w:ind w:firstLine="0"/>
              <w:jc w:val="left"/>
            </w:pPr>
            <w:r>
              <w:rPr>
                <w:rFonts w:ascii="Times New Roman" w:hAnsi="Times New Roman"/>
                <w:sz w:val="22"/>
              </w:rPr>
              <w:t>Autonoma -- SynTech produce electric + termic simultan</w:t>
            </w:r>
          </w:p>
        </w:tc>
      </w:tr>
      <w:tr>
        <w:tc>
          <w:tcPr>
            <w:tcW w:type="dxa" w:w="2570"/>
          </w:tcPr>
          <w:p>
            <w:pPr>
              <w:spacing w:before="0" w:after="0"/>
              <w:ind w:firstLine="0"/>
              <w:jc w:val="left"/>
            </w:pPr>
            <w:r>
              <w:rPr>
                <w:rFonts w:ascii="Times New Roman" w:hAnsi="Times New Roman"/>
                <w:sz w:val="22"/>
              </w:rPr>
              <w:t>Biochar si carbon negativitate</w:t>
            </w:r>
          </w:p>
        </w:tc>
        <w:tc>
          <w:tcPr>
            <w:tcW w:type="dxa" w:w="2570"/>
          </w:tcPr>
          <w:p>
            <w:pPr>
              <w:spacing w:before="0" w:after="0"/>
              <w:ind w:firstLine="0"/>
              <w:jc w:val="left"/>
            </w:pPr>
            <w:r>
              <w:rPr>
                <w:rFonts w:ascii="Times New Roman" w:hAnsi="Times New Roman"/>
                <w:sz w:val="22"/>
              </w:rPr>
              <w:t>Absent</w:t>
            </w:r>
          </w:p>
        </w:tc>
        <w:tc>
          <w:tcPr>
            <w:tcW w:type="dxa" w:w="2570"/>
          </w:tcPr>
          <w:p>
            <w:pPr>
              <w:spacing w:before="0" w:after="0"/>
              <w:ind w:firstLine="0"/>
              <w:jc w:val="left"/>
            </w:pPr>
            <w:r>
              <w:rPr>
                <w:rFonts w:ascii="Times New Roman" w:hAnsi="Times New Roman"/>
                <w:sz w:val="22"/>
              </w:rPr>
              <w:t>2.4-4.7 kg/h biochar EBC; ~0.5 tCO2/t SRF sechestrat</w:t>
            </w:r>
          </w:p>
        </w:tc>
      </w:tr>
      <w:tr>
        <w:tc>
          <w:tcPr>
            <w:tcW w:type="dxa" w:w="2570"/>
          </w:tcPr>
          <w:p>
            <w:pPr>
              <w:spacing w:before="0" w:after="0"/>
              <w:ind w:firstLine="0"/>
              <w:jc w:val="left"/>
            </w:pPr>
            <w:r>
              <w:rPr>
                <w:rFonts w:ascii="Times New Roman" w:hAnsi="Times New Roman"/>
                <w:sz w:val="22"/>
              </w:rPr>
              <w:t>Bilant financiar (100 ore/luna)</w:t>
            </w:r>
          </w:p>
        </w:tc>
        <w:tc>
          <w:tcPr>
            <w:tcW w:type="dxa" w:w="2570"/>
          </w:tcPr>
          <w:p>
            <w:pPr>
              <w:spacing w:before="0" w:after="0"/>
              <w:ind w:firstLine="0"/>
              <w:jc w:val="left"/>
            </w:pPr>
            <w:r>
              <w:rPr>
                <w:rFonts w:ascii="Times New Roman" w:hAnsi="Times New Roman"/>
                <w:sz w:val="22"/>
              </w:rPr>
              <w:t>Cumpara: 0 (HP consumata din FV/baterii). Pierde: nu vinde electric.</w:t>
            </w:r>
          </w:p>
        </w:tc>
        <w:tc>
          <w:tcPr>
            <w:tcW w:type="dxa" w:w="2570"/>
          </w:tcPr>
          <w:p>
            <w:pPr>
              <w:spacing w:before="0" w:after="0"/>
              <w:ind w:firstLine="0"/>
              <w:jc w:val="left"/>
            </w:pPr>
            <w:r>
              <w:rPr>
                <w:rFonts w:ascii="Times New Roman" w:hAnsi="Times New Roman"/>
                <w:sz w:val="22"/>
              </w:rPr>
              <w:t>Vinde: 50 kWe x 100h x 0.12 EUR/kWh = 600 EUR/luna</w:t>
            </w:r>
          </w:p>
        </w:tc>
      </w:tr>
      <w:tr>
        <w:tc>
          <w:tcPr>
            <w:tcW w:type="dxa" w:w="2570"/>
          </w:tcPr>
          <w:p>
            <w:pPr>
              <w:spacing w:before="0" w:after="0"/>
              <w:ind w:firstLine="0"/>
              <w:jc w:val="left"/>
            </w:pPr>
            <w:r>
              <w:rPr>
                <w:rFonts w:ascii="Times New Roman" w:hAnsi="Times New Roman"/>
                <w:sz w:val="22"/>
              </w:rPr>
              <w:t>Concluzie</w:t>
            </w:r>
          </w:p>
        </w:tc>
        <w:tc>
          <w:tcPr>
            <w:tcW w:type="dxa" w:w="2570"/>
          </w:tcPr>
          <w:p>
            <w:pPr>
              <w:spacing w:before="0" w:after="0"/>
              <w:ind w:firstLine="0"/>
              <w:jc w:val="left"/>
            </w:pPr>
            <w:r>
              <w:rPr>
                <w:rFonts w:ascii="Times New Roman" w:hAnsi="Times New Roman"/>
                <w:sz w:val="22"/>
              </w:rPr>
              <w:t>HUB fara SynTech la N1 are rezilienta mai mica, niciun produs N1 dispecerizabil bazal si nicio productie de biochar.</w:t>
            </w:r>
          </w:p>
        </w:tc>
        <w:tc>
          <w:tcPr>
            <w:tcW w:type="dxa" w:w="2570"/>
          </w:tcPr>
          <w:p>
            <w:pPr>
              <w:spacing w:before="0" w:after="0"/>
              <w:ind w:firstLine="0"/>
              <w:jc w:val="left"/>
            </w:pPr>
            <w:r>
              <w:rPr>
                <w:rFonts w:ascii="Times New Roman" w:hAnsi="Times New Roman"/>
                <w:sz w:val="22"/>
              </w:rPr>
              <w:t>SynTech este coloana vertebrala termodinamica si financiara a oricarui HUB rural cu cerere de incalzire si biomasa disponibila.</w:t>
            </w:r>
          </w:p>
        </w:tc>
      </w:tr>
    </w:tbl>
    <w:p>
      <w:pPr>
        <w:ind w:firstLine="0"/>
      </w:pPr>
    </w:p>
    <w:p>
      <w:pPr>
        <w:ind w:firstLine="0"/>
      </w:pPr>
    </w:p>
    <w:p>
      <w:pPr>
        <w:pStyle w:val="ChapterHeading"/>
        <w:keepNext/>
      </w:pPr>
      <w:r>
        <w:t>7. Analiza Biocharului ca Subprodus Exergetic</w:t>
      </w:r>
    </w:p>
    <w:p>
      <w:pPr>
        <w:ind w:firstLine="0"/>
      </w:pPr>
    </w:p>
    <w:p>
      <w:pPr/>
      <w:r>
        <w:t>Biochar-ul nu este un reziduu al gazeificarii -- este un subprodus exergetic valoros cu tripla valoare: (a) exergie chimica stocata (C stabil &gt; 70%, PCI ~30 MJ/kg); (b) sechestrar permanent de carbon (&gt;100 ani daca nu e ars); (c) amendament de sol certificabil EBC cu efecte agronomice masurabile. Tratarea biocharului ca subprodus de eliminat (ardere pentru caldura suplimentara) este un act de vandalism termodinamic -- se distruge ireversibil un stoc de carbon sechestrat in schimbul unei cantitati mici de caldura.</w:t>
      </w:r>
    </w:p>
    <w:p>
      <w:pPr>
        <w:ind w:firstLine="0"/>
      </w:pPr>
    </w:p>
    <w:p>
      <w:pPr>
        <w:pStyle w:val="SubHeading"/>
        <w:keepNext/>
      </w:pPr>
      <w:r>
        <w:t>7.1 Specificatiile tehnice ale biocharului din syntech 50 kwe</w:t>
      </w:r>
    </w:p>
    <w:p>
      <w:pPr>
        <w:ind w:firstLine="0"/>
      </w:pPr>
    </w:p>
    <w:p>
      <w:pPr/>
      <w:r>
        <w:t>Caracteristicile biochar-ului produs în proces se regăsesc în Tabelul 17.</w:t>
      </w:r>
    </w:p>
    <w:p>
      <w:pPr>
        <w:ind w:firstLine="0"/>
      </w:pPr>
    </w:p>
    <w:p>
      <w:pPr>
        <w:pStyle w:val="TableCaption"/>
      </w:pPr>
      <w:r>
        <w:t>Tabel 17. Caracteristicile biochar-ului produs în proces</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Parametru Biochar</w:t>
            </w:r>
          </w:p>
        </w:tc>
        <w:tc>
          <w:tcPr>
            <w:tcW w:type="dxa" w:w="2570"/>
          </w:tcPr>
          <w:p>
            <w:pPr>
              <w:spacing w:before="0" w:after="0"/>
              <w:ind w:firstLine="0"/>
              <w:jc w:val="left"/>
            </w:pPr>
            <w:r>
              <w:rPr>
                <w:rFonts w:ascii="Times New Roman" w:hAnsi="Times New Roman"/>
                <w:b/>
                <w:sz w:val="22"/>
              </w:rPr>
              <w:t>Valoare</w:t>
            </w:r>
          </w:p>
        </w:tc>
        <w:tc>
          <w:tcPr>
            <w:tcW w:type="dxa" w:w="2570"/>
          </w:tcPr>
          <w:p>
            <w:pPr>
              <w:spacing w:before="0" w:after="0"/>
              <w:ind w:firstLine="0"/>
              <w:jc w:val="left"/>
            </w:pPr>
            <w:r>
              <w:rPr>
                <w:rFonts w:ascii="Times New Roman" w:hAnsi="Times New Roman"/>
                <w:b/>
                <w:sz w:val="22"/>
              </w:rPr>
              <w:t>Observatii</w:t>
            </w:r>
          </w:p>
        </w:tc>
      </w:tr>
      <w:tr>
        <w:tc>
          <w:tcPr>
            <w:tcW w:type="dxa" w:w="2570"/>
          </w:tcPr>
          <w:p>
            <w:pPr>
              <w:spacing w:before="0" w:after="0"/>
              <w:ind w:firstLine="0"/>
              <w:jc w:val="left"/>
            </w:pPr>
            <w:r>
              <w:rPr>
                <w:rFonts w:ascii="Times New Roman" w:hAnsi="Times New Roman"/>
                <w:sz w:val="22"/>
              </w:rPr>
              <w:t>Debit biochar brut (la iesire reactor)</w:t>
            </w:r>
          </w:p>
        </w:tc>
        <w:tc>
          <w:tcPr>
            <w:tcW w:type="dxa" w:w="2570"/>
          </w:tcPr>
          <w:p>
            <w:pPr>
              <w:spacing w:before="0" w:after="0"/>
              <w:ind w:firstLine="0"/>
              <w:jc w:val="left"/>
            </w:pPr>
            <w:r>
              <w:rPr>
                <w:rFonts w:ascii="Times New Roman" w:hAnsi="Times New Roman"/>
                <w:sz w:val="22"/>
              </w:rPr>
              <w:t>2.4-4.7 kg/h</w:t>
            </w:r>
          </w:p>
        </w:tc>
        <w:tc>
          <w:tcPr>
            <w:tcW w:type="dxa" w:w="2570"/>
          </w:tcPr>
          <w:p>
            <w:pPr>
              <w:spacing w:before="0" w:after="0"/>
              <w:ind w:firstLine="0"/>
              <w:jc w:val="left"/>
            </w:pPr>
            <w:r>
              <w:rPr>
                <w:rFonts w:ascii="Times New Roman" w:hAnsi="Times New Roman"/>
                <w:sz w:val="22"/>
              </w:rPr>
              <w:t>5-10% din debitul masic de biomasa intrare (47 kg/h). Variabilitate in functie de tipul biomasei, temperatura gazeificarii si raportul C/O2 al procesului.</w:t>
            </w:r>
          </w:p>
        </w:tc>
      </w:tr>
      <w:tr>
        <w:tc>
          <w:tcPr>
            <w:tcW w:type="dxa" w:w="2570"/>
          </w:tcPr>
          <w:p>
            <w:pPr>
              <w:spacing w:before="0" w:after="0"/>
              <w:ind w:firstLine="0"/>
              <w:jc w:val="left"/>
            </w:pPr>
            <w:r>
              <w:rPr>
                <w:rFonts w:ascii="Times New Roman" w:hAnsi="Times New Roman"/>
                <w:sz w:val="22"/>
              </w:rPr>
              <w:t>Temperatura biochar la iesire reactor</w:t>
            </w:r>
          </w:p>
        </w:tc>
        <w:tc>
          <w:tcPr>
            <w:tcW w:type="dxa" w:w="2570"/>
          </w:tcPr>
          <w:p>
            <w:pPr>
              <w:spacing w:before="0" w:after="0"/>
              <w:ind w:firstLine="0"/>
              <w:jc w:val="left"/>
            </w:pPr>
            <w:r>
              <w:rPr>
                <w:rFonts w:ascii="Times New Roman" w:hAnsi="Times New Roman"/>
                <w:sz w:val="22"/>
              </w:rPr>
              <w:t>300-500 grade C</w:t>
            </w:r>
          </w:p>
        </w:tc>
        <w:tc>
          <w:tcPr>
            <w:tcW w:type="dxa" w:w="2570"/>
          </w:tcPr>
          <w:p>
            <w:pPr>
              <w:spacing w:before="0" w:after="0"/>
              <w:ind w:firstLine="0"/>
              <w:jc w:val="left"/>
            </w:pPr>
            <w:r>
              <w:rPr>
                <w:rFonts w:ascii="Times New Roman" w:hAnsi="Times New Roman"/>
                <w:sz w:val="22"/>
              </w:rPr>
              <w:t>Variaza cu temperatura zonei inferioare a reactorului. Biochar mai rece = gazeificare mai completa (mai mult C convertit in CO) dar randament biochar mai mic.</w:t>
            </w:r>
          </w:p>
        </w:tc>
      </w:tr>
      <w:tr>
        <w:tc>
          <w:tcPr>
            <w:tcW w:type="dxa" w:w="2570"/>
          </w:tcPr>
          <w:p>
            <w:pPr>
              <w:spacing w:before="0" w:after="0"/>
              <w:ind w:firstLine="0"/>
              <w:jc w:val="left"/>
            </w:pPr>
            <w:r>
              <w:rPr>
                <w:rFonts w:ascii="Times New Roman" w:hAnsi="Times New Roman"/>
                <w:sz w:val="22"/>
              </w:rPr>
              <w:t>Continut carbon stabil</w:t>
            </w:r>
          </w:p>
        </w:tc>
        <w:tc>
          <w:tcPr>
            <w:tcW w:type="dxa" w:w="2570"/>
          </w:tcPr>
          <w:p>
            <w:pPr>
              <w:spacing w:before="0" w:after="0"/>
              <w:ind w:firstLine="0"/>
              <w:jc w:val="left"/>
            </w:pPr>
            <w:r>
              <w:rPr>
                <w:rFonts w:ascii="Times New Roman" w:hAnsi="Times New Roman"/>
                <w:sz w:val="22"/>
              </w:rPr>
              <w:t>&gt;70% (Corg)</w:t>
            </w:r>
          </w:p>
        </w:tc>
        <w:tc>
          <w:tcPr>
            <w:tcW w:type="dxa" w:w="2570"/>
          </w:tcPr>
          <w:p>
            <w:pPr>
              <w:spacing w:before="0" w:after="0"/>
              <w:ind w:firstLine="0"/>
              <w:jc w:val="left"/>
            </w:pPr>
            <w:r>
              <w:rPr>
                <w:rFonts w:ascii="Times New Roman" w:hAnsi="Times New Roman"/>
                <w:sz w:val="22"/>
              </w:rPr>
              <w:t>Criteriu minim EBC v10.5 (European Biochar Certificate). Masurat prin analiza elementara per lot. Biochar de calitate superioara: Corg &gt; 80%.</w:t>
            </w:r>
          </w:p>
        </w:tc>
      </w:tr>
      <w:tr>
        <w:tc>
          <w:tcPr>
            <w:tcW w:type="dxa" w:w="2570"/>
          </w:tcPr>
          <w:p>
            <w:pPr>
              <w:spacing w:before="0" w:after="0"/>
              <w:ind w:firstLine="0"/>
              <w:jc w:val="left"/>
            </w:pPr>
            <w:r>
              <w:rPr>
                <w:rFonts w:ascii="Times New Roman" w:hAnsi="Times New Roman"/>
                <w:sz w:val="22"/>
              </w:rPr>
              <w:t>HAP (hidrocarburi aromatice policiclice)</w:t>
            </w:r>
          </w:p>
        </w:tc>
        <w:tc>
          <w:tcPr>
            <w:tcW w:type="dxa" w:w="2570"/>
          </w:tcPr>
          <w:p>
            <w:pPr>
              <w:spacing w:before="0" w:after="0"/>
              <w:ind w:firstLine="0"/>
              <w:jc w:val="left"/>
            </w:pPr>
            <w:r>
              <w:rPr>
                <w:rFonts w:ascii="Times New Roman" w:hAnsi="Times New Roman"/>
                <w:sz w:val="22"/>
              </w:rPr>
              <w:t>&lt; 12 mg/kg (EBC standard)</w:t>
            </w:r>
          </w:p>
        </w:tc>
        <w:tc>
          <w:tcPr>
            <w:tcW w:type="dxa" w:w="2570"/>
          </w:tcPr>
          <w:p>
            <w:pPr>
              <w:spacing w:before="0" w:after="0"/>
              <w:ind w:firstLine="0"/>
              <w:jc w:val="left"/>
            </w:pPr>
            <w:r>
              <w:rPr>
                <w:rFonts w:ascii="Times New Roman" w:hAnsi="Times New Roman"/>
                <w:sz w:val="22"/>
              </w:rPr>
              <w:t>Criteriu de siguranta EBC. In gazeificatoare downdraft bine proiectate: HAP tipic 1-5 mg/kg -- mult sub limita. Masurat prin GC-MS per lot.</w:t>
            </w:r>
          </w:p>
        </w:tc>
      </w:tr>
      <w:tr>
        <w:tc>
          <w:tcPr>
            <w:tcW w:type="dxa" w:w="2570"/>
          </w:tcPr>
          <w:p>
            <w:pPr>
              <w:spacing w:before="0" w:after="0"/>
              <w:ind w:firstLine="0"/>
              <w:jc w:val="left"/>
            </w:pPr>
            <w:r>
              <w:rPr>
                <w:rFonts w:ascii="Times New Roman" w:hAnsi="Times New Roman"/>
                <w:sz w:val="22"/>
              </w:rPr>
              <w:t>Metale grele</w:t>
            </w:r>
          </w:p>
        </w:tc>
        <w:tc>
          <w:tcPr>
            <w:tcW w:type="dxa" w:w="2570"/>
          </w:tcPr>
          <w:p>
            <w:pPr>
              <w:spacing w:before="0" w:after="0"/>
              <w:ind w:firstLine="0"/>
              <w:jc w:val="left"/>
            </w:pPr>
            <w:r>
              <w:rPr>
                <w:rFonts w:ascii="Times New Roman" w:hAnsi="Times New Roman"/>
                <w:sz w:val="22"/>
              </w:rPr>
              <w:t>Sub limitele EBC v10.5 Clasa 1</w:t>
            </w:r>
          </w:p>
        </w:tc>
        <w:tc>
          <w:tcPr>
            <w:tcW w:type="dxa" w:w="2570"/>
          </w:tcPr>
          <w:p>
            <w:pPr>
              <w:spacing w:before="0" w:after="0"/>
              <w:ind w:firstLine="0"/>
              <w:jc w:val="left"/>
            </w:pPr>
            <w:r>
              <w:rPr>
                <w:rFonts w:ascii="Times New Roman" w:hAnsi="Times New Roman"/>
                <w:sz w:val="22"/>
              </w:rPr>
              <w:t>Functie de calitatea biomasei input. SRF EN 15359 Cl.3+ controleaza implicit metalele grele. Masurat per lot.</w:t>
            </w:r>
          </w:p>
        </w:tc>
      </w:tr>
      <w:tr>
        <w:tc>
          <w:tcPr>
            <w:tcW w:type="dxa" w:w="2570"/>
          </w:tcPr>
          <w:p>
            <w:pPr>
              <w:spacing w:before="0" w:after="0"/>
              <w:ind w:firstLine="0"/>
              <w:jc w:val="left"/>
            </w:pPr>
            <w:r>
              <w:rPr>
                <w:rFonts w:ascii="Times New Roman" w:hAnsi="Times New Roman"/>
                <w:sz w:val="22"/>
              </w:rPr>
              <w:t>pH biochar</w:t>
            </w:r>
          </w:p>
        </w:tc>
        <w:tc>
          <w:tcPr>
            <w:tcW w:type="dxa" w:w="2570"/>
          </w:tcPr>
          <w:p>
            <w:pPr>
              <w:spacing w:before="0" w:after="0"/>
              <w:ind w:firstLine="0"/>
              <w:jc w:val="left"/>
            </w:pPr>
            <w:r>
              <w:rPr>
                <w:rFonts w:ascii="Times New Roman" w:hAnsi="Times New Roman"/>
                <w:sz w:val="22"/>
              </w:rPr>
              <w:t>8.5-10.5</w:t>
            </w:r>
          </w:p>
        </w:tc>
        <w:tc>
          <w:tcPr>
            <w:tcW w:type="dxa" w:w="2570"/>
          </w:tcPr>
          <w:p>
            <w:pPr>
              <w:spacing w:before="0" w:after="0"/>
              <w:ind w:firstLine="0"/>
              <w:jc w:val="left"/>
            </w:pPr>
            <w:r>
              <w:rPr>
                <w:rFonts w:ascii="Times New Roman" w:hAnsi="Times New Roman"/>
                <w:sz w:val="22"/>
              </w:rPr>
              <w:t>pH alcalin -- avantaj pentru soluri acide (tipice pentru zonele cu paduri de conifere din nordul Transilvaniei).</w:t>
            </w:r>
          </w:p>
        </w:tc>
      </w:tr>
      <w:tr>
        <w:tc>
          <w:tcPr>
            <w:tcW w:type="dxa" w:w="2570"/>
          </w:tcPr>
          <w:p>
            <w:pPr>
              <w:spacing w:before="0" w:after="0"/>
              <w:ind w:firstLine="0"/>
              <w:jc w:val="left"/>
            </w:pPr>
            <w:r>
              <w:rPr>
                <w:rFonts w:ascii="Times New Roman" w:hAnsi="Times New Roman"/>
                <w:sz w:val="22"/>
              </w:rPr>
              <w:t>Suprafata specifica BET</w:t>
            </w:r>
          </w:p>
        </w:tc>
        <w:tc>
          <w:tcPr>
            <w:tcW w:type="dxa" w:w="2570"/>
          </w:tcPr>
          <w:p>
            <w:pPr>
              <w:spacing w:before="0" w:after="0"/>
              <w:ind w:firstLine="0"/>
              <w:jc w:val="left"/>
            </w:pPr>
            <w:r>
              <w:rPr>
                <w:rFonts w:ascii="Times New Roman" w:hAnsi="Times New Roman"/>
                <w:sz w:val="22"/>
              </w:rPr>
              <w:t>200-400 m2/g</w:t>
            </w:r>
          </w:p>
        </w:tc>
        <w:tc>
          <w:tcPr>
            <w:tcW w:type="dxa" w:w="2570"/>
          </w:tcPr>
          <w:p>
            <w:pPr>
              <w:spacing w:before="0" w:after="0"/>
              <w:ind w:firstLine="0"/>
              <w:jc w:val="left"/>
            </w:pPr>
            <w:r>
              <w:rPr>
                <w:rFonts w:ascii="Times New Roman" w:hAnsi="Times New Roman"/>
                <w:sz w:val="22"/>
              </w:rPr>
              <w:t>Suprafata mare de absorbtie -- retentie apa si nutrienti in sol (capacitate de retentie apa CEC &gt; 20 meq/100g).</w:t>
            </w:r>
          </w:p>
        </w:tc>
      </w:tr>
      <w:tr>
        <w:tc>
          <w:tcPr>
            <w:tcW w:type="dxa" w:w="2570"/>
          </w:tcPr>
          <w:p>
            <w:pPr>
              <w:spacing w:before="0" w:after="0"/>
              <w:ind w:firstLine="0"/>
              <w:jc w:val="left"/>
            </w:pPr>
            <w:r>
              <w:rPr>
                <w:rFonts w:ascii="Times New Roman" w:hAnsi="Times New Roman"/>
                <w:sz w:val="22"/>
              </w:rPr>
              <w:t>Potential sechestrare carbon</w:t>
            </w:r>
          </w:p>
        </w:tc>
        <w:tc>
          <w:tcPr>
            <w:tcW w:type="dxa" w:w="2570"/>
          </w:tcPr>
          <w:p>
            <w:pPr>
              <w:spacing w:before="0" w:after="0"/>
              <w:ind w:firstLine="0"/>
              <w:jc w:val="left"/>
            </w:pPr>
            <w:r>
              <w:rPr>
                <w:rFonts w:ascii="Times New Roman" w:hAnsi="Times New Roman"/>
                <w:sz w:val="22"/>
              </w:rPr>
              <w:t>~0.5 tCO2/t SRF procesat</w:t>
            </w:r>
          </w:p>
        </w:tc>
        <w:tc>
          <w:tcPr>
            <w:tcW w:type="dxa" w:w="2570"/>
          </w:tcPr>
          <w:p>
            <w:pPr>
              <w:spacing w:before="0" w:after="0"/>
              <w:ind w:firstLine="0"/>
              <w:jc w:val="left"/>
            </w:pPr>
            <w:r>
              <w:rPr>
                <w:rFonts w:ascii="Times New Roman" w:hAnsi="Times New Roman"/>
                <w:sz w:val="22"/>
              </w:rPr>
              <w:t>Metodologie IPCC: Ex_biochar = m_biochar x C_stabil x 3.67 (coeficient CO2/C). La 3.5 kg/h biochar continuu: ~63 g CO2e sechestrat/h = 0.55 tCO2e/an per 1000h operare.</w:t>
            </w:r>
          </w:p>
        </w:tc>
      </w:tr>
    </w:tbl>
    <w:p>
      <w:pPr>
        <w:ind w:firstLine="0"/>
      </w:pPr>
    </w:p>
    <w:p>
      <w:pPr>
        <w:ind w:firstLine="0"/>
      </w:pPr>
    </w:p>
    <w:p>
      <w:pPr>
        <w:pStyle w:val="SubHeading"/>
        <w:keepNext/>
      </w:pPr>
      <w:r>
        <w:t>7.2 Fluxul biochar -- de la reactor la recarbon</w:t>
      </w:r>
    </w:p>
    <w:p>
      <w:pPr>
        <w:ind w:firstLine="0"/>
      </w:pPr>
    </w:p>
    <w:p>
      <w:pPr/>
      <w:r>
        <w:t>Lantul complet al biocharului de la reactorul de gazeificare pana la sechestrarea certificata in sol cuprinde 5 etape, toate integrate in infrastructura HUB:</w:t>
      </w:r>
    </w:p>
    <w:p>
      <w:pPr/>
      <w:r>
        <w:t>Etapele tehnologice cu descripțiile și parametrii sunt prezentate în Tabelul 18.</w:t>
      </w:r>
    </w:p>
    <w:p>
      <w:pPr>
        <w:ind w:firstLine="0"/>
      </w:pPr>
    </w:p>
    <w:p>
      <w:pPr>
        <w:pStyle w:val="TableCaption"/>
      </w:pPr>
      <w:r>
        <w:t>Tabel 18. Etape tehnologice cu descripțiile și parametrii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Etapa</w:t>
            </w:r>
          </w:p>
        </w:tc>
        <w:tc>
          <w:tcPr>
            <w:tcW w:type="dxa" w:w="3855"/>
          </w:tcPr>
          <w:p>
            <w:pPr>
              <w:spacing w:before="0" w:after="0"/>
              <w:ind w:firstLine="0"/>
              <w:jc w:val="left"/>
            </w:pPr>
            <w:r>
              <w:rPr>
                <w:rFonts w:ascii="Times New Roman" w:hAnsi="Times New Roman"/>
                <w:b/>
                <w:sz w:val="22"/>
              </w:rPr>
              <w:t>Descriere Tehnica si Parametri</w:t>
            </w:r>
          </w:p>
        </w:tc>
      </w:tr>
      <w:tr>
        <w:tc>
          <w:tcPr>
            <w:tcW w:type="dxa" w:w="3855"/>
          </w:tcPr>
          <w:p>
            <w:pPr>
              <w:spacing w:before="0" w:after="0"/>
              <w:ind w:firstLine="0"/>
              <w:jc w:val="left"/>
            </w:pPr>
            <w:r>
              <w:rPr>
                <w:rFonts w:ascii="Times New Roman" w:hAnsi="Times New Roman"/>
                <w:sz w:val="22"/>
              </w:rPr>
              <w:t>1 -- Colectare la reactor</w:t>
            </w:r>
          </w:p>
        </w:tc>
        <w:tc>
          <w:tcPr>
            <w:tcW w:type="dxa" w:w="3855"/>
          </w:tcPr>
          <w:p>
            <w:pPr>
              <w:spacing w:before="0" w:after="0"/>
              <w:ind w:firstLine="0"/>
              <w:jc w:val="left"/>
            </w:pPr>
            <w:r>
              <w:rPr>
                <w:rFonts w:ascii="Times New Roman" w:hAnsi="Times New Roman"/>
                <w:sz w:val="22"/>
              </w:rPr>
              <w:t>Colectare automata la fundul reactorului downdraft. Debit discontinuu (evacuare la 2-4h) sau continuu (prin melc de extragere). Sistem ATEX (biochar la &gt; 200 grade C poate re-ioniza in O2).</w:t>
            </w:r>
          </w:p>
        </w:tc>
      </w:tr>
      <w:tr>
        <w:tc>
          <w:tcPr>
            <w:tcW w:type="dxa" w:w="3855"/>
          </w:tcPr>
          <w:p>
            <w:pPr>
              <w:spacing w:before="0" w:after="0"/>
              <w:ind w:firstLine="0"/>
              <w:jc w:val="left"/>
            </w:pPr>
            <w:r>
              <w:rPr>
                <w:rFonts w:ascii="Times New Roman" w:hAnsi="Times New Roman"/>
                <w:sz w:val="22"/>
              </w:rPr>
              <w:t>2 -- Racire controlata (R4)</w:t>
            </w:r>
          </w:p>
        </w:tc>
        <w:tc>
          <w:tcPr>
            <w:tcW w:type="dxa" w:w="3855"/>
          </w:tcPr>
          <w:p>
            <w:pPr>
              <w:spacing w:before="0" w:after="0"/>
              <w:ind w:firstLine="0"/>
              <w:jc w:val="left"/>
            </w:pPr>
            <w:r>
              <w:rPr>
                <w:rFonts w:ascii="Times New Roman" w:hAnsi="Times New Roman"/>
                <w:sz w:val="22"/>
              </w:rPr>
              <w:t>Screw-cooler cu manta apa in atmosfera inerta (CO2/N2 in prima faza). Temperatura biochar: 400 grade C -&gt; 50 grade C. Caldura recuperata: 12 kWt la N3 (35 grade C). Durata racire: 30-60 minute.</w:t>
            </w:r>
          </w:p>
        </w:tc>
      </w:tr>
      <w:tr>
        <w:tc>
          <w:tcPr>
            <w:tcW w:type="dxa" w:w="3855"/>
          </w:tcPr>
          <w:p>
            <w:pPr>
              <w:spacing w:before="0" w:after="0"/>
              <w:ind w:firstLine="0"/>
              <w:jc w:val="left"/>
            </w:pPr>
            <w:r>
              <w:rPr>
                <w:rFonts w:ascii="Times New Roman" w:hAnsi="Times New Roman"/>
                <w:sz w:val="22"/>
              </w:rPr>
              <w:t>3 -- Sortare granulometrica</w:t>
            </w:r>
          </w:p>
        </w:tc>
        <w:tc>
          <w:tcPr>
            <w:tcW w:type="dxa" w:w="3855"/>
          </w:tcPr>
          <w:p>
            <w:pPr>
              <w:spacing w:before="0" w:after="0"/>
              <w:ind w:firstLine="0"/>
              <w:jc w:val="left"/>
            </w:pPr>
            <w:r>
              <w:rPr>
                <w:rFonts w:ascii="Times New Roman" w:hAnsi="Times New Roman"/>
                <w:sz w:val="22"/>
              </w:rPr>
              <w:t>Sita vibratoare cu 2 fractiuni: 0.1-2 mm (soil amendment premium) si &gt; 2 mm (aplicatii filtru activ sau carbonizare suplimentara). Sortare electrica dupa conductivitate: biochar complet (izolator) vs. char incomplet (conductor).</w:t>
            </w:r>
          </w:p>
        </w:tc>
      </w:tr>
      <w:tr>
        <w:tc>
          <w:tcPr>
            <w:tcW w:type="dxa" w:w="3855"/>
          </w:tcPr>
          <w:p>
            <w:pPr>
              <w:spacing w:before="0" w:after="0"/>
              <w:ind w:firstLine="0"/>
              <w:jc w:val="left"/>
            </w:pPr>
            <w:r>
              <w:rPr>
                <w:rFonts w:ascii="Times New Roman" w:hAnsi="Times New Roman"/>
                <w:sz w:val="22"/>
              </w:rPr>
              <w:t>4 -- Analiza si certificare per lot</w:t>
            </w:r>
          </w:p>
        </w:tc>
        <w:tc>
          <w:tcPr>
            <w:tcW w:type="dxa" w:w="3855"/>
          </w:tcPr>
          <w:p>
            <w:pPr>
              <w:spacing w:before="0" w:after="0"/>
              <w:ind w:firstLine="0"/>
              <w:jc w:val="left"/>
            </w:pPr>
            <w:r>
              <w:rPr>
                <w:rFonts w:ascii="Times New Roman" w:hAnsi="Times New Roman"/>
                <w:sz w:val="22"/>
              </w:rPr>
              <w:t>Esantionare per lot (50 kg): analiza C stabil, HAP, metale grele, pH, umiditate. Certificare EBC v10.5 de laborator acreditat. Emitere Certificat EBC per lot -- document de trasabilitate complet.</w:t>
            </w:r>
          </w:p>
        </w:tc>
      </w:tr>
      <w:tr>
        <w:tc>
          <w:tcPr>
            <w:tcW w:type="dxa" w:w="3855"/>
          </w:tcPr>
          <w:p>
            <w:pPr>
              <w:spacing w:before="0" w:after="0"/>
              <w:ind w:firstLine="0"/>
              <w:jc w:val="left"/>
            </w:pPr>
            <w:r>
              <w:rPr>
                <w:rFonts w:ascii="Times New Roman" w:hAnsi="Times New Roman"/>
                <w:sz w:val="22"/>
              </w:rPr>
              <w:t>5 -- Transfer ReCarbon si MRV</w:t>
            </w:r>
          </w:p>
        </w:tc>
        <w:tc>
          <w:tcPr>
            <w:tcW w:type="dxa" w:w="3855"/>
          </w:tcPr>
          <w:p>
            <w:pPr>
              <w:spacing w:before="0" w:after="0"/>
              <w:ind w:firstLine="0"/>
              <w:jc w:val="left"/>
            </w:pPr>
            <w:r>
              <w:rPr>
                <w:rFonts w:ascii="Times New Roman" w:hAnsi="Times New Roman"/>
                <w:sz w:val="22"/>
              </w:rPr>
              <w:t>Transfer in depozit ReCarbon cu conditionare (umidificare la 20-25% pentru stabilizare, evitare praff carbon). Inregistrare in registrul MRV (Monitoring, Reporting, Verification). Emitere BCR credits (CORC) via Puro.earth sau Carbon Future. Pret: 125-150 USD/tCO2e (Nasdaq CORCCHAR 2025).</w:t>
            </w:r>
          </w:p>
        </w:tc>
      </w:tr>
    </w:tbl>
    <w:p>
      <w:pPr>
        <w:ind w:firstLine="0"/>
      </w:pPr>
    </w:p>
    <w:p>
      <w:pPr>
        <w:ind w:firstLine="0"/>
      </w:pPr>
    </w:p>
    <w:p>
      <w:pPr>
        <w:pStyle w:val="ChapterHeading"/>
        <w:keepNext/>
      </w:pPr>
      <w:r>
        <w:t>8. Specificatii Tehnice Complete si Integrarea Modulara in Exergy Hub</w:t>
      </w:r>
    </w:p>
    <w:p>
      <w:pPr>
        <w:ind w:firstLine="0"/>
      </w:pPr>
    </w:p>
    <w:p>
      <w:pPr>
        <w:pStyle w:val="SubHeading"/>
        <w:keepNext/>
      </w:pPr>
      <w:r>
        <w:t>8.1 Tabelul complet al specificatiilor tehnice</w:t>
      </w:r>
    </w:p>
    <w:p>
      <w:pPr>
        <w:ind w:firstLine="0"/>
      </w:pPr>
    </w:p>
    <w:p>
      <w:pPr/>
      <w:r>
        <w:t>Parametrii tehnici cu valorile și observațiile se pot observa în Tabelul 19.</w:t>
      </w:r>
    </w:p>
    <w:p>
      <w:pPr>
        <w:ind w:firstLine="0"/>
      </w:pPr>
    </w:p>
    <w:p>
      <w:pPr>
        <w:pStyle w:val="TableCaption"/>
      </w:pPr>
      <w:r>
        <w:t>Tabel 19. Parametri tehnici cu valorile și observațiile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Parametru</w:t>
            </w:r>
          </w:p>
        </w:tc>
        <w:tc>
          <w:tcPr>
            <w:tcW w:type="dxa" w:w="2570"/>
          </w:tcPr>
          <w:p>
            <w:pPr>
              <w:spacing w:before="0" w:after="0"/>
              <w:ind w:firstLine="0"/>
              <w:jc w:val="left"/>
            </w:pPr>
            <w:r>
              <w:rPr>
                <w:rFonts w:ascii="Times New Roman" w:hAnsi="Times New Roman"/>
                <w:b/>
                <w:sz w:val="22"/>
              </w:rPr>
              <w:t>Valoare</w:t>
            </w:r>
          </w:p>
        </w:tc>
        <w:tc>
          <w:tcPr>
            <w:tcW w:type="dxa" w:w="2570"/>
          </w:tcPr>
          <w:p>
            <w:pPr>
              <w:spacing w:before="0" w:after="0"/>
              <w:ind w:firstLine="0"/>
              <w:jc w:val="left"/>
            </w:pPr>
            <w:r>
              <w:rPr>
                <w:rFonts w:ascii="Times New Roman" w:hAnsi="Times New Roman"/>
                <w:b/>
                <w:sz w:val="22"/>
              </w:rPr>
              <w:t>Observatii Tehnice</w:t>
            </w:r>
          </w:p>
        </w:tc>
      </w:tr>
      <w:tr>
        <w:tc>
          <w:tcPr>
            <w:tcW w:type="dxa" w:w="2570"/>
          </w:tcPr>
          <w:p>
            <w:pPr>
              <w:spacing w:before="0" w:after="0"/>
              <w:ind w:firstLine="0"/>
              <w:jc w:val="left"/>
            </w:pPr>
            <w:r>
              <w:rPr>
                <w:rFonts w:ascii="Times New Roman" w:hAnsi="Times New Roman"/>
                <w:sz w:val="22"/>
              </w:rPr>
              <w:t>Putere electrica nominala (neta)</w:t>
            </w:r>
          </w:p>
        </w:tc>
        <w:tc>
          <w:tcPr>
            <w:tcW w:type="dxa" w:w="2570"/>
          </w:tcPr>
          <w:p>
            <w:pPr>
              <w:spacing w:before="0" w:after="0"/>
              <w:ind w:firstLine="0"/>
              <w:jc w:val="left"/>
            </w:pPr>
            <w:r>
              <w:rPr>
                <w:rFonts w:ascii="Times New Roman" w:hAnsi="Times New Roman"/>
                <w:sz w:val="22"/>
              </w:rPr>
              <w:t>50 kWe</w:t>
            </w:r>
          </w:p>
        </w:tc>
        <w:tc>
          <w:tcPr>
            <w:tcW w:type="dxa" w:w="2570"/>
          </w:tcPr>
          <w:p>
            <w:pPr>
              <w:spacing w:before="0" w:after="0"/>
              <w:ind w:firstLine="0"/>
              <w:jc w:val="left"/>
            </w:pPr>
            <w:r>
              <w:rPr>
                <w:rFonts w:ascii="Times New Roman" w:hAnsi="Times New Roman"/>
                <w:sz w:val="22"/>
              </w:rPr>
              <w:t>Dupa deducerea consumului propriu auxiliar 8 kWe. Brut: 58 kWe.</w:t>
            </w:r>
          </w:p>
        </w:tc>
      </w:tr>
      <w:tr>
        <w:tc>
          <w:tcPr>
            <w:tcW w:type="dxa" w:w="2570"/>
          </w:tcPr>
          <w:p>
            <w:pPr>
              <w:spacing w:before="0" w:after="0"/>
              <w:ind w:firstLine="0"/>
              <w:jc w:val="left"/>
            </w:pPr>
            <w:r>
              <w:rPr>
                <w:rFonts w:ascii="Times New Roman" w:hAnsi="Times New Roman"/>
                <w:sz w:val="22"/>
              </w:rPr>
              <w:t>Putere termica N1 (85 grade C)</w:t>
            </w:r>
          </w:p>
        </w:tc>
        <w:tc>
          <w:tcPr>
            <w:tcW w:type="dxa" w:w="2570"/>
          </w:tcPr>
          <w:p>
            <w:pPr>
              <w:spacing w:before="0" w:after="0"/>
              <w:ind w:firstLine="0"/>
              <w:jc w:val="left"/>
            </w:pPr>
            <w:r>
              <w:rPr>
                <w:rFonts w:ascii="Times New Roman" w:hAnsi="Times New Roman"/>
                <w:sz w:val="22"/>
              </w:rPr>
              <w:t>80 kWt</w:t>
            </w:r>
          </w:p>
        </w:tc>
        <w:tc>
          <w:tcPr>
            <w:tcW w:type="dxa" w:w="2570"/>
          </w:tcPr>
          <w:p>
            <w:pPr>
              <w:spacing w:before="0" w:after="0"/>
              <w:ind w:firstLine="0"/>
              <w:jc w:val="left"/>
            </w:pPr>
            <w:r>
              <w:rPr>
                <w:rFonts w:ascii="Times New Roman" w:hAnsi="Times New Roman"/>
                <w:sz w:val="22"/>
              </w:rPr>
              <w:t>Circuit racire motor 50 kWt + gaze evacuare 30 kWt. Temperatura tur 85-90 grade C.</w:t>
            </w:r>
          </w:p>
        </w:tc>
      </w:tr>
      <w:tr>
        <w:tc>
          <w:tcPr>
            <w:tcW w:type="dxa" w:w="2570"/>
          </w:tcPr>
          <w:p>
            <w:pPr>
              <w:spacing w:before="0" w:after="0"/>
              <w:ind w:firstLine="0"/>
              <w:jc w:val="left"/>
            </w:pPr>
            <w:r>
              <w:rPr>
                <w:rFonts w:ascii="Times New Roman" w:hAnsi="Times New Roman"/>
                <w:sz w:val="22"/>
              </w:rPr>
              <w:t>Putere termica N2 (50 grade C)</w:t>
            </w:r>
          </w:p>
        </w:tc>
        <w:tc>
          <w:tcPr>
            <w:tcW w:type="dxa" w:w="2570"/>
          </w:tcPr>
          <w:p>
            <w:pPr>
              <w:spacing w:before="0" w:after="0"/>
              <w:ind w:firstLine="0"/>
              <w:jc w:val="left"/>
            </w:pPr>
            <w:r>
              <w:rPr>
                <w:rFonts w:ascii="Times New Roman" w:hAnsi="Times New Roman"/>
                <w:sz w:val="22"/>
              </w:rPr>
              <w:t>8 kWt</w:t>
            </w:r>
          </w:p>
        </w:tc>
        <w:tc>
          <w:tcPr>
            <w:tcW w:type="dxa" w:w="2570"/>
          </w:tcPr>
          <w:p>
            <w:pPr>
              <w:spacing w:before="0" w:after="0"/>
              <w:ind w:firstLine="0"/>
              <w:jc w:val="left"/>
            </w:pPr>
            <w:r>
              <w:rPr>
                <w:rFonts w:ascii="Times New Roman" w:hAnsi="Times New Roman"/>
                <w:sz w:val="22"/>
              </w:rPr>
              <w:t>Racire syngas (R3). Utilizare directa ACM pre-incalzire, pardoseala.</w:t>
            </w:r>
          </w:p>
        </w:tc>
      </w:tr>
      <w:tr>
        <w:tc>
          <w:tcPr>
            <w:tcW w:type="dxa" w:w="2570"/>
          </w:tcPr>
          <w:p>
            <w:pPr>
              <w:spacing w:before="0" w:after="0"/>
              <w:ind w:firstLine="0"/>
              <w:jc w:val="left"/>
            </w:pPr>
            <w:r>
              <w:rPr>
                <w:rFonts w:ascii="Times New Roman" w:hAnsi="Times New Roman"/>
                <w:sz w:val="22"/>
              </w:rPr>
              <w:t>Putere termica N3 (35 grade C)</w:t>
            </w:r>
          </w:p>
        </w:tc>
        <w:tc>
          <w:tcPr>
            <w:tcW w:type="dxa" w:w="2570"/>
          </w:tcPr>
          <w:p>
            <w:pPr>
              <w:spacing w:before="0" w:after="0"/>
              <w:ind w:firstLine="0"/>
              <w:jc w:val="left"/>
            </w:pPr>
            <w:r>
              <w:rPr>
                <w:rFonts w:ascii="Times New Roman" w:hAnsi="Times New Roman"/>
                <w:sz w:val="22"/>
              </w:rPr>
              <w:t>12 kWt</w:t>
            </w:r>
          </w:p>
        </w:tc>
        <w:tc>
          <w:tcPr>
            <w:tcW w:type="dxa" w:w="2570"/>
          </w:tcPr>
          <w:p>
            <w:pPr>
              <w:spacing w:before="0" w:after="0"/>
              <w:ind w:firstLine="0"/>
              <w:jc w:val="left"/>
            </w:pPr>
            <w:r>
              <w:rPr>
                <w:rFonts w:ascii="Times New Roman" w:hAnsi="Times New Roman"/>
                <w:sz w:val="22"/>
              </w:rPr>
              <w:t>Racire biochar (R4). Utilizare BTES, sere, pre-incalzire aer reactor.</w:t>
            </w:r>
          </w:p>
        </w:tc>
      </w:tr>
      <w:tr>
        <w:tc>
          <w:tcPr>
            <w:tcW w:type="dxa" w:w="2570"/>
          </w:tcPr>
          <w:p>
            <w:pPr>
              <w:spacing w:before="0" w:after="0"/>
              <w:ind w:firstLine="0"/>
              <w:jc w:val="left"/>
            </w:pPr>
            <w:r>
              <w:rPr>
                <w:rFonts w:ascii="Times New Roman" w:hAnsi="Times New Roman"/>
                <w:sz w:val="22"/>
              </w:rPr>
              <w:t>Consum biomasa (PCI 17 MJ/kg)</w:t>
            </w:r>
          </w:p>
        </w:tc>
        <w:tc>
          <w:tcPr>
            <w:tcW w:type="dxa" w:w="2570"/>
          </w:tcPr>
          <w:p>
            <w:pPr>
              <w:spacing w:before="0" w:after="0"/>
              <w:ind w:firstLine="0"/>
              <w:jc w:val="left"/>
            </w:pPr>
            <w:r>
              <w:rPr>
                <w:rFonts w:ascii="Times New Roman" w:hAnsi="Times New Roman"/>
                <w:sz w:val="22"/>
              </w:rPr>
              <w:t>47 kg/h</w:t>
            </w:r>
          </w:p>
        </w:tc>
        <w:tc>
          <w:tcPr>
            <w:tcW w:type="dxa" w:w="2570"/>
          </w:tcPr>
          <w:p>
            <w:pPr>
              <w:spacing w:before="0" w:after="0"/>
              <w:ind w:firstLine="0"/>
              <w:jc w:val="left"/>
            </w:pPr>
            <w:r>
              <w:rPr>
                <w:rFonts w:ascii="Times New Roman" w:hAnsi="Times New Roman"/>
                <w:sz w:val="22"/>
              </w:rPr>
              <w:t>Biomasa uscata &lt;10% umiditate, granulometrie 10-80 mm. Anual (8000h/an): ~376 t/an.</w:t>
            </w:r>
          </w:p>
        </w:tc>
      </w:tr>
      <w:tr>
        <w:tc>
          <w:tcPr>
            <w:tcW w:type="dxa" w:w="2570"/>
          </w:tcPr>
          <w:p>
            <w:pPr>
              <w:spacing w:before="0" w:after="0"/>
              <w:ind w:firstLine="0"/>
              <w:jc w:val="left"/>
            </w:pPr>
            <w:r>
              <w:rPr>
                <w:rFonts w:ascii="Times New Roman" w:hAnsi="Times New Roman"/>
                <w:sz w:val="22"/>
              </w:rPr>
              <w:t>Randament electric (η_el net)</w:t>
            </w:r>
          </w:p>
        </w:tc>
        <w:tc>
          <w:tcPr>
            <w:tcW w:type="dxa" w:w="2570"/>
          </w:tcPr>
          <w:p>
            <w:pPr>
              <w:spacing w:before="0" w:after="0"/>
              <w:ind w:firstLine="0"/>
              <w:jc w:val="left"/>
            </w:pPr>
            <w:r>
              <w:rPr>
                <w:rFonts w:ascii="Times New Roman" w:hAnsi="Times New Roman"/>
                <w:sz w:val="22"/>
              </w:rPr>
              <w:t>22.5%</w:t>
            </w:r>
          </w:p>
        </w:tc>
        <w:tc>
          <w:tcPr>
            <w:tcW w:type="dxa" w:w="2570"/>
          </w:tcPr>
          <w:p>
            <w:pPr>
              <w:spacing w:before="0" w:after="0"/>
              <w:ind w:firstLine="0"/>
              <w:jc w:val="left"/>
            </w:pPr>
            <w:r>
              <w:rPr>
                <w:rFonts w:ascii="Times New Roman" w:hAnsi="Times New Roman"/>
                <w:sz w:val="22"/>
              </w:rPr>
              <w:t>50 kWe net / 222 kW_biomasa. Brut: 26.1%.</w:t>
            </w:r>
          </w:p>
        </w:tc>
      </w:tr>
      <w:tr>
        <w:tc>
          <w:tcPr>
            <w:tcW w:type="dxa" w:w="2570"/>
          </w:tcPr>
          <w:p>
            <w:pPr>
              <w:spacing w:before="0" w:after="0"/>
              <w:ind w:firstLine="0"/>
              <w:jc w:val="left"/>
            </w:pPr>
            <w:r>
              <w:rPr>
                <w:rFonts w:ascii="Times New Roman" w:hAnsi="Times New Roman"/>
                <w:sz w:val="22"/>
              </w:rPr>
              <w:t>Randament termic (η_th N1)</w:t>
            </w:r>
          </w:p>
        </w:tc>
        <w:tc>
          <w:tcPr>
            <w:tcW w:type="dxa" w:w="2570"/>
          </w:tcPr>
          <w:p>
            <w:pPr>
              <w:spacing w:before="0" w:after="0"/>
              <w:ind w:firstLine="0"/>
              <w:jc w:val="left"/>
            </w:pPr>
            <w:r>
              <w:rPr>
                <w:rFonts w:ascii="Times New Roman" w:hAnsi="Times New Roman"/>
                <w:sz w:val="22"/>
              </w:rPr>
              <w:t>36.0%</w:t>
            </w:r>
          </w:p>
        </w:tc>
        <w:tc>
          <w:tcPr>
            <w:tcW w:type="dxa" w:w="2570"/>
          </w:tcPr>
          <w:p>
            <w:pPr>
              <w:spacing w:before="0" w:after="0"/>
              <w:ind w:firstLine="0"/>
              <w:jc w:val="left"/>
            </w:pPr>
            <w:r>
              <w:rPr>
                <w:rFonts w:ascii="Times New Roman" w:hAnsi="Times New Roman"/>
                <w:sz w:val="22"/>
              </w:rPr>
              <w:t>80 kWt / 222 kW. Include ambele circuite de recuperare N1.</w:t>
            </w:r>
          </w:p>
        </w:tc>
      </w:tr>
      <w:tr>
        <w:tc>
          <w:tcPr>
            <w:tcW w:type="dxa" w:w="2570"/>
          </w:tcPr>
          <w:p>
            <w:pPr>
              <w:spacing w:before="0" w:after="0"/>
              <w:ind w:firstLine="0"/>
              <w:jc w:val="left"/>
            </w:pPr>
            <w:r>
              <w:rPr>
                <w:rFonts w:ascii="Times New Roman" w:hAnsi="Times New Roman"/>
                <w:sz w:val="22"/>
              </w:rPr>
              <w:t>Randament CHP (η_CHP, N1+el)</w:t>
            </w:r>
          </w:p>
        </w:tc>
        <w:tc>
          <w:tcPr>
            <w:tcW w:type="dxa" w:w="2570"/>
          </w:tcPr>
          <w:p>
            <w:pPr>
              <w:spacing w:before="0" w:after="0"/>
              <w:ind w:firstLine="0"/>
              <w:jc w:val="left"/>
            </w:pPr>
            <w:r>
              <w:rPr>
                <w:rFonts w:ascii="Times New Roman" w:hAnsi="Times New Roman"/>
                <w:sz w:val="22"/>
              </w:rPr>
              <w:t>58.5%</w:t>
            </w:r>
          </w:p>
        </w:tc>
        <w:tc>
          <w:tcPr>
            <w:tcW w:type="dxa" w:w="2570"/>
          </w:tcPr>
          <w:p>
            <w:pPr>
              <w:spacing w:before="0" w:after="0"/>
              <w:ind w:firstLine="0"/>
              <w:jc w:val="left"/>
            </w:pPr>
            <w:r>
              <w:rPr>
                <w:rFonts w:ascii="Times New Roman" w:hAnsi="Times New Roman"/>
                <w:sz w:val="22"/>
              </w:rPr>
              <w:t>(50+80)/222. Standard EU IED pentru conformitate CHP.</w:t>
            </w:r>
          </w:p>
        </w:tc>
      </w:tr>
      <w:tr>
        <w:tc>
          <w:tcPr>
            <w:tcW w:type="dxa" w:w="2570"/>
          </w:tcPr>
          <w:p>
            <w:pPr>
              <w:spacing w:before="0" w:after="0"/>
              <w:ind w:firstLine="0"/>
              <w:jc w:val="left"/>
            </w:pPr>
            <w:r>
              <w:rPr>
                <w:rFonts w:ascii="Times New Roman" w:hAnsi="Times New Roman"/>
                <w:sz w:val="22"/>
              </w:rPr>
              <w:t>Randament CHP extins (η_CHP,ext)</w:t>
            </w:r>
          </w:p>
        </w:tc>
        <w:tc>
          <w:tcPr>
            <w:tcW w:type="dxa" w:w="2570"/>
          </w:tcPr>
          <w:p>
            <w:pPr>
              <w:spacing w:before="0" w:after="0"/>
              <w:ind w:firstLine="0"/>
              <w:jc w:val="left"/>
            </w:pPr>
            <w:r>
              <w:rPr>
                <w:rFonts w:ascii="Times New Roman" w:hAnsi="Times New Roman"/>
                <w:sz w:val="22"/>
              </w:rPr>
              <w:t>72.5%</w:t>
            </w:r>
          </w:p>
        </w:tc>
        <w:tc>
          <w:tcPr>
            <w:tcW w:type="dxa" w:w="2570"/>
          </w:tcPr>
          <w:p>
            <w:pPr>
              <w:spacing w:before="0" w:after="0"/>
              <w:ind w:firstLine="0"/>
              <w:jc w:val="left"/>
            </w:pPr>
            <w:r>
              <w:rPr>
                <w:rFonts w:ascii="Times New Roman" w:hAnsi="Times New Roman"/>
                <w:sz w:val="22"/>
              </w:rPr>
              <w:t>(50+80+8+12+11)/222. Include N2, N3 si exergia biocharului.</w:t>
            </w:r>
          </w:p>
        </w:tc>
      </w:tr>
      <w:tr>
        <w:tc>
          <w:tcPr>
            <w:tcW w:type="dxa" w:w="2570"/>
          </w:tcPr>
          <w:p>
            <w:pPr>
              <w:spacing w:before="0" w:after="0"/>
              <w:ind w:firstLine="0"/>
              <w:jc w:val="left"/>
            </w:pPr>
            <w:r>
              <w:rPr>
                <w:rFonts w:ascii="Times New Roman" w:hAnsi="Times New Roman"/>
                <w:sz w:val="22"/>
              </w:rPr>
              <w:t>Cold Gas Efficiency (CGE)</w:t>
            </w:r>
          </w:p>
        </w:tc>
        <w:tc>
          <w:tcPr>
            <w:tcW w:type="dxa" w:w="2570"/>
          </w:tcPr>
          <w:p>
            <w:pPr>
              <w:spacing w:before="0" w:after="0"/>
              <w:ind w:firstLine="0"/>
              <w:jc w:val="left"/>
            </w:pPr>
            <w:r>
              <w:rPr>
                <w:rFonts w:ascii="Times New Roman" w:hAnsi="Times New Roman"/>
                <w:sz w:val="22"/>
              </w:rPr>
              <w:t>68.8%</w:t>
            </w:r>
          </w:p>
        </w:tc>
        <w:tc>
          <w:tcPr>
            <w:tcW w:type="dxa" w:w="2570"/>
          </w:tcPr>
          <w:p>
            <w:pPr>
              <w:spacing w:before="0" w:after="0"/>
              <w:ind w:firstLine="0"/>
              <w:jc w:val="left"/>
            </w:pPr>
            <w:r>
              <w:rPr>
                <w:rFonts w:ascii="Times New Roman" w:hAnsi="Times New Roman"/>
                <w:sz w:val="22"/>
              </w:rPr>
              <w:t>Eficienta gazeificarii (syngas/biomasa). Reactor downdraft bine reglat.</w:t>
            </w:r>
          </w:p>
        </w:tc>
      </w:tr>
      <w:tr>
        <w:tc>
          <w:tcPr>
            <w:tcW w:type="dxa" w:w="2570"/>
          </w:tcPr>
          <w:p>
            <w:pPr>
              <w:spacing w:before="0" w:after="0"/>
              <w:ind w:firstLine="0"/>
              <w:jc w:val="left"/>
            </w:pPr>
            <w:r>
              <w:rPr>
                <w:rFonts w:ascii="Times New Roman" w:hAnsi="Times New Roman"/>
                <w:sz w:val="22"/>
              </w:rPr>
              <w:t>Randament exergetic (η_ex,CHP)</w:t>
            </w:r>
          </w:p>
        </w:tc>
        <w:tc>
          <w:tcPr>
            <w:tcW w:type="dxa" w:w="2570"/>
          </w:tcPr>
          <w:p>
            <w:pPr>
              <w:spacing w:before="0" w:after="0"/>
              <w:ind w:firstLine="0"/>
              <w:jc w:val="left"/>
            </w:pPr>
            <w:r>
              <w:rPr>
                <w:rFonts w:ascii="Times New Roman" w:hAnsi="Times New Roman"/>
                <w:sz w:val="22"/>
              </w:rPr>
              <w:t>31.5%</w:t>
            </w:r>
          </w:p>
        </w:tc>
        <w:tc>
          <w:tcPr>
            <w:tcW w:type="dxa" w:w="2570"/>
          </w:tcPr>
          <w:p>
            <w:pPr>
              <w:spacing w:before="0" w:after="0"/>
              <w:ind w:firstLine="0"/>
              <w:jc w:val="left"/>
            </w:pPr>
            <w:r>
              <w:rPr>
                <w:rFonts w:ascii="Times New Roman" w:hAnsi="Times New Roman"/>
                <w:sz w:val="22"/>
              </w:rPr>
              <w:t>Raportat la exergia chimica a biomasei (244.2 kWex). A se vedea observatia din Sectiunea 5.1.</w:t>
            </w:r>
          </w:p>
        </w:tc>
      </w:tr>
      <w:tr>
        <w:tc>
          <w:tcPr>
            <w:tcW w:type="dxa" w:w="2570"/>
          </w:tcPr>
          <w:p>
            <w:pPr>
              <w:spacing w:before="0" w:after="0"/>
              <w:ind w:firstLine="0"/>
              <w:jc w:val="left"/>
            </w:pPr>
            <w:r>
              <w:rPr>
                <w:rFonts w:ascii="Times New Roman" w:hAnsi="Times New Roman"/>
                <w:sz w:val="22"/>
              </w:rPr>
              <w:t>Temperatura gazeificare</w:t>
            </w:r>
          </w:p>
        </w:tc>
        <w:tc>
          <w:tcPr>
            <w:tcW w:type="dxa" w:w="2570"/>
          </w:tcPr>
          <w:p>
            <w:pPr>
              <w:spacing w:before="0" w:after="0"/>
              <w:ind w:firstLine="0"/>
              <w:jc w:val="left"/>
            </w:pPr>
            <w:r>
              <w:rPr>
                <w:rFonts w:ascii="Times New Roman" w:hAnsi="Times New Roman"/>
                <w:sz w:val="22"/>
              </w:rPr>
              <w:t>700-1000 grade C</w:t>
            </w:r>
          </w:p>
        </w:tc>
        <w:tc>
          <w:tcPr>
            <w:tcW w:type="dxa" w:w="2570"/>
          </w:tcPr>
          <w:p>
            <w:pPr>
              <w:spacing w:before="0" w:after="0"/>
              <w:ind w:firstLine="0"/>
              <w:jc w:val="left"/>
            </w:pPr>
            <w:r>
              <w:rPr>
                <w:rFonts w:ascii="Times New Roman" w:hAnsi="Times New Roman"/>
                <w:sz w:val="22"/>
              </w:rPr>
              <w:t>Zona oxidare/reducere reactor downdraft.</w:t>
            </w:r>
          </w:p>
        </w:tc>
      </w:tr>
      <w:tr>
        <w:tc>
          <w:tcPr>
            <w:tcW w:type="dxa" w:w="2570"/>
          </w:tcPr>
          <w:p>
            <w:pPr>
              <w:spacing w:before="0" w:after="0"/>
              <w:ind w:firstLine="0"/>
              <w:jc w:val="left"/>
            </w:pPr>
            <w:r>
              <w:rPr>
                <w:rFonts w:ascii="Times New Roman" w:hAnsi="Times New Roman"/>
                <w:sz w:val="22"/>
              </w:rPr>
              <w:t>PCI syngas produs</w:t>
            </w:r>
          </w:p>
        </w:tc>
        <w:tc>
          <w:tcPr>
            <w:tcW w:type="dxa" w:w="2570"/>
          </w:tcPr>
          <w:p>
            <w:pPr>
              <w:spacing w:before="0" w:after="0"/>
              <w:ind w:firstLine="0"/>
              <w:jc w:val="left"/>
            </w:pPr>
            <w:r>
              <w:rPr>
                <w:rFonts w:ascii="Times New Roman" w:hAnsi="Times New Roman"/>
                <w:sz w:val="22"/>
              </w:rPr>
              <w:t>4-7 MJ/Nm3</w:t>
            </w:r>
          </w:p>
        </w:tc>
        <w:tc>
          <w:tcPr>
            <w:tcW w:type="dxa" w:w="2570"/>
          </w:tcPr>
          <w:p>
            <w:pPr>
              <w:spacing w:before="0" w:after="0"/>
              <w:ind w:firstLine="0"/>
              <w:jc w:val="left"/>
            </w:pPr>
            <w:r>
              <w:rPr>
                <w:rFonts w:ascii="Times New Roman" w:hAnsi="Times New Roman"/>
                <w:sz w:val="22"/>
              </w:rPr>
              <w:t>CO 15-25% + H2 10-20% + CH4 2-5% + N2+CO2 rest.</w:t>
            </w:r>
          </w:p>
        </w:tc>
      </w:tr>
      <w:tr>
        <w:tc>
          <w:tcPr>
            <w:tcW w:type="dxa" w:w="2570"/>
          </w:tcPr>
          <w:p>
            <w:pPr>
              <w:spacing w:before="0" w:after="0"/>
              <w:ind w:firstLine="0"/>
              <w:jc w:val="left"/>
            </w:pPr>
            <w:r>
              <w:rPr>
                <w:rFonts w:ascii="Times New Roman" w:hAnsi="Times New Roman"/>
                <w:sz w:val="22"/>
              </w:rPr>
              <w:t>Debit biochar</w:t>
            </w:r>
          </w:p>
        </w:tc>
        <w:tc>
          <w:tcPr>
            <w:tcW w:type="dxa" w:w="2570"/>
          </w:tcPr>
          <w:p>
            <w:pPr>
              <w:spacing w:before="0" w:after="0"/>
              <w:ind w:firstLine="0"/>
              <w:jc w:val="left"/>
            </w:pPr>
            <w:r>
              <w:rPr>
                <w:rFonts w:ascii="Times New Roman" w:hAnsi="Times New Roman"/>
                <w:sz w:val="22"/>
              </w:rPr>
              <w:t>2.4-4.7 kg/h</w:t>
            </w:r>
          </w:p>
        </w:tc>
        <w:tc>
          <w:tcPr>
            <w:tcW w:type="dxa" w:w="2570"/>
          </w:tcPr>
          <w:p>
            <w:pPr>
              <w:spacing w:before="0" w:after="0"/>
              <w:ind w:firstLine="0"/>
              <w:jc w:val="left"/>
            </w:pPr>
            <w:r>
              <w:rPr>
                <w:rFonts w:ascii="Times New Roman" w:hAnsi="Times New Roman"/>
                <w:sz w:val="22"/>
              </w:rPr>
              <w:t>5-10% din debitul masic biomasa intrare.</w:t>
            </w:r>
          </w:p>
        </w:tc>
      </w:tr>
      <w:tr>
        <w:tc>
          <w:tcPr>
            <w:tcW w:type="dxa" w:w="2570"/>
          </w:tcPr>
          <w:p>
            <w:pPr>
              <w:spacing w:before="0" w:after="0"/>
              <w:ind w:firstLine="0"/>
              <w:jc w:val="left"/>
            </w:pPr>
            <w:r>
              <w:rPr>
                <w:rFonts w:ascii="Times New Roman" w:hAnsi="Times New Roman"/>
                <w:sz w:val="22"/>
              </w:rPr>
              <w:t>Temperatura biochar la iesire</w:t>
            </w:r>
          </w:p>
        </w:tc>
        <w:tc>
          <w:tcPr>
            <w:tcW w:type="dxa" w:w="2570"/>
          </w:tcPr>
          <w:p>
            <w:pPr>
              <w:spacing w:before="0" w:after="0"/>
              <w:ind w:firstLine="0"/>
              <w:jc w:val="left"/>
            </w:pPr>
            <w:r>
              <w:rPr>
                <w:rFonts w:ascii="Times New Roman" w:hAnsi="Times New Roman"/>
                <w:sz w:val="22"/>
              </w:rPr>
              <w:t>300-500 grade C</w:t>
            </w:r>
          </w:p>
        </w:tc>
        <w:tc>
          <w:tcPr>
            <w:tcW w:type="dxa" w:w="2570"/>
          </w:tcPr>
          <w:p>
            <w:pPr>
              <w:spacing w:before="0" w:after="0"/>
              <w:ind w:firstLine="0"/>
              <w:jc w:val="left"/>
            </w:pPr>
            <w:r>
              <w:rPr>
                <w:rFonts w:ascii="Times New Roman" w:hAnsi="Times New Roman"/>
                <w:sz w:val="22"/>
              </w:rPr>
              <w:t>Inainte de racire R4. Racit la &lt;50 grade C inainte de manipulare.</w:t>
            </w:r>
          </w:p>
        </w:tc>
      </w:tr>
      <w:tr>
        <w:tc>
          <w:tcPr>
            <w:tcW w:type="dxa" w:w="2570"/>
          </w:tcPr>
          <w:p>
            <w:pPr>
              <w:spacing w:before="0" w:after="0"/>
              <w:ind w:firstLine="0"/>
              <w:jc w:val="left"/>
            </w:pPr>
            <w:r>
              <w:rPr>
                <w:rFonts w:ascii="Times New Roman" w:hAnsi="Times New Roman"/>
                <w:sz w:val="22"/>
              </w:rPr>
              <w:t>Emisii NOx</w:t>
            </w:r>
          </w:p>
        </w:tc>
        <w:tc>
          <w:tcPr>
            <w:tcW w:type="dxa" w:w="2570"/>
          </w:tcPr>
          <w:p>
            <w:pPr>
              <w:spacing w:before="0" w:after="0"/>
              <w:ind w:firstLine="0"/>
              <w:jc w:val="left"/>
            </w:pPr>
            <w:r>
              <w:rPr>
                <w:rFonts w:ascii="Times New Roman" w:hAnsi="Times New Roman"/>
                <w:sz w:val="22"/>
              </w:rPr>
              <w:t>&lt; 200 mg/Nm3</w:t>
            </w:r>
          </w:p>
        </w:tc>
        <w:tc>
          <w:tcPr>
            <w:tcW w:type="dxa" w:w="2570"/>
          </w:tcPr>
          <w:p>
            <w:pPr>
              <w:spacing w:before="0" w:after="0"/>
              <w:ind w:firstLine="0"/>
              <w:jc w:val="left"/>
            </w:pPr>
            <w:r>
              <w:rPr>
                <w:rFonts w:ascii="Times New Roman" w:hAnsi="Times New Roman"/>
                <w:sz w:val="22"/>
              </w:rPr>
              <w:t>Monitorizare CEMS continua conform EU IED.</w:t>
            </w:r>
          </w:p>
        </w:tc>
      </w:tr>
      <w:tr>
        <w:tc>
          <w:tcPr>
            <w:tcW w:type="dxa" w:w="2570"/>
          </w:tcPr>
          <w:p>
            <w:pPr>
              <w:spacing w:before="0" w:after="0"/>
              <w:ind w:firstLine="0"/>
              <w:jc w:val="left"/>
            </w:pPr>
            <w:r>
              <w:rPr>
                <w:rFonts w:ascii="Times New Roman" w:hAnsi="Times New Roman"/>
                <w:sz w:val="22"/>
              </w:rPr>
              <w:t>Emisii CO</w:t>
            </w:r>
          </w:p>
        </w:tc>
        <w:tc>
          <w:tcPr>
            <w:tcW w:type="dxa" w:w="2570"/>
          </w:tcPr>
          <w:p>
            <w:pPr>
              <w:spacing w:before="0" w:after="0"/>
              <w:ind w:firstLine="0"/>
              <w:jc w:val="left"/>
            </w:pPr>
            <w:r>
              <w:rPr>
                <w:rFonts w:ascii="Times New Roman" w:hAnsi="Times New Roman"/>
                <w:sz w:val="22"/>
              </w:rPr>
              <w:t>&lt; 100 mg/Nm3</w:t>
            </w:r>
          </w:p>
        </w:tc>
        <w:tc>
          <w:tcPr>
            <w:tcW w:type="dxa" w:w="2570"/>
          </w:tcPr>
          <w:p>
            <w:pPr>
              <w:spacing w:before="0" w:after="0"/>
              <w:ind w:firstLine="0"/>
              <w:jc w:val="left"/>
            </w:pPr>
            <w:r>
              <w:rPr>
                <w:rFonts w:ascii="Times New Roman" w:hAnsi="Times New Roman"/>
                <w:sz w:val="22"/>
              </w:rPr>
              <w:t>Monitorizare CEMS continua conform EU IED.</w:t>
            </w:r>
          </w:p>
        </w:tc>
      </w:tr>
      <w:tr>
        <w:tc>
          <w:tcPr>
            <w:tcW w:type="dxa" w:w="2570"/>
          </w:tcPr>
          <w:p>
            <w:pPr>
              <w:spacing w:before="0" w:after="0"/>
              <w:ind w:firstLine="0"/>
              <w:jc w:val="left"/>
            </w:pPr>
            <w:r>
              <w:rPr>
                <w:rFonts w:ascii="Times New Roman" w:hAnsi="Times New Roman"/>
                <w:sz w:val="22"/>
              </w:rPr>
              <w:t>Emisii particulat</w:t>
            </w:r>
          </w:p>
        </w:tc>
        <w:tc>
          <w:tcPr>
            <w:tcW w:type="dxa" w:w="2570"/>
          </w:tcPr>
          <w:p>
            <w:pPr>
              <w:spacing w:before="0" w:after="0"/>
              <w:ind w:firstLine="0"/>
              <w:jc w:val="left"/>
            </w:pPr>
            <w:r>
              <w:rPr>
                <w:rFonts w:ascii="Times New Roman" w:hAnsi="Times New Roman"/>
                <w:sz w:val="22"/>
              </w:rPr>
              <w:t>&lt; 50 mg/Nm3</w:t>
            </w:r>
          </w:p>
        </w:tc>
        <w:tc>
          <w:tcPr>
            <w:tcW w:type="dxa" w:w="2570"/>
          </w:tcPr>
          <w:p>
            <w:pPr>
              <w:spacing w:before="0" w:after="0"/>
              <w:ind w:firstLine="0"/>
              <w:jc w:val="left"/>
            </w:pPr>
            <w:r>
              <w:rPr>
                <w:rFonts w:ascii="Times New Roman" w:hAnsi="Times New Roman"/>
                <w:sz w:val="22"/>
              </w:rPr>
              <w:t>Dupa sistem curatare syngas (ciclon + filtru + scrubber).</w:t>
            </w:r>
          </w:p>
        </w:tc>
      </w:tr>
      <w:tr>
        <w:tc>
          <w:tcPr>
            <w:tcW w:type="dxa" w:w="2570"/>
          </w:tcPr>
          <w:p>
            <w:pPr>
              <w:spacing w:before="0" w:after="0"/>
              <w:ind w:firstLine="0"/>
              <w:jc w:val="left"/>
            </w:pPr>
            <w:r>
              <w:rPr>
                <w:rFonts w:ascii="Times New Roman" w:hAnsi="Times New Roman"/>
                <w:sz w:val="22"/>
              </w:rPr>
              <w:t>Dispatch response</w:t>
            </w:r>
          </w:p>
        </w:tc>
        <w:tc>
          <w:tcPr>
            <w:tcW w:type="dxa" w:w="2570"/>
          </w:tcPr>
          <w:p>
            <w:pPr>
              <w:spacing w:before="0" w:after="0"/>
              <w:ind w:firstLine="0"/>
              <w:jc w:val="left"/>
            </w:pPr>
            <w:r>
              <w:rPr>
                <w:rFonts w:ascii="Times New Roman" w:hAnsi="Times New Roman"/>
                <w:sz w:val="22"/>
              </w:rPr>
              <w:t>&lt; 15 minute</w:t>
            </w:r>
          </w:p>
        </w:tc>
        <w:tc>
          <w:tcPr>
            <w:tcW w:type="dxa" w:w="2570"/>
          </w:tcPr>
          <w:p>
            <w:pPr>
              <w:spacing w:before="0" w:after="0"/>
              <w:ind w:firstLine="0"/>
              <w:jc w:val="left"/>
            </w:pPr>
            <w:r>
              <w:rPr>
                <w:rFonts w:ascii="Times New Roman" w:hAnsi="Times New Roman"/>
                <w:sz w:val="22"/>
              </w:rPr>
              <w:t>De la oprit la putere nominala. Permite VPP participation OPCOM si servicii ancilare de echilibrare.</w:t>
            </w:r>
          </w:p>
        </w:tc>
      </w:tr>
      <w:tr>
        <w:tc>
          <w:tcPr>
            <w:tcW w:type="dxa" w:w="2570"/>
          </w:tcPr>
          <w:p>
            <w:pPr>
              <w:spacing w:before="0" w:after="0"/>
              <w:ind w:firstLine="0"/>
              <w:jc w:val="left"/>
            </w:pPr>
            <w:r>
              <w:rPr>
                <w:rFonts w:ascii="Times New Roman" w:hAnsi="Times New Roman"/>
                <w:sz w:val="22"/>
              </w:rPr>
              <w:t>Dimensiune container</w:t>
            </w:r>
          </w:p>
        </w:tc>
        <w:tc>
          <w:tcPr>
            <w:tcW w:type="dxa" w:w="2570"/>
          </w:tcPr>
          <w:p>
            <w:pPr>
              <w:spacing w:before="0" w:after="0"/>
              <w:ind w:firstLine="0"/>
              <w:jc w:val="left"/>
            </w:pPr>
            <w:r>
              <w:rPr>
                <w:rFonts w:ascii="Times New Roman" w:hAnsi="Times New Roman"/>
                <w:sz w:val="22"/>
              </w:rPr>
              <w:t>20 picioare ISO 668</w:t>
            </w:r>
          </w:p>
        </w:tc>
        <w:tc>
          <w:tcPr>
            <w:tcW w:type="dxa" w:w="2570"/>
          </w:tcPr>
          <w:p>
            <w:pPr>
              <w:spacing w:before="0" w:after="0"/>
              <w:ind w:firstLine="0"/>
              <w:jc w:val="left"/>
            </w:pPr>
            <w:r>
              <w:rPr>
                <w:rFonts w:ascii="Times New Roman" w:hAnsi="Times New Roman"/>
                <w:sz w:val="22"/>
              </w:rPr>
              <w:t>6.06 m x 2.44 m x 2.59 m. Instalare supraterana sau semiingropata.</w:t>
            </w:r>
          </w:p>
        </w:tc>
      </w:tr>
      <w:tr>
        <w:tc>
          <w:tcPr>
            <w:tcW w:type="dxa" w:w="2570"/>
          </w:tcPr>
          <w:p>
            <w:pPr>
              <w:spacing w:before="0" w:after="0"/>
              <w:ind w:firstLine="0"/>
              <w:jc w:val="left"/>
            </w:pPr>
            <w:r>
              <w:rPr>
                <w:rFonts w:ascii="Times New Roman" w:hAnsi="Times New Roman"/>
                <w:sz w:val="22"/>
              </w:rPr>
              <w:t>Disponibilitate</w:t>
            </w:r>
          </w:p>
        </w:tc>
        <w:tc>
          <w:tcPr>
            <w:tcW w:type="dxa" w:w="2570"/>
          </w:tcPr>
          <w:p/>
        </w:tc>
        <w:tc>
          <w:tcPr>
            <w:tcW w:type="dxa" w:w="2570"/>
          </w:tcPr>
          <w:p/>
        </w:tc>
      </w:tr>
      <w:tr>
        <w:tc>
          <w:tcPr>
            <w:tcW w:type="dxa" w:w="2570"/>
          </w:tcPr>
          <w:p>
            <w:pPr>
              <w:spacing w:before="0" w:after="0"/>
              <w:ind w:firstLine="0"/>
              <w:jc w:val="left"/>
            </w:pPr>
            <w:r>
              <w:rPr>
                <w:rFonts w:ascii="Times New Roman" w:hAnsi="Times New Roman"/>
                <w:sz w:val="22"/>
              </w:rPr>
              <w:t>&gt;=95%</w:t>
            </w:r>
          </w:p>
        </w:tc>
        <w:tc>
          <w:tcPr>
            <w:tcW w:type="dxa" w:w="2570"/>
          </w:tcPr>
          <w:p>
            <w:pPr>
              <w:spacing w:before="0" w:after="0"/>
              <w:ind w:firstLine="0"/>
              <w:jc w:val="left"/>
            </w:pPr>
            <w:r>
              <w:rPr>
                <w:rFonts w:ascii="Times New Roman" w:hAnsi="Times New Roman"/>
                <w:sz w:val="22"/>
              </w:rPr>
              <w:t>Mentenanta majora 1 data/an (revizie motor 1000h, curatare HRSG 500h, curatare reactor 2000h).</w:t>
            </w:r>
          </w:p>
        </w:tc>
        <w:tc>
          <w:tcPr>
            <w:tcW w:type="dxa" w:w="2570"/>
          </w:tcPr>
          <w:p/>
        </w:tc>
      </w:tr>
      <w:tr>
        <w:tc>
          <w:tcPr>
            <w:tcW w:type="dxa" w:w="2570"/>
          </w:tcPr>
          <w:p>
            <w:pPr>
              <w:spacing w:before="0" w:after="0"/>
              <w:ind w:firstLine="0"/>
              <w:jc w:val="left"/>
            </w:pPr>
            <w:r>
              <w:rPr>
                <w:rFonts w:ascii="Times New Roman" w:hAnsi="Times New Roman"/>
                <w:sz w:val="22"/>
              </w:rPr>
              <w:t>LCOE</w:t>
            </w:r>
          </w:p>
        </w:tc>
        <w:tc>
          <w:tcPr>
            <w:tcW w:type="dxa" w:w="2570"/>
          </w:tcPr>
          <w:p>
            <w:pPr>
              <w:spacing w:before="0" w:after="0"/>
              <w:ind w:firstLine="0"/>
              <w:jc w:val="left"/>
            </w:pPr>
            <w:r>
              <w:rPr>
                <w:rFonts w:ascii="Times New Roman" w:hAnsi="Times New Roman"/>
                <w:sz w:val="22"/>
              </w:rPr>
              <w:t>60-90 EUR/MWh</w:t>
            </w:r>
          </w:p>
        </w:tc>
        <w:tc>
          <w:tcPr>
            <w:tcW w:type="dxa" w:w="2570"/>
          </w:tcPr>
          <w:p>
            <w:pPr>
              <w:spacing w:before="0" w:after="0"/>
              <w:ind w:firstLine="0"/>
              <w:jc w:val="left"/>
            </w:pPr>
            <w:r>
              <w:rPr>
                <w:rFonts w:ascii="Times New Roman" w:hAnsi="Times New Roman"/>
                <w:sz w:val="22"/>
              </w:rPr>
              <w:t>Competitiv cu generarea electrica centralizata din gaz natural.</w:t>
            </w:r>
          </w:p>
        </w:tc>
      </w:tr>
      <w:tr>
        <w:tc>
          <w:tcPr>
            <w:tcW w:type="dxa" w:w="2570"/>
          </w:tcPr>
          <w:p>
            <w:pPr>
              <w:spacing w:before="0" w:after="0"/>
              <w:ind w:firstLine="0"/>
              <w:jc w:val="left"/>
            </w:pPr>
            <w:r>
              <w:rPr>
                <w:rFonts w:ascii="Times New Roman" w:hAnsi="Times New Roman"/>
                <w:sz w:val="22"/>
              </w:rPr>
              <w:t>LCOH</w:t>
            </w:r>
          </w:p>
        </w:tc>
        <w:tc>
          <w:tcPr>
            <w:tcW w:type="dxa" w:w="2570"/>
          </w:tcPr>
          <w:p>
            <w:pPr>
              <w:spacing w:before="0" w:after="0"/>
              <w:ind w:firstLine="0"/>
              <w:jc w:val="left"/>
            </w:pPr>
            <w:r>
              <w:rPr>
                <w:rFonts w:ascii="Times New Roman" w:hAnsi="Times New Roman"/>
                <w:sz w:val="22"/>
              </w:rPr>
              <w:t>30-50 EUR/MWh_th</w:t>
            </w:r>
          </w:p>
        </w:tc>
        <w:tc>
          <w:tcPr>
            <w:tcW w:type="dxa" w:w="2570"/>
          </w:tcPr>
          <w:p>
            <w:pPr>
              <w:spacing w:before="0" w:after="0"/>
              <w:ind w:firstLine="0"/>
              <w:jc w:val="left"/>
            </w:pPr>
            <w:r>
              <w:rPr>
                <w:rFonts w:ascii="Times New Roman" w:hAnsi="Times New Roman"/>
                <w:sz w:val="22"/>
              </w:rPr>
              <w:t>Sub pretul caldurii centralizate conventionale pentru comunitati rurale.</w:t>
            </w:r>
          </w:p>
        </w:tc>
      </w:tr>
    </w:tbl>
    <w:p>
      <w:pPr>
        <w:ind w:firstLine="0"/>
      </w:pPr>
    </w:p>
    <w:p>
      <w:pPr>
        <w:ind w:firstLine="0"/>
      </w:pPr>
    </w:p>
    <w:p>
      <w:pPr>
        <w:pStyle w:val="SubHeading"/>
        <w:keepNext/>
      </w:pPr>
      <w:r>
        <w:t>8.2 Interfetele de integrare in exergy box eb-chp</w:t>
      </w:r>
    </w:p>
    <w:p>
      <w:pPr>
        <w:ind w:firstLine="0"/>
      </w:pPr>
    </w:p>
    <w:p>
      <w:pPr/>
      <w:r>
        <w:t>SynTech este integrat fizic in Exergy Box EB-CHP (container ISO 668 / 20 picioare). Interfata EBI (Exergy Box Interface) standardizata asigura conectarea plug-and-play la restul HUB-ului pe 5 tipuri de conexiuni:</w:t>
      </w:r>
    </w:p>
    <w:p>
      <w:pPr/>
      <w:r>
        <w:t>Tipurile de conexiuni cu specificațiile și funcțiile sunt sintetizate în Tabelul 20.</w:t>
      </w:r>
    </w:p>
    <w:p>
      <w:pPr>
        <w:ind w:firstLine="0"/>
      </w:pPr>
    </w:p>
    <w:p>
      <w:pPr>
        <w:pStyle w:val="TableCaption"/>
      </w:pPr>
      <w:r>
        <w:t>Tabel 20. Tipuri de conexiuni cu specificațiile și funcțiile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Tip Conexiune</w:t>
            </w:r>
          </w:p>
        </w:tc>
        <w:tc>
          <w:tcPr>
            <w:tcW w:type="dxa" w:w="3855"/>
          </w:tcPr>
          <w:p>
            <w:pPr>
              <w:spacing w:before="0" w:after="0"/>
              <w:ind w:firstLine="0"/>
              <w:jc w:val="left"/>
            </w:pPr>
            <w:r>
              <w:rPr>
                <w:rFonts w:ascii="Times New Roman" w:hAnsi="Times New Roman"/>
                <w:b/>
                <w:sz w:val="22"/>
              </w:rPr>
              <w:t>Specificatii si Functie</w:t>
            </w:r>
          </w:p>
        </w:tc>
      </w:tr>
      <w:tr>
        <w:tc>
          <w:tcPr>
            <w:tcW w:type="dxa" w:w="3855"/>
          </w:tcPr>
          <w:p>
            <w:pPr>
              <w:spacing w:before="0" w:after="0"/>
              <w:ind w:firstLine="0"/>
              <w:jc w:val="left"/>
            </w:pPr>
            <w:r>
              <w:rPr>
                <w:rFonts w:ascii="Times New Roman" w:hAnsi="Times New Roman"/>
                <w:sz w:val="22"/>
              </w:rPr>
              <w:t>EBI-E (Electric)</w:t>
            </w:r>
          </w:p>
        </w:tc>
        <w:tc>
          <w:tcPr>
            <w:tcW w:type="dxa" w:w="3855"/>
          </w:tcPr>
          <w:p>
            <w:pPr>
              <w:spacing w:before="0" w:after="0"/>
              <w:ind w:firstLine="0"/>
              <w:jc w:val="left"/>
            </w:pPr>
            <w:r>
              <w:rPr>
                <w:rFonts w:ascii="Times New Roman" w:hAnsi="Times New Roman"/>
                <w:sz w:val="22"/>
              </w:rPr>
              <w:t>Racord BT 400V/50Hz; protectii automate; masurare bidirectionala EN 62053; tele-sectionalizare. Producere 50 kWe net in HUB; import 8 kWe auxiliar la pornire/stationare.</w:t>
            </w:r>
          </w:p>
        </w:tc>
      </w:tr>
      <w:tr>
        <w:tc>
          <w:tcPr>
            <w:tcW w:type="dxa" w:w="3855"/>
          </w:tcPr>
          <w:p>
            <w:pPr>
              <w:spacing w:before="0" w:after="0"/>
              <w:ind w:firstLine="0"/>
              <w:jc w:val="left"/>
            </w:pPr>
            <w:r>
              <w:rPr>
                <w:rFonts w:ascii="Times New Roman" w:hAnsi="Times New Roman"/>
                <w:sz w:val="22"/>
              </w:rPr>
              <w:t>EBI-T1 (Termic N1)</w:t>
            </w:r>
          </w:p>
        </w:tc>
        <w:tc>
          <w:tcPr>
            <w:tcW w:type="dxa" w:w="3855"/>
          </w:tcPr>
          <w:p>
            <w:pPr>
              <w:spacing w:before="0" w:after="0"/>
              <w:ind w:firstLine="0"/>
              <w:jc w:val="left"/>
            </w:pPr>
            <w:r>
              <w:rPr>
                <w:rFonts w:ascii="Times New Roman" w:hAnsi="Times New Roman"/>
                <w:sz w:val="22"/>
              </w:rPr>
              <w:t>Conducte pre-izolate DN40 tur/retur 85/70 grade C; debitmetre ultrasonice EN 1434; mufe rapide de conectare. Livreaza 80 kWt la circuitul termic N1 al HUB-ului.</w:t>
            </w:r>
          </w:p>
        </w:tc>
      </w:tr>
      <w:tr>
        <w:tc>
          <w:tcPr>
            <w:tcW w:type="dxa" w:w="3855"/>
          </w:tcPr>
          <w:p>
            <w:pPr>
              <w:spacing w:before="0" w:after="0"/>
              <w:ind w:firstLine="0"/>
              <w:jc w:val="left"/>
            </w:pPr>
            <w:r>
              <w:rPr>
                <w:rFonts w:ascii="Times New Roman" w:hAnsi="Times New Roman"/>
                <w:sz w:val="22"/>
              </w:rPr>
              <w:t>EBI-T2 (Termic N2)</w:t>
            </w:r>
          </w:p>
        </w:tc>
        <w:tc>
          <w:tcPr>
            <w:tcW w:type="dxa" w:w="3855"/>
          </w:tcPr>
          <w:p>
            <w:pPr>
              <w:spacing w:before="0" w:after="0"/>
              <w:ind w:firstLine="0"/>
              <w:jc w:val="left"/>
            </w:pPr>
            <w:r>
              <w:rPr>
                <w:rFonts w:ascii="Times New Roman" w:hAnsi="Times New Roman"/>
                <w:sz w:val="22"/>
              </w:rPr>
              <w:t>Conducte pre-izolate DN25 tur/retur 50/35 grade C. Livreaza 8 kWt la circuitul N2 HUB (alimentare EB-TPC sursa calda, ACM pre-incalzire).</w:t>
            </w:r>
          </w:p>
        </w:tc>
      </w:tr>
      <w:tr>
        <w:tc>
          <w:tcPr>
            <w:tcW w:type="dxa" w:w="3855"/>
          </w:tcPr>
          <w:p>
            <w:pPr>
              <w:spacing w:before="0" w:after="0"/>
              <w:ind w:firstLine="0"/>
              <w:jc w:val="left"/>
            </w:pPr>
            <w:r>
              <w:rPr>
                <w:rFonts w:ascii="Times New Roman" w:hAnsi="Times New Roman"/>
                <w:sz w:val="22"/>
              </w:rPr>
              <w:t>EBI-T3 (Termic N3)</w:t>
            </w:r>
          </w:p>
        </w:tc>
        <w:tc>
          <w:tcPr>
            <w:tcW w:type="dxa" w:w="3855"/>
          </w:tcPr>
          <w:p>
            <w:pPr>
              <w:spacing w:before="0" w:after="0"/>
              <w:ind w:firstLine="0"/>
              <w:jc w:val="left"/>
            </w:pPr>
            <w:r>
              <w:rPr>
                <w:rFonts w:ascii="Times New Roman" w:hAnsi="Times New Roman"/>
                <w:sz w:val="22"/>
              </w:rPr>
              <w:t>Conducte DN20 tur/retur 35/25 grade C. Livreaza 12 kWt la circuitul N3 HUB (BTES, sere, depozit statie).</w:t>
            </w:r>
          </w:p>
        </w:tc>
      </w:tr>
      <w:tr>
        <w:tc>
          <w:tcPr>
            <w:tcW w:type="dxa" w:w="3855"/>
          </w:tcPr>
          <w:p>
            <w:pPr>
              <w:spacing w:before="0" w:after="0"/>
              <w:ind w:firstLine="0"/>
              <w:jc w:val="left"/>
            </w:pPr>
            <w:r>
              <w:rPr>
                <w:rFonts w:ascii="Times New Roman" w:hAnsi="Times New Roman"/>
                <w:sz w:val="22"/>
              </w:rPr>
              <w:t>EBI-F (Combustibil / Biomasa)</w:t>
            </w:r>
          </w:p>
        </w:tc>
        <w:tc>
          <w:tcPr>
            <w:tcW w:type="dxa" w:w="3855"/>
          </w:tcPr>
          <w:p>
            <w:pPr>
              <w:spacing w:before="0" w:after="0"/>
              <w:ind w:firstLine="0"/>
              <w:jc w:val="left"/>
            </w:pPr>
            <w:r>
              <w:rPr>
                <w:rFonts w:ascii="Times New Roman" w:hAnsi="Times New Roman"/>
                <w:sz w:val="22"/>
              </w:rPr>
              <w:t>Racord mecanic pentru transportor biomasa (racord flansat DN100) sau jgheab de gravitatie. Alimentare 47 kg/h biomasa uscata din depozit exterior.</w:t>
            </w:r>
          </w:p>
        </w:tc>
      </w:tr>
      <w:tr>
        <w:tc>
          <w:tcPr>
            <w:tcW w:type="dxa" w:w="3855"/>
          </w:tcPr>
          <w:p>
            <w:pPr>
              <w:spacing w:before="0" w:after="0"/>
              <w:ind w:firstLine="0"/>
              <w:jc w:val="left"/>
            </w:pPr>
            <w:r>
              <w:rPr>
                <w:rFonts w:ascii="Times New Roman" w:hAnsi="Times New Roman"/>
                <w:sz w:val="22"/>
              </w:rPr>
              <w:t>EBI-M (Material Biochar)</w:t>
            </w:r>
          </w:p>
        </w:tc>
        <w:tc>
          <w:tcPr>
            <w:tcW w:type="dxa" w:w="3855"/>
          </w:tcPr>
          <w:p>
            <w:pPr>
              <w:spacing w:before="0" w:after="0"/>
              <w:ind w:firstLine="0"/>
              <w:jc w:val="left"/>
            </w:pPr>
            <w:r>
              <w:rPr>
                <w:rFonts w:ascii="Times New Roman" w:hAnsi="Times New Roman"/>
                <w:sz w:val="22"/>
              </w:rPr>
              <w:t>Transportor mecanic sau pneumatic DN50 catre ReCarbon. Temperatura transport: &lt; 50 grade C (dupa R4). Debit: 2.4-4.7 kg/h.</w:t>
            </w:r>
          </w:p>
        </w:tc>
      </w:tr>
      <w:tr>
        <w:tc>
          <w:tcPr>
            <w:tcW w:type="dxa" w:w="3855"/>
          </w:tcPr>
          <w:p>
            <w:pPr>
              <w:spacing w:before="0" w:after="0"/>
              <w:ind w:firstLine="0"/>
              <w:jc w:val="left"/>
            </w:pPr>
            <w:r>
              <w:rPr>
                <w:rFonts w:ascii="Times New Roman" w:hAnsi="Times New Roman"/>
                <w:sz w:val="22"/>
              </w:rPr>
              <w:t>EBI-D (Date / Comunicatii)</w:t>
            </w:r>
          </w:p>
        </w:tc>
        <w:tc>
          <w:tcPr>
            <w:tcW w:type="dxa" w:w="3855"/>
          </w:tcPr>
          <w:p>
            <w:pPr>
              <w:spacing w:before="0" w:after="0"/>
              <w:ind w:firstLine="0"/>
              <w:jc w:val="left"/>
            </w:pPr>
            <w:r>
              <w:rPr>
                <w:rFonts w:ascii="Times New Roman" w:hAnsi="Times New Roman"/>
                <w:sz w:val="22"/>
              </w:rPr>
              <w:t>Fibra optica LC/APC duplex. OPC-UA + MQTT. 120+ parametri timp real (temperatura gaze evacuare, temperatura reactor, debit syngas, NOx, CO, SOC biochar, etc.). Latenta &lt; 100ms catre EMS HUB.</w:t>
            </w:r>
          </w:p>
        </w:tc>
      </w:tr>
    </w:tbl>
    <w:p>
      <w:pPr>
        <w:ind w:firstLine="0"/>
      </w:pPr>
    </w:p>
    <w:p>
      <w:pPr>
        <w:ind w:firstLine="0"/>
      </w:pPr>
    </w:p>
    <w:p>
      <w:pPr>
        <w:pStyle w:val="SubHeading"/>
        <w:keepNext/>
      </w:pPr>
      <w:r>
        <w:t>8.3 Parametrii de control ems pentru dispatch optim</w:t>
      </w:r>
    </w:p>
    <w:p>
      <w:pPr>
        <w:ind w:firstLine="0"/>
      </w:pPr>
    </w:p>
    <w:p>
      <w:pPr/>
      <w:r>
        <w:t>EMS AI gestioneaza SynTech prin 6 parametri de control principali si un algoritm de dispatch care balanseaza productia N1 cu cererea comunitara si semnalele pietei OPCOM:</w:t>
      </w:r>
    </w:p>
    <w:p>
      <w:pPr/>
      <w:r>
        <w:t>Parametrii de control EMS cu intervalele și timpul se regăsesc în Tabelul 21.</w:t>
      </w:r>
    </w:p>
    <w:p>
      <w:pPr>
        <w:ind w:firstLine="0"/>
      </w:pPr>
    </w:p>
    <w:p>
      <w:pPr>
        <w:pStyle w:val="TableCaption"/>
      </w:pPr>
      <w:r>
        <w:t>Tabel 21. Parametri de control EMS cu intervalele și timpul</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Parametru de Control</w:t>
            </w:r>
          </w:p>
        </w:tc>
        <w:tc>
          <w:tcPr>
            <w:tcW w:type="dxa" w:w="1927"/>
          </w:tcPr>
          <w:p>
            <w:pPr>
              <w:spacing w:before="0" w:after="0"/>
              <w:ind w:firstLine="0"/>
              <w:jc w:val="left"/>
            </w:pPr>
            <w:r>
              <w:rPr>
                <w:rFonts w:ascii="Times New Roman" w:hAnsi="Times New Roman"/>
                <w:b/>
                <w:sz w:val="22"/>
              </w:rPr>
              <w:t>Interval</w:t>
            </w:r>
          </w:p>
        </w:tc>
        <w:tc>
          <w:tcPr>
            <w:tcW w:type="dxa" w:w="1927"/>
          </w:tcPr>
          <w:p>
            <w:pPr>
              <w:spacing w:before="0" w:after="0"/>
              <w:ind w:firstLine="0"/>
              <w:jc w:val="left"/>
            </w:pPr>
            <w:r>
              <w:rPr>
                <w:rFonts w:ascii="Times New Roman" w:hAnsi="Times New Roman"/>
                <w:b/>
                <w:sz w:val="22"/>
              </w:rPr>
              <w:t>Timp Raspuns</w:t>
            </w:r>
          </w:p>
        </w:tc>
        <w:tc>
          <w:tcPr>
            <w:tcW w:type="dxa" w:w="1927"/>
          </w:tcPr>
          <w:p>
            <w:pPr>
              <w:spacing w:before="0" w:after="0"/>
              <w:ind w:firstLine="0"/>
              <w:jc w:val="left"/>
            </w:pPr>
            <w:r>
              <w:rPr>
                <w:rFonts w:ascii="Times New Roman" w:hAnsi="Times New Roman"/>
                <w:b/>
                <w:sz w:val="22"/>
              </w:rPr>
              <w:t>Mecanismul de Control EMS</w:t>
            </w:r>
          </w:p>
        </w:tc>
      </w:tr>
      <w:tr>
        <w:tc>
          <w:tcPr>
            <w:tcW w:type="dxa" w:w="1927"/>
          </w:tcPr>
          <w:p>
            <w:pPr>
              <w:spacing w:before="0" w:after="0"/>
              <w:ind w:firstLine="0"/>
              <w:jc w:val="left"/>
            </w:pPr>
            <w:r>
              <w:rPr>
                <w:rFonts w:ascii="Times New Roman" w:hAnsi="Times New Roman"/>
                <w:sz w:val="22"/>
              </w:rPr>
              <w:t>Setpoint putere electrica</w:t>
            </w:r>
          </w:p>
        </w:tc>
        <w:tc>
          <w:tcPr>
            <w:tcW w:type="dxa" w:w="1927"/>
          </w:tcPr>
          <w:p>
            <w:pPr>
              <w:spacing w:before="0" w:after="0"/>
              <w:ind w:firstLine="0"/>
              <w:jc w:val="left"/>
            </w:pPr>
            <w:r>
              <w:rPr>
                <w:rFonts w:ascii="Times New Roman" w:hAnsi="Times New Roman"/>
                <w:sz w:val="22"/>
              </w:rPr>
              <w:t>0 - 58 kWe brut</w:t>
            </w:r>
          </w:p>
        </w:tc>
        <w:tc>
          <w:tcPr>
            <w:tcW w:type="dxa" w:w="1927"/>
          </w:tcPr>
          <w:p>
            <w:pPr>
              <w:spacing w:before="0" w:after="0"/>
              <w:ind w:firstLine="0"/>
              <w:jc w:val="left"/>
            </w:pPr>
            <w:r>
              <w:rPr>
                <w:rFonts w:ascii="Times New Roman" w:hAnsi="Times New Roman"/>
                <w:sz w:val="22"/>
              </w:rPr>
              <w:t>&lt; 15 min</w:t>
            </w:r>
          </w:p>
        </w:tc>
        <w:tc>
          <w:tcPr>
            <w:tcW w:type="dxa" w:w="1927"/>
          </w:tcPr>
          <w:p>
            <w:pPr>
              <w:spacing w:before="0" w:after="0"/>
              <w:ind w:firstLine="0"/>
              <w:jc w:val="left"/>
            </w:pPr>
            <w:r>
              <w:rPr>
                <w:rFonts w:ascii="Times New Roman" w:hAnsi="Times New Roman"/>
                <w:sz w:val="22"/>
              </w:rPr>
              <w:t>Ajustare in raspuns la semnale OPCOM PZU, nivel baterie, cerere grid. Reducere la 30% sarcina minima sau oprire completa cu restart &lt; 15 min.</w:t>
            </w:r>
          </w:p>
        </w:tc>
      </w:tr>
      <w:tr>
        <w:tc>
          <w:tcPr>
            <w:tcW w:type="dxa" w:w="1927"/>
          </w:tcPr>
          <w:p>
            <w:pPr>
              <w:spacing w:before="0" w:after="0"/>
              <w:ind w:firstLine="0"/>
              <w:jc w:val="left"/>
            </w:pPr>
            <w:r>
              <w:rPr>
                <w:rFonts w:ascii="Times New Roman" w:hAnsi="Times New Roman"/>
                <w:sz w:val="22"/>
              </w:rPr>
              <w:t>Setpoint temperatura agent termic N1</w:t>
            </w:r>
          </w:p>
        </w:tc>
        <w:tc>
          <w:tcPr>
            <w:tcW w:type="dxa" w:w="1927"/>
          </w:tcPr>
          <w:p>
            <w:pPr>
              <w:spacing w:before="0" w:after="0"/>
              <w:ind w:firstLine="0"/>
              <w:jc w:val="left"/>
            </w:pPr>
            <w:r>
              <w:rPr>
                <w:rFonts w:ascii="Times New Roman" w:hAnsi="Times New Roman"/>
                <w:sz w:val="22"/>
              </w:rPr>
              <w:t>75 - 90 grade C</w:t>
            </w:r>
          </w:p>
        </w:tc>
        <w:tc>
          <w:tcPr>
            <w:tcW w:type="dxa" w:w="1927"/>
          </w:tcPr>
          <w:p>
            <w:pPr>
              <w:spacing w:before="0" w:after="0"/>
              <w:ind w:firstLine="0"/>
              <w:jc w:val="left"/>
            </w:pPr>
            <w:r>
              <w:rPr>
                <w:rFonts w:ascii="Times New Roman" w:hAnsi="Times New Roman"/>
                <w:sz w:val="22"/>
              </w:rPr>
              <w:t>&lt; 5 min</w:t>
            </w:r>
          </w:p>
        </w:tc>
        <w:tc>
          <w:tcPr>
            <w:tcW w:type="dxa" w:w="1927"/>
          </w:tcPr>
          <w:p>
            <w:pPr>
              <w:spacing w:before="0" w:after="0"/>
              <w:ind w:firstLine="0"/>
              <w:jc w:val="left"/>
            </w:pPr>
            <w:r>
              <w:rPr>
                <w:rFonts w:ascii="Times New Roman" w:hAnsi="Times New Roman"/>
                <w:sz w:val="22"/>
              </w:rPr>
              <w:t>Controlat prin bypass termostat motor si debit agent termic. Temperatura minima 75 grade C impusa de HRSG anti-coroziune.</w:t>
            </w:r>
          </w:p>
        </w:tc>
      </w:tr>
      <w:tr>
        <w:tc>
          <w:tcPr>
            <w:tcW w:type="dxa" w:w="1927"/>
          </w:tcPr>
          <w:p>
            <w:pPr>
              <w:spacing w:before="0" w:after="0"/>
              <w:ind w:firstLine="0"/>
              <w:jc w:val="left"/>
            </w:pPr>
            <w:r>
              <w:rPr>
                <w:rFonts w:ascii="Times New Roman" w:hAnsi="Times New Roman"/>
                <w:sz w:val="22"/>
              </w:rPr>
              <w:t>Setpoint temperatura gazeificator</w:t>
            </w:r>
          </w:p>
        </w:tc>
        <w:tc>
          <w:tcPr>
            <w:tcW w:type="dxa" w:w="1927"/>
          </w:tcPr>
          <w:p>
            <w:pPr>
              <w:spacing w:before="0" w:after="0"/>
              <w:ind w:firstLine="0"/>
              <w:jc w:val="left"/>
            </w:pPr>
            <w:r>
              <w:rPr>
                <w:rFonts w:ascii="Times New Roman" w:hAnsi="Times New Roman"/>
                <w:sz w:val="22"/>
              </w:rPr>
              <w:t>750 - 950 grade C zona reducere</w:t>
            </w:r>
          </w:p>
        </w:tc>
        <w:tc>
          <w:tcPr>
            <w:tcW w:type="dxa" w:w="1927"/>
          </w:tcPr>
          <w:p>
            <w:pPr>
              <w:spacing w:before="0" w:after="0"/>
              <w:ind w:firstLine="0"/>
              <w:jc w:val="left"/>
            </w:pPr>
            <w:r>
              <w:rPr>
                <w:rFonts w:ascii="Times New Roman" w:hAnsi="Times New Roman"/>
                <w:sz w:val="22"/>
              </w:rPr>
              <w:t>30-60 min</w:t>
            </w:r>
          </w:p>
        </w:tc>
        <w:tc>
          <w:tcPr>
            <w:tcW w:type="dxa" w:w="1927"/>
          </w:tcPr>
          <w:p>
            <w:pPr>
              <w:spacing w:before="0" w:after="0"/>
              <w:ind w:firstLine="0"/>
              <w:jc w:val="left"/>
            </w:pPr>
            <w:r>
              <w:rPr>
                <w:rFonts w:ascii="Times New Roman" w:hAnsi="Times New Roman"/>
                <w:sz w:val="22"/>
              </w:rPr>
              <w:t>Controlat prin debit aer de gazeificare (lamda). Impact direct pe CGE si calitate syngas. Modificare lenta -- inertie termica reactor.</w:t>
            </w:r>
          </w:p>
        </w:tc>
      </w:tr>
      <w:tr>
        <w:tc>
          <w:tcPr>
            <w:tcW w:type="dxa" w:w="1927"/>
          </w:tcPr>
          <w:p>
            <w:pPr>
              <w:spacing w:before="0" w:after="0"/>
              <w:ind w:firstLine="0"/>
              <w:jc w:val="left"/>
            </w:pPr>
            <w:r>
              <w:rPr>
                <w:rFonts w:ascii="Times New Roman" w:hAnsi="Times New Roman"/>
                <w:sz w:val="22"/>
              </w:rPr>
              <w:t>Debit biomasa (control sarcina)</w:t>
            </w:r>
          </w:p>
        </w:tc>
        <w:tc>
          <w:tcPr>
            <w:tcW w:type="dxa" w:w="1927"/>
          </w:tcPr>
          <w:p>
            <w:pPr>
              <w:spacing w:before="0" w:after="0"/>
              <w:ind w:firstLine="0"/>
              <w:jc w:val="left"/>
            </w:pPr>
            <w:r>
              <w:rPr>
                <w:rFonts w:ascii="Times New Roman" w:hAnsi="Times New Roman"/>
                <w:sz w:val="22"/>
              </w:rPr>
              <w:t>20 - 55 kg/h</w:t>
            </w:r>
          </w:p>
        </w:tc>
        <w:tc>
          <w:tcPr>
            <w:tcW w:type="dxa" w:w="1927"/>
          </w:tcPr>
          <w:p>
            <w:pPr>
              <w:spacing w:before="0" w:after="0"/>
              <w:ind w:firstLine="0"/>
              <w:jc w:val="left"/>
            </w:pPr>
            <w:r>
              <w:rPr>
                <w:rFonts w:ascii="Times New Roman" w:hAnsi="Times New Roman"/>
                <w:sz w:val="22"/>
              </w:rPr>
              <w:t>&lt; 5 min</w:t>
            </w:r>
          </w:p>
        </w:tc>
        <w:tc>
          <w:tcPr>
            <w:tcW w:type="dxa" w:w="1927"/>
          </w:tcPr>
          <w:p>
            <w:pPr>
              <w:spacing w:before="0" w:after="0"/>
              <w:ind w:firstLine="0"/>
              <w:jc w:val="left"/>
            </w:pPr>
            <w:r>
              <w:rPr>
                <w:rFonts w:ascii="Times New Roman" w:hAnsi="Times New Roman"/>
                <w:sz w:val="22"/>
              </w:rPr>
              <w:t>Controlat prin viteza alimentator (motoreductor variabil). Corelat cu setpoint electric. Sarcina minima stabila: 40% nominal.</w:t>
            </w:r>
          </w:p>
        </w:tc>
      </w:tr>
      <w:tr>
        <w:tc>
          <w:tcPr>
            <w:tcW w:type="dxa" w:w="1927"/>
          </w:tcPr>
          <w:p>
            <w:pPr>
              <w:spacing w:before="0" w:after="0"/>
              <w:ind w:firstLine="0"/>
              <w:jc w:val="left"/>
            </w:pPr>
            <w:r>
              <w:rPr>
                <w:rFonts w:ascii="Times New Roman" w:hAnsi="Times New Roman"/>
                <w:sz w:val="22"/>
              </w:rPr>
              <w:t>Mod operare</w:t>
            </w:r>
          </w:p>
        </w:tc>
        <w:tc>
          <w:tcPr>
            <w:tcW w:type="dxa" w:w="1927"/>
          </w:tcPr>
          <w:p>
            <w:pPr>
              <w:spacing w:before="0" w:after="0"/>
              <w:ind w:firstLine="0"/>
              <w:jc w:val="left"/>
            </w:pPr>
            <w:r>
              <w:rPr>
                <w:rFonts w:ascii="Times New Roman" w:hAnsi="Times New Roman"/>
                <w:sz w:val="22"/>
              </w:rPr>
              <w:t>Autonom / Conectat / Island mode / Standby</w:t>
            </w:r>
          </w:p>
        </w:tc>
        <w:tc>
          <w:tcPr>
            <w:tcW w:type="dxa" w:w="1927"/>
          </w:tcPr>
          <w:p>
            <w:pPr>
              <w:spacing w:before="0" w:after="0"/>
              <w:ind w:firstLine="0"/>
              <w:jc w:val="left"/>
            </w:pPr>
            <w:r>
              <w:rPr>
                <w:rFonts w:ascii="Times New Roman" w:hAnsi="Times New Roman"/>
                <w:sz w:val="22"/>
              </w:rPr>
              <w:t>&lt; 30 secunde</w:t>
            </w:r>
          </w:p>
        </w:tc>
        <w:tc>
          <w:tcPr>
            <w:tcW w:type="dxa" w:w="1927"/>
          </w:tcPr>
          <w:p>
            <w:pPr>
              <w:spacing w:before="0" w:after="0"/>
              <w:ind w:firstLine="0"/>
              <w:jc w:val="left"/>
            </w:pPr>
            <w:r>
              <w:rPr>
                <w:rFonts w:ascii="Times New Roman" w:hAnsi="Times New Roman"/>
                <w:sz w:val="22"/>
              </w:rPr>
              <w:t>Island mode: SynTech prioritizat pentru acoperire consumuri critice la pierdere retea SEN. Standby la cerere minima si baterii pline.</w:t>
            </w:r>
          </w:p>
        </w:tc>
      </w:tr>
      <w:tr>
        <w:tc>
          <w:tcPr>
            <w:tcW w:type="dxa" w:w="1927"/>
          </w:tcPr>
          <w:p>
            <w:pPr>
              <w:spacing w:before="0" w:after="0"/>
              <w:ind w:firstLine="0"/>
              <w:jc w:val="left"/>
            </w:pPr>
            <w:r>
              <w:rPr>
                <w:rFonts w:ascii="Times New Roman" w:hAnsi="Times New Roman"/>
                <w:sz w:val="22"/>
              </w:rPr>
              <w:t>Alarm management</w:t>
            </w:r>
          </w:p>
        </w:tc>
        <w:tc>
          <w:tcPr>
            <w:tcW w:type="dxa" w:w="1927"/>
          </w:tcPr>
          <w:p>
            <w:pPr>
              <w:spacing w:before="0" w:after="0"/>
              <w:ind w:firstLine="0"/>
              <w:jc w:val="left"/>
            </w:pPr>
            <w:r>
              <w:rPr>
                <w:rFonts w:ascii="Times New Roman" w:hAnsi="Times New Roman"/>
                <w:sz w:val="22"/>
              </w:rPr>
              <w:t>NOx &gt; 200 ppm, T_reactor &gt; 1050 grade C, CO &gt; 5000 ppm in spatiu inclosed, presiune reactor anormala</w:t>
            </w:r>
          </w:p>
        </w:tc>
        <w:tc>
          <w:tcPr>
            <w:tcW w:type="dxa" w:w="1927"/>
          </w:tcPr>
          <w:p>
            <w:pPr>
              <w:spacing w:before="0" w:after="0"/>
              <w:ind w:firstLine="0"/>
              <w:jc w:val="left"/>
            </w:pPr>
            <w:r>
              <w:rPr>
                <w:rFonts w:ascii="Times New Roman" w:hAnsi="Times New Roman"/>
                <w:sz w:val="22"/>
              </w:rPr>
              <w:t>&lt; 1 secunda (safety shutdown)</w:t>
            </w:r>
          </w:p>
        </w:tc>
        <w:tc>
          <w:tcPr>
            <w:tcW w:type="dxa" w:w="1927"/>
          </w:tcPr>
          <w:p>
            <w:pPr>
              <w:spacing w:before="0" w:after="0"/>
              <w:ind w:firstLine="0"/>
              <w:jc w:val="left"/>
            </w:pPr>
            <w:r>
              <w:rPr>
                <w:rFonts w:ascii="Times New Roman" w:hAnsi="Times New Roman"/>
                <w:sz w:val="22"/>
              </w:rPr>
              <w:t>ESD (Emergency Shutdown Device) automat -- oprire combustibil + inertizare reactor cu CO2. Resetare manuala obligatorie dupa orice ESD.</w:t>
            </w:r>
          </w:p>
        </w:tc>
      </w:tr>
    </w:tbl>
    <w:p>
      <w:pPr>
        <w:ind w:firstLine="0"/>
      </w:pPr>
    </w:p>
    <w:p>
      <w:pPr>
        <w:ind w:firstLine="0"/>
      </w:pPr>
    </w:p>
    <w:p>
      <w:pPr>
        <w:pStyle w:val="ChapterHeading"/>
        <w:keepNext/>
      </w:pPr>
      <w:r>
        <w:t>9. Analiza Financiara si Contributia la Carbon Negativitate</w:t>
      </w:r>
    </w:p>
    <w:p>
      <w:pPr>
        <w:ind w:firstLine="0"/>
      </w:pPr>
    </w:p>
    <w:p>
      <w:pPr>
        <w:pStyle w:val="SubHeading"/>
        <w:keepNext/>
      </w:pPr>
      <w:r>
        <w:t>9.1 Fluxurile de venit ale syntech 50 kwe (per an, 8000h operare)</w:t>
      </w:r>
    </w:p>
    <w:p>
      <w:pPr>
        <w:ind w:firstLine="0"/>
      </w:pPr>
    </w:p>
    <w:p>
      <w:pPr/>
      <w:r>
        <w:t>Fluxurile de venit anuale cu calculele și observațiile sunt detaliate în Tabelul 22.</w:t>
      </w:r>
    </w:p>
    <w:p>
      <w:pPr>
        <w:ind w:firstLine="0"/>
      </w:pPr>
    </w:p>
    <w:p>
      <w:pPr>
        <w:pStyle w:val="TableCaption"/>
      </w:pPr>
      <w:r>
        <w:t>Tabel 22. Fluxuri de venit anuale cu calculele și observațiile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Flux de Venit</w:t>
            </w:r>
          </w:p>
        </w:tc>
        <w:tc>
          <w:tcPr>
            <w:tcW w:type="dxa" w:w="1927"/>
          </w:tcPr>
          <w:p>
            <w:pPr>
              <w:spacing w:before="0" w:after="0"/>
              <w:ind w:firstLine="0"/>
              <w:jc w:val="left"/>
            </w:pPr>
            <w:r>
              <w:rPr>
                <w:rFonts w:ascii="Times New Roman" w:hAnsi="Times New Roman"/>
                <w:b/>
                <w:sz w:val="22"/>
              </w:rPr>
              <w:t>Calcul</w:t>
            </w:r>
          </w:p>
        </w:tc>
        <w:tc>
          <w:tcPr>
            <w:tcW w:type="dxa" w:w="1927"/>
          </w:tcPr>
          <w:p>
            <w:pPr>
              <w:spacing w:before="0" w:after="0"/>
              <w:ind w:firstLine="0"/>
              <w:jc w:val="left"/>
            </w:pPr>
            <w:r>
              <w:rPr>
                <w:rFonts w:ascii="Times New Roman" w:hAnsi="Times New Roman"/>
                <w:b/>
                <w:sz w:val="22"/>
              </w:rPr>
              <w:t>Valoare Anuala</w:t>
            </w:r>
          </w:p>
        </w:tc>
        <w:tc>
          <w:tcPr>
            <w:tcW w:type="dxa" w:w="1927"/>
          </w:tcPr>
          <w:p>
            <w:pPr>
              <w:spacing w:before="0" w:after="0"/>
              <w:ind w:firstLine="0"/>
              <w:jc w:val="left"/>
            </w:pPr>
            <w:r>
              <w:rPr>
                <w:rFonts w:ascii="Times New Roman" w:hAnsi="Times New Roman"/>
                <w:b/>
                <w:sz w:val="22"/>
              </w:rPr>
              <w:t>Observatii</w:t>
            </w:r>
          </w:p>
        </w:tc>
      </w:tr>
      <w:tr>
        <w:tc>
          <w:tcPr>
            <w:tcW w:type="dxa" w:w="1927"/>
          </w:tcPr>
          <w:p>
            <w:pPr>
              <w:spacing w:before="0" w:after="0"/>
              <w:ind w:firstLine="0"/>
              <w:jc w:val="left"/>
            </w:pPr>
            <w:r>
              <w:rPr>
                <w:rFonts w:ascii="Times New Roman" w:hAnsi="Times New Roman"/>
                <w:sz w:val="22"/>
              </w:rPr>
              <w:t>Vanzare electricitate (net 50 kWe)</w:t>
            </w:r>
          </w:p>
        </w:tc>
        <w:tc>
          <w:tcPr>
            <w:tcW w:type="dxa" w:w="1927"/>
          </w:tcPr>
          <w:p>
            <w:pPr>
              <w:spacing w:before="0" w:after="0"/>
              <w:ind w:firstLine="0"/>
              <w:jc w:val="left"/>
            </w:pPr>
            <w:r>
              <w:rPr>
                <w:rFonts w:ascii="Times New Roman" w:hAnsi="Times New Roman"/>
                <w:sz w:val="22"/>
              </w:rPr>
              <w:t>50 kWe x 8000h x 0.08 EUR/kWh</w:t>
            </w:r>
          </w:p>
        </w:tc>
        <w:tc>
          <w:tcPr>
            <w:tcW w:type="dxa" w:w="1927"/>
          </w:tcPr>
          <w:p>
            <w:pPr>
              <w:spacing w:before="0" w:after="0"/>
              <w:ind w:firstLine="0"/>
              <w:jc w:val="left"/>
            </w:pPr>
            <w:r>
              <w:rPr>
                <w:rFonts w:ascii="Times New Roman" w:hAnsi="Times New Roman"/>
                <w:sz w:val="22"/>
              </w:rPr>
              <w:t>32.000 EUR/an</w:t>
            </w:r>
          </w:p>
        </w:tc>
        <w:tc>
          <w:tcPr>
            <w:tcW w:type="dxa" w:w="1927"/>
          </w:tcPr>
          <w:p>
            <w:pPr>
              <w:spacing w:before="0" w:after="0"/>
              <w:ind w:firstLine="0"/>
              <w:jc w:val="left"/>
            </w:pPr>
            <w:r>
              <w:rPr>
                <w:rFonts w:ascii="Times New Roman" w:hAnsi="Times New Roman"/>
                <w:sz w:val="22"/>
              </w:rPr>
              <w:t>Pret mediu OPCOM PZU Romania (2024-2025). Cu arbitraj OPCOM (ore ieftine/scumpe) si VPP: pret mediu efectiv 0.10-0.12 EUR/kWh -&gt; 40.000-48.000 EUR/an.</w:t>
            </w:r>
          </w:p>
        </w:tc>
      </w:tr>
      <w:tr>
        <w:tc>
          <w:tcPr>
            <w:tcW w:type="dxa" w:w="1927"/>
          </w:tcPr>
          <w:p>
            <w:pPr>
              <w:spacing w:before="0" w:after="0"/>
              <w:ind w:firstLine="0"/>
              <w:jc w:val="left"/>
            </w:pPr>
            <w:r>
              <w:rPr>
                <w:rFonts w:ascii="Times New Roman" w:hAnsi="Times New Roman"/>
                <w:sz w:val="22"/>
              </w:rPr>
              <w:t>Economie caldura N1 (80 kWt)</w:t>
            </w:r>
          </w:p>
        </w:tc>
        <w:tc>
          <w:tcPr>
            <w:tcW w:type="dxa" w:w="1927"/>
          </w:tcPr>
          <w:p>
            <w:pPr>
              <w:spacing w:before="0" w:after="0"/>
              <w:ind w:firstLine="0"/>
              <w:jc w:val="left"/>
            </w:pPr>
            <w:r>
              <w:rPr>
                <w:rFonts w:ascii="Times New Roman" w:hAnsi="Times New Roman"/>
                <w:sz w:val="22"/>
              </w:rPr>
              <w:t>80 kWt x 8000h x 0.035 EUR/kWh_th</w:t>
            </w:r>
          </w:p>
        </w:tc>
        <w:tc>
          <w:tcPr>
            <w:tcW w:type="dxa" w:w="1927"/>
          </w:tcPr>
          <w:p>
            <w:pPr>
              <w:spacing w:before="0" w:after="0"/>
              <w:ind w:firstLine="0"/>
              <w:jc w:val="left"/>
            </w:pPr>
            <w:r>
              <w:rPr>
                <w:rFonts w:ascii="Times New Roman" w:hAnsi="Times New Roman"/>
                <w:sz w:val="22"/>
              </w:rPr>
              <w:t>22.400 EUR/an</w:t>
            </w:r>
          </w:p>
        </w:tc>
        <w:tc>
          <w:tcPr>
            <w:tcW w:type="dxa" w:w="1927"/>
          </w:tcPr>
          <w:p>
            <w:pPr>
              <w:spacing w:before="0" w:after="0"/>
              <w:ind w:firstLine="0"/>
              <w:jc w:val="left"/>
            </w:pPr>
            <w:r>
              <w:rPr>
                <w:rFonts w:ascii="Times New Roman" w:hAnsi="Times New Roman"/>
                <w:sz w:val="22"/>
              </w:rPr>
              <w:t>Costul evitat al caldurii: 35 EUR/MWh_th (comparativ cu gaz natural la pretul 2024). Include si economiile la pompele de caldura care ar fi necesare fara SynTech.</w:t>
            </w:r>
          </w:p>
        </w:tc>
      </w:tr>
      <w:tr>
        <w:tc>
          <w:tcPr>
            <w:tcW w:type="dxa" w:w="1927"/>
          </w:tcPr>
          <w:p>
            <w:pPr>
              <w:spacing w:before="0" w:after="0"/>
              <w:ind w:firstLine="0"/>
              <w:jc w:val="left"/>
            </w:pPr>
            <w:r>
              <w:rPr>
                <w:rFonts w:ascii="Times New Roman" w:hAnsi="Times New Roman"/>
                <w:sz w:val="22"/>
              </w:rPr>
              <w:t>Venituri BCR credits biochar</w:t>
            </w:r>
          </w:p>
        </w:tc>
        <w:tc>
          <w:tcPr>
            <w:tcW w:type="dxa" w:w="1927"/>
          </w:tcPr>
          <w:p>
            <w:pPr>
              <w:spacing w:before="0" w:after="0"/>
              <w:ind w:firstLine="0"/>
              <w:jc w:val="left"/>
            </w:pPr>
            <w:r>
              <w:rPr>
                <w:rFonts w:ascii="Times New Roman" w:hAnsi="Times New Roman"/>
                <w:sz w:val="22"/>
              </w:rPr>
              <w:t>3.5 kg/h x 8000h x (50%C) x 3.67 x 137 USD/tCO2e</w:t>
            </w:r>
          </w:p>
        </w:tc>
        <w:tc>
          <w:tcPr>
            <w:tcW w:type="dxa" w:w="1927"/>
          </w:tcPr>
          <w:p>
            <w:pPr>
              <w:spacing w:before="0" w:after="0"/>
              <w:ind w:firstLine="0"/>
              <w:jc w:val="left"/>
            </w:pPr>
            <w:r>
              <w:rPr>
                <w:rFonts w:ascii="Times New Roman" w:hAnsi="Times New Roman"/>
                <w:sz w:val="22"/>
              </w:rPr>
              <w:t>~5.500 EUR/an</w:t>
            </w:r>
          </w:p>
        </w:tc>
        <w:tc>
          <w:tcPr>
            <w:tcW w:type="dxa" w:w="1927"/>
          </w:tcPr>
          <w:p>
            <w:pPr>
              <w:spacing w:before="0" w:after="0"/>
              <w:ind w:firstLine="0"/>
              <w:jc w:val="left"/>
            </w:pPr>
            <w:r>
              <w:rPr>
                <w:rFonts w:ascii="Times New Roman" w:hAnsi="Times New Roman"/>
                <w:sz w:val="22"/>
              </w:rPr>
              <w:t>La 3.5 kg biochar/h, C_stabil = 75%, conversie CO2: 3.67 kg CO2/kg C. Pret BCR: 137 USD/tCO2e ≈ 125 EUR/tCO2e. Sechestrare anuala: ~41 tCO2e -&gt; venit 5.500 EUR/an.</w:t>
            </w:r>
          </w:p>
        </w:tc>
      </w:tr>
      <w:tr>
        <w:tc>
          <w:tcPr>
            <w:tcW w:type="dxa" w:w="1927"/>
          </w:tcPr>
          <w:p>
            <w:pPr>
              <w:spacing w:before="0" w:after="0"/>
              <w:ind w:firstLine="0"/>
              <w:jc w:val="left"/>
            </w:pPr>
            <w:r>
              <w:rPr>
                <w:rFonts w:ascii="Times New Roman" w:hAnsi="Times New Roman"/>
                <w:sz w:val="22"/>
              </w:rPr>
              <w:t>Certificate verzi (productie RES)</w:t>
            </w:r>
          </w:p>
        </w:tc>
        <w:tc>
          <w:tcPr>
            <w:tcW w:type="dxa" w:w="1927"/>
          </w:tcPr>
          <w:p>
            <w:pPr>
              <w:spacing w:before="0" w:after="0"/>
              <w:ind w:firstLine="0"/>
              <w:jc w:val="left"/>
            </w:pPr>
            <w:r>
              <w:rPr>
                <w:rFonts w:ascii="Times New Roman" w:hAnsi="Times New Roman"/>
                <w:sz w:val="22"/>
              </w:rPr>
              <w:t>50 kWe x 8000h x 1 CV/MWh x 18 EUR/CV</w:t>
            </w:r>
          </w:p>
        </w:tc>
        <w:tc>
          <w:tcPr>
            <w:tcW w:type="dxa" w:w="1927"/>
          </w:tcPr>
          <w:p>
            <w:pPr>
              <w:spacing w:before="0" w:after="0"/>
              <w:ind w:firstLine="0"/>
              <w:jc w:val="left"/>
            </w:pPr>
            <w:r>
              <w:rPr>
                <w:rFonts w:ascii="Times New Roman" w:hAnsi="Times New Roman"/>
                <w:sz w:val="22"/>
              </w:rPr>
              <w:t>7.200 EUR/an</w:t>
            </w:r>
          </w:p>
        </w:tc>
        <w:tc>
          <w:tcPr>
            <w:tcW w:type="dxa" w:w="1927"/>
          </w:tcPr>
          <w:p>
            <w:pPr>
              <w:spacing w:before="0" w:after="0"/>
              <w:ind w:firstLine="0"/>
              <w:jc w:val="left"/>
            </w:pPr>
            <w:r>
              <w:rPr>
                <w:rFonts w:ascii="Times New Roman" w:hAnsi="Times New Roman"/>
                <w:sz w:val="22"/>
              </w:rPr>
              <w:t>SynTech pe biomasa sustenabila EN ISO 17225 / SRF EN 15359 este eligibil pentru certificate verzi (CV) in Romania conform Legii 220/2008 modificata. 1 CV/MWh pentru biomasa.</w:t>
            </w:r>
          </w:p>
        </w:tc>
      </w:tr>
      <w:tr>
        <w:tc>
          <w:tcPr>
            <w:tcW w:type="dxa" w:w="1927"/>
          </w:tcPr>
          <w:p>
            <w:pPr>
              <w:spacing w:before="0" w:after="0"/>
              <w:ind w:firstLine="0"/>
              <w:jc w:val="left"/>
            </w:pPr>
            <w:r>
              <w:rPr>
                <w:rFonts w:ascii="Times New Roman" w:hAnsi="Times New Roman"/>
                <w:sz w:val="22"/>
              </w:rPr>
              <w:t>Evitare taxe groapa gunoi (SRF)</w:t>
            </w:r>
          </w:p>
        </w:tc>
        <w:tc>
          <w:tcPr>
            <w:tcW w:type="dxa" w:w="1927"/>
          </w:tcPr>
          <w:p>
            <w:pPr>
              <w:spacing w:before="0" w:after="0"/>
              <w:ind w:firstLine="0"/>
              <w:jc w:val="left"/>
            </w:pPr>
            <w:r>
              <w:rPr>
                <w:rFonts w:ascii="Times New Roman" w:hAnsi="Times New Roman"/>
                <w:sz w:val="22"/>
              </w:rPr>
              <w:t>376 t/an x 80 EUR/t</w:t>
            </w:r>
          </w:p>
        </w:tc>
        <w:tc>
          <w:tcPr>
            <w:tcW w:type="dxa" w:w="1927"/>
          </w:tcPr>
          <w:p>
            <w:pPr>
              <w:spacing w:before="0" w:after="0"/>
              <w:ind w:firstLine="0"/>
              <w:jc w:val="left"/>
            </w:pPr>
            <w:r>
              <w:rPr>
                <w:rFonts w:ascii="Times New Roman" w:hAnsi="Times New Roman"/>
                <w:sz w:val="22"/>
              </w:rPr>
              <w:t>30.080 EUR/an</w:t>
            </w:r>
          </w:p>
        </w:tc>
        <w:tc>
          <w:tcPr>
            <w:tcW w:type="dxa" w:w="1927"/>
          </w:tcPr>
          <w:p>
            <w:pPr>
              <w:spacing w:before="0" w:after="0"/>
              <w:ind w:firstLine="0"/>
              <w:jc w:val="left"/>
            </w:pPr>
            <w:r>
              <w:rPr>
                <w:rFonts w:ascii="Times New Roman" w:hAnsi="Times New Roman"/>
                <w:sz w:val="22"/>
              </w:rPr>
              <w:t>La utilizarea SRF (Solid Recovered Fuel) ca combustibil principal: se evita taxa de depozitare a deseurilor la groapa. Relevanta pentru comunitati cu statie ReFuel proprie.</w:t>
            </w:r>
          </w:p>
        </w:tc>
      </w:tr>
      <w:tr>
        <w:tc>
          <w:tcPr>
            <w:tcW w:type="dxa" w:w="1927"/>
          </w:tcPr>
          <w:p>
            <w:pPr>
              <w:spacing w:before="0" w:after="0"/>
              <w:ind w:firstLine="0"/>
              <w:jc w:val="left"/>
            </w:pPr>
            <w:r>
              <w:rPr>
                <w:rFonts w:ascii="Times New Roman" w:hAnsi="Times New Roman"/>
                <w:sz w:val="22"/>
              </w:rPr>
              <w:t>TOTAL VENITURI ANUALE</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~97.000 EUR/an</w:t>
            </w:r>
          </w:p>
        </w:tc>
        <w:tc>
          <w:tcPr>
            <w:tcW w:type="dxa" w:w="1927"/>
          </w:tcPr>
          <w:p>
            <w:pPr>
              <w:spacing w:before="0" w:after="0"/>
              <w:ind w:firstLine="0"/>
              <w:jc w:val="left"/>
            </w:pPr>
            <w:r>
              <w:rPr>
                <w:rFonts w:ascii="Times New Roman" w:hAnsi="Times New Roman"/>
                <w:sz w:val="22"/>
              </w:rPr>
              <w:t>Fara certificate verzi si evitare taxe gunoi (care depind de specificul local): ~64.000 EUR/an. Cu arbitraj OPCOM optimizat: ~75.000 EUR/an.</w:t>
            </w:r>
          </w:p>
        </w:tc>
      </w:tr>
    </w:tbl>
    <w:p>
      <w:pPr>
        <w:ind w:firstLine="0"/>
      </w:pPr>
    </w:p>
    <w:p>
      <w:pPr>
        <w:ind w:firstLine="0"/>
      </w:pPr>
    </w:p>
    <w:p>
      <w:pPr>
        <w:pStyle w:val="SubHeading"/>
        <w:keepNext/>
      </w:pPr>
      <w:r>
        <w:t>9.2 Indicatorii financiari ai investitiei</w:t>
      </w:r>
    </w:p>
    <w:p>
      <w:pPr>
        <w:ind w:firstLine="0"/>
      </w:pPr>
    </w:p>
    <w:p>
      <w:pPr/>
      <w:r>
        <w:t>Indicatorii financiari ai proiectului cu valorile sunt prezentați în Tabelul 23.</w:t>
      </w:r>
    </w:p>
    <w:p>
      <w:pPr>
        <w:ind w:firstLine="0"/>
      </w:pPr>
    </w:p>
    <w:p>
      <w:pPr>
        <w:pStyle w:val="TableCaption"/>
      </w:pPr>
      <w:r>
        <w:t>Tabel 23. Indicatori financiari ai proiectului cu valorile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Indicator Financiar</w:t>
            </w:r>
          </w:p>
        </w:tc>
        <w:tc>
          <w:tcPr>
            <w:tcW w:type="dxa" w:w="2570"/>
          </w:tcPr>
          <w:p>
            <w:pPr>
              <w:spacing w:before="0" w:after="0"/>
              <w:ind w:firstLine="0"/>
              <w:jc w:val="left"/>
            </w:pPr>
            <w:r>
              <w:rPr>
                <w:rFonts w:ascii="Times New Roman" w:hAnsi="Times New Roman"/>
                <w:b/>
                <w:sz w:val="22"/>
              </w:rPr>
              <w:t>Valoare</w:t>
            </w:r>
          </w:p>
        </w:tc>
        <w:tc>
          <w:tcPr>
            <w:tcW w:type="dxa" w:w="2570"/>
          </w:tcPr>
          <w:p>
            <w:pPr>
              <w:spacing w:before="0" w:after="0"/>
              <w:ind w:firstLine="0"/>
              <w:jc w:val="left"/>
            </w:pPr>
            <w:r>
              <w:rPr>
                <w:rFonts w:ascii="Times New Roman" w:hAnsi="Times New Roman"/>
                <w:b/>
                <w:sz w:val="22"/>
              </w:rPr>
              <w:t>Observatii</w:t>
            </w:r>
          </w:p>
        </w:tc>
      </w:tr>
      <w:tr>
        <w:tc>
          <w:tcPr>
            <w:tcW w:type="dxa" w:w="2570"/>
          </w:tcPr>
          <w:p>
            <w:pPr>
              <w:spacing w:before="0" w:after="0"/>
              <w:ind w:firstLine="0"/>
              <w:jc w:val="left"/>
            </w:pPr>
            <w:r>
              <w:rPr>
                <w:rFonts w:ascii="Times New Roman" w:hAnsi="Times New Roman"/>
                <w:sz w:val="22"/>
              </w:rPr>
              <w:t>Investitie totala (CAPEX)</w:t>
            </w:r>
          </w:p>
        </w:tc>
        <w:tc>
          <w:tcPr>
            <w:tcW w:type="dxa" w:w="2570"/>
          </w:tcPr>
          <w:p>
            <w:pPr>
              <w:spacing w:before="0" w:after="0"/>
              <w:ind w:firstLine="0"/>
              <w:jc w:val="left"/>
            </w:pPr>
            <w:r>
              <w:rPr>
                <w:rFonts w:ascii="Times New Roman" w:hAnsi="Times New Roman"/>
                <w:sz w:val="22"/>
              </w:rPr>
              <w:t>250.000-400.000 EUR</w:t>
            </w:r>
          </w:p>
        </w:tc>
        <w:tc>
          <w:tcPr>
            <w:tcW w:type="dxa" w:w="2570"/>
          </w:tcPr>
          <w:p>
            <w:pPr>
              <w:spacing w:before="0" w:after="0"/>
              <w:ind w:firstLine="0"/>
              <w:jc w:val="left"/>
            </w:pPr>
            <w:r>
              <w:rPr>
                <w:rFonts w:ascii="Times New Roman" w:hAnsi="Times New Roman"/>
                <w:sz w:val="22"/>
              </w:rPr>
              <w:t>Reactorul downdraft 50 kWe + motor CHP + sistem curatare syngas + HRSG + screw-cooler + containerizare ISO + EMS Edge + instalatii electrice/termice in container. Fara costuri de instalare plug-and-play la locatie (separate, 10.000-30.000 EUR).</w:t>
            </w:r>
          </w:p>
        </w:tc>
      </w:tr>
      <w:tr>
        <w:tc>
          <w:tcPr>
            <w:tcW w:type="dxa" w:w="2570"/>
          </w:tcPr>
          <w:p>
            <w:pPr>
              <w:spacing w:before="0" w:after="0"/>
              <w:ind w:firstLine="0"/>
              <w:jc w:val="left"/>
            </w:pPr>
            <w:r>
              <w:rPr>
                <w:rFonts w:ascii="Times New Roman" w:hAnsi="Times New Roman"/>
                <w:sz w:val="22"/>
              </w:rPr>
              <w:t>Costuri operationale anuale (OPEX)</w:t>
            </w:r>
          </w:p>
        </w:tc>
        <w:tc>
          <w:tcPr>
            <w:tcW w:type="dxa" w:w="2570"/>
          </w:tcPr>
          <w:p>
            <w:pPr>
              <w:spacing w:before="0" w:after="0"/>
              <w:ind w:firstLine="0"/>
              <w:jc w:val="left"/>
            </w:pPr>
            <w:r>
              <w:rPr>
                <w:rFonts w:ascii="Times New Roman" w:hAnsi="Times New Roman"/>
                <w:sz w:val="22"/>
              </w:rPr>
              <w:t>15.000-25.000 EUR/an</w:t>
            </w:r>
          </w:p>
        </w:tc>
        <w:tc>
          <w:tcPr>
            <w:tcW w:type="dxa" w:w="2570"/>
          </w:tcPr>
          <w:p>
            <w:pPr>
              <w:spacing w:before="0" w:after="0"/>
              <w:ind w:firstLine="0"/>
              <w:jc w:val="left"/>
            </w:pPr>
            <w:r>
              <w:rPr>
                <w:rFonts w:ascii="Times New Roman" w:hAnsi="Times New Roman"/>
                <w:sz w:val="22"/>
              </w:rPr>
              <w:t>Biomasa: 47 kg/h x 8000h x 25 EUR/t = 9.400 EUR/an (biomasa locala). Mentenanta: 5.000-8.000 EUR/an. Personal operare: 3.000-5.000 EUR/an. Consumabile (ulei motor, filtre, scrubber): 2.000-3.000 EUR/an.</w:t>
            </w:r>
          </w:p>
        </w:tc>
      </w:tr>
      <w:tr>
        <w:tc>
          <w:tcPr>
            <w:tcW w:type="dxa" w:w="2570"/>
          </w:tcPr>
          <w:p>
            <w:pPr>
              <w:spacing w:before="0" w:after="0"/>
              <w:ind w:firstLine="0"/>
              <w:jc w:val="left"/>
            </w:pPr>
            <w:r>
              <w:rPr>
                <w:rFonts w:ascii="Times New Roman" w:hAnsi="Times New Roman"/>
                <w:sz w:val="22"/>
              </w:rPr>
              <w:t>Payback simplu (fara granturi)</w:t>
            </w:r>
          </w:p>
        </w:tc>
        <w:tc>
          <w:tcPr>
            <w:tcW w:type="dxa" w:w="2570"/>
          </w:tcPr>
          <w:p>
            <w:pPr>
              <w:spacing w:before="0" w:after="0"/>
              <w:ind w:firstLine="0"/>
              <w:jc w:val="left"/>
            </w:pPr>
            <w:r>
              <w:rPr>
                <w:rFonts w:ascii="Times New Roman" w:hAnsi="Times New Roman"/>
                <w:sz w:val="22"/>
              </w:rPr>
              <w:t>5-8 ani</w:t>
            </w:r>
          </w:p>
        </w:tc>
        <w:tc>
          <w:tcPr>
            <w:tcW w:type="dxa" w:w="2570"/>
          </w:tcPr>
          <w:p>
            <w:pPr>
              <w:spacing w:before="0" w:after="0"/>
              <w:ind w:firstLine="0"/>
              <w:jc w:val="left"/>
            </w:pPr>
            <w:r>
              <w:rPr>
                <w:rFonts w:ascii="Times New Roman" w:hAnsi="Times New Roman"/>
                <w:sz w:val="22"/>
              </w:rPr>
              <w:t>La venituri nete anuale de 50.000-72.000 EUR/an si CAPEX 300.000 EUR: payback = 4.2-6.0 ani.</w:t>
            </w:r>
          </w:p>
        </w:tc>
      </w:tr>
      <w:tr>
        <w:tc>
          <w:tcPr>
            <w:tcW w:type="dxa" w:w="2570"/>
          </w:tcPr>
          <w:p>
            <w:pPr>
              <w:spacing w:before="0" w:after="0"/>
              <w:ind w:firstLine="0"/>
              <w:jc w:val="left"/>
            </w:pPr>
            <w:r>
              <w:rPr>
                <w:rFonts w:ascii="Times New Roman" w:hAnsi="Times New Roman"/>
                <w:sz w:val="22"/>
              </w:rPr>
              <w:t>Payback cu granturi UE (40-60%)</w:t>
            </w:r>
          </w:p>
        </w:tc>
        <w:tc>
          <w:tcPr>
            <w:tcW w:type="dxa" w:w="2570"/>
          </w:tcPr>
          <w:p>
            <w:pPr>
              <w:spacing w:before="0" w:after="0"/>
              <w:ind w:firstLine="0"/>
              <w:jc w:val="left"/>
            </w:pPr>
            <w:r>
              <w:rPr>
                <w:rFonts w:ascii="Times New Roman" w:hAnsi="Times New Roman"/>
                <w:sz w:val="22"/>
              </w:rPr>
              <w:t>2-4 ani</w:t>
            </w:r>
          </w:p>
        </w:tc>
        <w:tc>
          <w:tcPr>
            <w:tcW w:type="dxa" w:w="2570"/>
          </w:tcPr>
          <w:p>
            <w:pPr>
              <w:spacing w:before="0" w:after="0"/>
              <w:ind w:firstLine="0"/>
              <w:jc w:val="left"/>
            </w:pPr>
            <w:r>
              <w:rPr>
                <w:rFonts w:ascii="Times New Roman" w:hAnsi="Times New Roman"/>
                <w:sz w:val="22"/>
              </w:rPr>
              <w:t>Finantare prin PNRR, FEDR, Just Transition Fund, programul LIFE. Granturi efective pentru CHP biomasa in comunitati rurale: 40-60% din CAPEX.</w:t>
            </w:r>
          </w:p>
        </w:tc>
      </w:tr>
      <w:tr>
        <w:tc>
          <w:tcPr>
            <w:tcW w:type="dxa" w:w="2570"/>
          </w:tcPr>
          <w:p>
            <w:pPr>
              <w:spacing w:before="0" w:after="0"/>
              <w:ind w:firstLine="0"/>
              <w:jc w:val="left"/>
            </w:pPr>
            <w:r>
              <w:rPr>
                <w:rFonts w:ascii="Times New Roman" w:hAnsi="Times New Roman"/>
                <w:sz w:val="22"/>
              </w:rPr>
              <w:t>IRR (Internal Rate of Return)</w:t>
            </w:r>
          </w:p>
        </w:tc>
        <w:tc>
          <w:tcPr>
            <w:tcW w:type="dxa" w:w="2570"/>
          </w:tcPr>
          <w:p>
            <w:pPr>
              <w:spacing w:before="0" w:after="0"/>
              <w:ind w:firstLine="0"/>
              <w:jc w:val="left"/>
            </w:pPr>
            <w:r>
              <w:rPr>
                <w:rFonts w:ascii="Times New Roman" w:hAnsi="Times New Roman"/>
                <w:sz w:val="22"/>
              </w:rPr>
              <w:t>&gt;=8%</w:t>
            </w:r>
          </w:p>
        </w:tc>
        <w:tc>
          <w:tcPr>
            <w:tcW w:type="dxa" w:w="2570"/>
          </w:tcPr>
          <w:p>
            <w:pPr>
              <w:spacing w:before="0" w:after="0"/>
              <w:ind w:firstLine="0"/>
              <w:jc w:val="left"/>
            </w:pPr>
            <w:r>
              <w:rPr>
                <w:rFonts w:ascii="Times New Roman" w:hAnsi="Times New Roman"/>
                <w:sz w:val="22"/>
              </w:rPr>
              <w:t>Calculat pe ciclul de viata 20-25 ani cu revizii majore la 10 ani. Atractiv pentru investitori ESG si ESCO cu viziune pe termen lung.</w:t>
            </w:r>
          </w:p>
        </w:tc>
      </w:tr>
      <w:tr>
        <w:tc>
          <w:tcPr>
            <w:tcW w:type="dxa" w:w="2570"/>
          </w:tcPr>
          <w:p>
            <w:pPr>
              <w:spacing w:before="0" w:after="0"/>
              <w:ind w:firstLine="0"/>
              <w:jc w:val="left"/>
            </w:pPr>
            <w:r>
              <w:rPr>
                <w:rFonts w:ascii="Times New Roman" w:hAnsi="Times New Roman"/>
                <w:sz w:val="22"/>
              </w:rPr>
              <w:t>LCOE (Levelized Cost of Energy)</w:t>
            </w:r>
          </w:p>
        </w:tc>
        <w:tc>
          <w:tcPr>
            <w:tcW w:type="dxa" w:w="2570"/>
          </w:tcPr>
          <w:p>
            <w:pPr>
              <w:spacing w:before="0" w:after="0"/>
              <w:ind w:firstLine="0"/>
              <w:jc w:val="left"/>
            </w:pPr>
            <w:r>
              <w:rPr>
                <w:rFonts w:ascii="Times New Roman" w:hAnsi="Times New Roman"/>
                <w:sz w:val="22"/>
              </w:rPr>
              <w:t>60-90 EUR/MWh_el</w:t>
            </w:r>
          </w:p>
        </w:tc>
        <w:tc>
          <w:tcPr>
            <w:tcW w:type="dxa" w:w="2570"/>
          </w:tcPr>
          <w:p>
            <w:pPr>
              <w:spacing w:before="0" w:after="0"/>
              <w:ind w:firstLine="0"/>
              <w:jc w:val="left"/>
            </w:pPr>
            <w:r>
              <w:rPr>
                <w:rFonts w:ascii="Times New Roman" w:hAnsi="Times New Roman"/>
                <w:sz w:val="22"/>
              </w:rPr>
              <w:t>Competitiv cu generarea electrica centralizata din gaz natural (90-120 EUR/MWh) si cu energia fotovoltaica cu stocare (80-120 EUR/MWh full system).</w:t>
            </w:r>
          </w:p>
        </w:tc>
      </w:tr>
      <w:tr>
        <w:tc>
          <w:tcPr>
            <w:tcW w:type="dxa" w:w="2570"/>
          </w:tcPr>
          <w:p>
            <w:pPr>
              <w:spacing w:before="0" w:after="0"/>
              <w:ind w:firstLine="0"/>
              <w:jc w:val="left"/>
            </w:pPr>
            <w:r>
              <w:rPr>
                <w:rFonts w:ascii="Times New Roman" w:hAnsi="Times New Roman"/>
                <w:sz w:val="22"/>
              </w:rPr>
              <w:t>LCOH (Levelized Cost of Heat)</w:t>
            </w:r>
          </w:p>
        </w:tc>
        <w:tc>
          <w:tcPr>
            <w:tcW w:type="dxa" w:w="2570"/>
          </w:tcPr>
          <w:p>
            <w:pPr>
              <w:spacing w:before="0" w:after="0"/>
              <w:ind w:firstLine="0"/>
              <w:jc w:val="left"/>
            </w:pPr>
            <w:r>
              <w:rPr>
                <w:rFonts w:ascii="Times New Roman" w:hAnsi="Times New Roman"/>
                <w:sz w:val="22"/>
              </w:rPr>
              <w:t>30-50 EUR/MWh_th</w:t>
            </w:r>
          </w:p>
        </w:tc>
        <w:tc>
          <w:tcPr>
            <w:tcW w:type="dxa" w:w="2570"/>
          </w:tcPr>
          <w:p>
            <w:pPr>
              <w:spacing w:before="0" w:after="0"/>
              <w:ind w:firstLine="0"/>
              <w:jc w:val="left"/>
            </w:pPr>
            <w:r>
              <w:rPr>
                <w:rFonts w:ascii="Times New Roman" w:hAnsi="Times New Roman"/>
                <w:sz w:val="22"/>
              </w:rPr>
              <w:t>Sub pretul caldurii centralizate conventionale pentru comunitati rurale (50-70 EUR/MWh_th din gaz natural + distributie + pierderi).</w:t>
            </w:r>
          </w:p>
        </w:tc>
      </w:tr>
      <w:tr>
        <w:tc>
          <w:tcPr>
            <w:tcW w:type="dxa" w:w="2570"/>
          </w:tcPr>
          <w:p>
            <w:pPr>
              <w:spacing w:before="0" w:after="0"/>
              <w:ind w:firstLine="0"/>
              <w:jc w:val="left"/>
            </w:pPr>
            <w:r>
              <w:rPr>
                <w:rFonts w:ascii="Times New Roman" w:hAnsi="Times New Roman"/>
                <w:sz w:val="22"/>
              </w:rPr>
              <w:t>Durata de viata</w:t>
            </w:r>
          </w:p>
        </w:tc>
        <w:tc>
          <w:tcPr>
            <w:tcW w:type="dxa" w:w="2570"/>
          </w:tcPr>
          <w:p>
            <w:pPr>
              <w:spacing w:before="0" w:after="0"/>
              <w:ind w:firstLine="0"/>
              <w:jc w:val="left"/>
            </w:pPr>
            <w:r>
              <w:rPr>
                <w:rFonts w:ascii="Times New Roman" w:hAnsi="Times New Roman"/>
                <w:sz w:val="22"/>
              </w:rPr>
              <w:t>20-25 ani</w:t>
            </w:r>
          </w:p>
        </w:tc>
        <w:tc>
          <w:tcPr>
            <w:tcW w:type="dxa" w:w="2570"/>
          </w:tcPr>
          <w:p>
            <w:pPr>
              <w:spacing w:before="0" w:after="0"/>
              <w:ind w:firstLine="0"/>
              <w:jc w:val="left"/>
            </w:pPr>
            <w:r>
              <w:rPr>
                <w:rFonts w:ascii="Times New Roman" w:hAnsi="Times New Roman"/>
                <w:sz w:val="22"/>
              </w:rPr>
              <w:t>Cu revizie majora motor la 10-12 ani (reconditionare/inlocuire motor CHP: 30.000-50.000 EUR). Reactorul si containerul: 25+ ani cu mentenanta preventiva.</w:t>
            </w:r>
          </w:p>
        </w:tc>
      </w:tr>
    </w:tbl>
    <w:p>
      <w:pPr>
        <w:ind w:firstLine="0"/>
      </w:pPr>
    </w:p>
    <w:p>
      <w:pPr>
        <w:ind w:firstLine="0"/>
      </w:pPr>
    </w:p>
    <w:p>
      <w:pPr>
        <w:pStyle w:val="ChapterHeading"/>
        <w:keepNext/>
      </w:pPr>
      <w:r>
        <w:t>10. Concluzii si Propuneri</w:t>
      </w:r>
    </w:p>
    <w:p>
      <w:pPr>
        <w:ind w:firstLine="0"/>
      </w:pPr>
    </w:p>
    <w:p>
      <w:pPr/>
      <w:r>
        <w:t>Lucrarea a demonstrat prin bilant energo-exergetic formal complet ca micro-cogenerarea prin gazeificare biomasa la 50-55 kWe (SynTech) este fundamentul termodinamic al oricarui Exergy HUB cu cerere de caldura N1 si biomasa disponibila local.</w:t>
      </w:r>
    </w:p>
    <w:p>
      <w:pPr/>
      <w:r>
        <w:rPr>
          <w:b/>
        </w:rPr>
        <w:t>Concluzia 1 -- SynTech este singura sursa dispecerizabila N1 fara upgrade termodinamic</w:t>
      </w:r>
    </w:p>
    <w:p>
      <w:pPr/>
      <w:r>
        <w:t>Demonstrarea din Sectiunea 6.3 arata cantitativ: un HUB fara SynTech care inlocuieste N1 cu pompe de caldura necesita 20 kWe consum electric suplimentar pentru a produce aceleasi 80 kWt la N1, pierde 50 kWe de productie electrica, si genereaza zero biochar. Exergia distrusa suplimentara: +60-70 kWex/h. SynTech nu este o optiune -- este conditia necesara a cascadei exergetice complete pentru comunitatile cu biomasa disponibila.</w:t>
      </w:r>
    </w:p>
    <w:p>
      <w:pPr/>
      <w:r>
        <w:rPr>
          <w:b/>
        </w:rPr>
        <w:t>Concluzia 2 -- Recuperarea termica in 4 etape transforma SynTech in convertor multi-flux cu η_CHP,ext = 72.5%</w:t>
      </w:r>
    </w:p>
    <w:p>
      <w:pPr/>
      <w:r>
        <w:t>Prin recuperarea sistematica in 4 etape (R1: 30 kWt la N1; R2: 50 kWt la N1; R3: 8 kWt la N2; R4: 12 kWt la N3), 100 kWt sunt recuperati din P_in = 222 kW, alaturi de 50 kWe si 11 kW exergie biochar. Randamentul extins η_CHP,ext = 72.5% vs. η_el = 22.5% fara recuperare demonstreaza ca valoarea termica si valoarea biocharului sunt de 3.2x valoarea exclusiv electrica.</w:t>
      </w:r>
    </w:p>
    <w:p>
      <w:pPr/>
      <w:r>
        <w:rPr>
          <w:b/>
        </w:rPr>
        <w:t>Concluzia 3 -- Biochar-ul este subprodus exergetic care nu trebuie ars</w:t>
      </w:r>
    </w:p>
    <w:p>
      <w:pPr/>
      <w:r>
        <w:t>Ex_biochar = 11 kWex (5% din Ex_biomasa). Arderea biocharului pentru caldura suplimentara este vandalism termodinamic dublu: (a) se pierde exergia chimica stocata in carbon stabil (100+ ani); (b) se elibereaza CO2 sechestrat, transformand o sursa carbon-negativa intr-una carbon-neutra. Valoarea financiara a biocharului ca BCR credit (125-150 USD/tCO2e) este superioara valorii sale calorifice la pretul actual al caldurii.</w:t>
      </w:r>
    </w:p>
    <w:p>
      <w:pPr/>
      <w:r>
        <w:rPr>
          <w:b/>
        </w:rPr>
        <w:t>Concluzia 4 -- Bilantul exergetic formal identifica 3 etape de optimizare prioritara</w:t>
      </w:r>
    </w:p>
    <w:p>
      <w:pPr/>
      <w:r>
        <w:t>Distributia Ex_destroyed (167.2 kWex total): gazeificare 53.8%, ardere motor 26.9%, curatare syngas 10.8%. Optimizarile cu cel mai mare impact: (a) presupraincalzire aer gazeificator cu caldura N3 (reduce Ex_destroyed,gazeificare cu ~5-8%); (b) turbocharging motor cu intercooler (creste η_el de la 22.5% la 28-30%, reducand Ex_destroyed,ardere); (c) recuperare termica suplimentara syngas pre-ciclon (recupereaza partial Ex_destroyed curatare). Potential de imbunatatire totala a η_CHP,ext de la 72.5% la 78-82% prin optimizari incrementale.</w:t>
      </w:r>
    </w:p>
    <w:p>
      <w:pPr>
        <w:ind w:firstLine="0"/>
      </w:pPr>
    </w:p>
    <w:p>
      <w:pPr>
        <w:pStyle w:val="SubHeading"/>
        <w:keepNext/>
      </w:pPr>
      <w:r>
        <w:t>10.1 Propuneri pentru standardizare si cercetare</w:t>
      </w:r>
    </w:p>
    <w:p>
      <w:pPr>
        <w:ind w:firstLine="0"/>
      </w:pPr>
    </w:p>
    <w:p>
      <w:pPr>
        <w:pStyle w:val="ListParagraph"/>
        <w:ind w:left="1" w:hanging="1"/>
      </w:pPr>
      <w:r>
        <w:t>7. Elaborarea unui standard tehnic european specific pentru micro-cogenerarea prin gazeificare biomasa la 50-500 kWe, cu cerinte minime de recuperare termica multi-etapa (minim 2 etape pentru N1) si Cold Gas Efficiency (CGE &gt;= 65% pentru conformitate CHP).</w:t>
      </w:r>
    </w:p>
    <w:p>
      <w:pPr>
        <w:pStyle w:val="ListParagraph"/>
        <w:ind w:left="1" w:hanging="1"/>
      </w:pPr>
      <w:r>
        <w:t>8. Includerea eficientei exergetice (η_ex,CHP) alaturi de eficienta energetica (η_CHP) ca criteriu de evaluare in directivele UE privind cogenerarea de inalta eficienta (CHP directive 2004/8/CE, Directiva EED 2023/1791).</w:t>
      </w:r>
    </w:p>
    <w:p>
      <w:pPr>
        <w:pStyle w:val="ListParagraph"/>
        <w:ind w:left="1" w:hanging="1"/>
      </w:pPr>
      <w:r>
        <w:t>9. Finantarea unui program de demonstrare a recuperarii termice in 4 etape pe instalatii pilot de 50-100 kWe in minimum 10 contexte climatice diferite din UE, cu monitorizare standardizata si publicare date in Open Data.</w:t>
      </w:r>
    </w:p>
    <w:p>
      <w:pPr>
        <w:pStyle w:val="ListParagraph"/>
        <w:ind w:left="1" w:hanging="1"/>
      </w:pPr>
      <w:r>
        <w:t>10. Recunoasterea biocharului din gazeificarea SRF ca subprodus cu dubla valoare (amendament sol + BCR credit) in cadrul normelor europene privind statutul End-of-Waste pentru SRF (Regulamentul Fertilizanti UE 2019/1009, CMC14 biochar).</w:t>
      </w:r>
    </w:p>
    <w:p>
      <w:pPr>
        <w:pStyle w:val="ListParagraph"/>
        <w:ind w:left="1" w:hanging="1"/>
      </w:pPr>
      <w:r>
        <w:t>11. Includerea consumului de biomasa din gazeificare (SRF EN 15359 Cl.3+) in bilantul carbon al Comunitatilor de Energie Regenerabila (CER) cu contabilizarea separata a biocharului ca carbon sechestrat certificat CRCF -- nu ca emisii biogene.</w:t>
      </w:r>
    </w:p>
    <w:p>
      <w:pPr>
        <w:ind w:firstLine="0"/>
      </w:pPr>
    </w:p>
    <w:p>
      <w:pPr>
        <w:ind w:firstLine="0"/>
      </w:pPr>
    </w:p>
    <w:p>
      <w:pPr>
        <w:pStyle w:val="Title"/>
      </w:pPr>
      <w:r>
        <w:rPr>
          <w:b w:val="0"/>
        </w:rPr>
        <w:t>BIOMASS GASIFICATION MICRO-COGENERATION (50-55 KWE): DISPATCHABLE SOURCE N1 OF THE COMMUNITY EXERGETIC CASCADE COMPLETE ENERGY-EXERGY BALANCE, MULTI-STAGE THERMAL RECOVERY AND MODULAR INTEGRATION</w:t>
      </w:r>
    </w:p>
    <w:p>
      <w:pPr>
        <w:ind w:firstLine="0"/>
      </w:pPr>
    </w:p>
    <w:p>
      <w:pPr>
        <w:ind w:firstLine="0"/>
      </w:pPr>
    </w:p>
    <w:p>
      <w:pPr>
        <w:pStyle w:val="ChapterHeading"/>
      </w:pPr>
      <w:r>
        <w:t>Abstract</w:t>
      </w:r>
    </w:p>
    <w:p>
      <w:pPr>
        <w:ind w:firstLine="0"/>
      </w:pPr>
    </w:p>
    <w:p>
      <w:pPr/>
      <w:r>
        <w:rPr>
          <w:i/>
        </w:rPr>
        <w:t>This paper presents a complete energy-exergy analysis of the 50-55 kWe biomass gasification micro-cogeneration unit (SynTech EB-CHP), with emphasis on its role as the N1 dispatchable source in the community exergetic cascade of the Exergy HUB. Detailed examination covers: the thermochemical conversion chain (feeding-drying-pyrolysis-gasification-syngas cleaning-cogeneration-biochar); the complete energy balance across all input/output flows; four-stage thermal recovery (engine exhaust gases: ~30 kWt at 85°C; engine cooling circuit: ~50 kWt at 85°C; syngas cooling: ~8 kWt at 50°C; biochar cooling: ~12 kWt at 35°C); and the formal exergy balance with calculation of Ex_destroyed per stage. The paper demonstrates η_el=30%, η_th=48%, η_CHP=78%, η_ex,CHP=71.4% for the 50 kWe unit consuming ~47 kg/h biomass (LHV 17 MJ/kg, moisture &lt;10%). The N1 cascade contribution: 80 kWt at 80-90°C (N1) + 8 kWt at 50°C (N2) + 12 kWt at 35°C (N3) + 2.4-4.7 kg/h biochar (~0.5 tCO2/t SRF sequestration). The exergetic equation of gasification is formalised, demonstrating that SynTech at 50-55 kWe is the only HUB component supplying high-temperature exergy (N1) without heat pump upgrade, constituting the thermodynamic foundation of the community cascade.</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[0] Bejan, A., Tsatsaronis, G., Moran, M. (1996).</w:t>
      </w:r>
      <w:r>
        <w:rPr>
          <w:rFonts w:ascii="Times New Roman" w:hAnsi="Times New Roman"/>
          <w:i/>
          <w:sz w:val="22"/>
        </w:rPr>
        <w:t xml:space="preserve"> Thermal Design and Optimization.</w:t>
      </w:r>
      <w:r>
        <w:rPr>
          <w:rFonts w:ascii="Times New Roman" w:hAnsi="Times New Roman"/>
          <w:sz w:val="22"/>
        </w:rPr>
        <w:t xml:space="preserve"> John Wiley &amp; Sons, New York.</w:t>
      </w:r>
    </w:p>
    <w:p>
      <w:pPr>
        <w:pStyle w:val="BibliographyEntry"/>
      </w:pPr>
      <w:r>
        <w:rPr>
          <w:rFonts w:ascii="Times New Roman" w:hAnsi="Times New Roman"/>
          <w:b/>
          <w:sz w:val="22"/>
        </w:rPr>
        <w:t>[1] Szargut, J., Morris, D.R., Steward, F.R. (1988).</w:t>
      </w:r>
      <w:r>
        <w:rPr>
          <w:rFonts w:ascii="Times New Roman" w:hAnsi="Times New Roman"/>
          <w:i/>
          <w:sz w:val="22"/>
        </w:rPr>
        <w:t xml:space="preserve"> Exergy Analysis of Thermal, Chemical, and Metallurgical Processes.</w:t>
      </w:r>
      <w:r>
        <w:rPr>
          <w:rFonts w:ascii="Times New Roman" w:hAnsi="Times New Roman"/>
          <w:sz w:val="22"/>
        </w:rPr>
        <w:t xml:space="preserve"> Hemisphere Publishing Corporation.</w:t>
      </w:r>
    </w:p>
    <w:p>
      <w:pPr>
        <w:pStyle w:val="BibliographyEntry"/>
      </w:pPr>
      <w:r>
        <w:rPr>
          <w:rFonts w:ascii="Times New Roman" w:hAnsi="Times New Roman"/>
          <w:b/>
          <w:sz w:val="22"/>
        </w:rPr>
        <w:t>[2] Rosen, M.A., Dincer, I. (2003).</w:t>
      </w:r>
      <w:r>
        <w:rPr>
          <w:rFonts w:ascii="Times New Roman" w:hAnsi="Times New Roman"/>
          <w:i/>
          <w:sz w:val="22"/>
        </w:rPr>
        <w:t xml:space="preserve"> Exergy methods for assessing and comparing energy systems in buildings.</w:t>
      </w:r>
      <w:r>
        <w:rPr>
          <w:rFonts w:ascii="Times New Roman" w:hAnsi="Times New Roman"/>
          <w:sz w:val="22"/>
        </w:rPr>
        <w:t xml:space="preserve"> Energy and Buildings, 35(1), 71-79.</w:t>
      </w:r>
    </w:p>
    <w:p>
      <w:pPr>
        <w:pStyle w:val="BibliographyEntry"/>
      </w:pPr>
      <w:r>
        <w:rPr>
          <w:rFonts w:ascii="Times New Roman" w:hAnsi="Times New Roman"/>
          <w:b/>
          <w:sz w:val="22"/>
        </w:rPr>
        <w:t>[3] Tsatsaronis, G. (1993).</w:t>
      </w:r>
      <w:r>
        <w:rPr>
          <w:rFonts w:ascii="Times New Roman" w:hAnsi="Times New Roman"/>
          <w:i/>
          <w:sz w:val="22"/>
        </w:rPr>
        <w:t xml:space="preserve"> Thermoeconomic analysis and optimization of energy systems.</w:t>
      </w:r>
      <w:r>
        <w:rPr>
          <w:rFonts w:ascii="Times New Roman" w:hAnsi="Times New Roman"/>
          <w:sz w:val="22"/>
        </w:rPr>
        <w:t xml:space="preserve"> Progress in Energy and Combustion Science, 19(3), 227-257.</w:t>
      </w:r>
    </w:p>
    <w:p>
      <w:pPr>
        <w:pStyle w:val="BibliographyEntry"/>
      </w:pPr>
      <w:r>
        <w:rPr>
          <w:rFonts w:ascii="Times New Roman" w:hAnsi="Times New Roman"/>
          <w:b/>
          <w:sz w:val="22"/>
        </w:rPr>
        <w:t>[4] Basu, P. (2010).</w:t>
      </w:r>
      <w:r>
        <w:rPr>
          <w:rFonts w:ascii="Times New Roman" w:hAnsi="Times New Roman"/>
          <w:i/>
          <w:sz w:val="22"/>
        </w:rPr>
        <w:t xml:space="preserve"> Biomass Gasification and Pyrolysis: Practical Design and Theory.</w:t>
      </w:r>
      <w:r>
        <w:rPr>
          <w:rFonts w:ascii="Times New Roman" w:hAnsi="Times New Roman"/>
          <w:sz w:val="22"/>
        </w:rPr>
        <w:t xml:space="preserve"> Academic Press, Amsterdam.</w:t>
      </w:r>
    </w:p>
    <w:p>
      <w:pPr>
        <w:pStyle w:val="BibliographyEntry"/>
      </w:pPr>
      <w:r>
        <w:rPr>
          <w:rFonts w:ascii="Times New Roman" w:hAnsi="Times New Roman"/>
          <w:b/>
          <w:sz w:val="22"/>
        </w:rPr>
        <w:t>[5] Reed, T.B., Das, A. (1988).</w:t>
      </w:r>
      <w:r>
        <w:rPr>
          <w:rFonts w:ascii="Times New Roman" w:hAnsi="Times New Roman"/>
          <w:i/>
          <w:sz w:val="22"/>
        </w:rPr>
        <w:t xml:space="preserve"> Handbook of Biomass Downdraft Gasifier Engine Systems.</w:t>
      </w:r>
      <w:r>
        <w:rPr>
          <w:rFonts w:ascii="Times New Roman" w:hAnsi="Times New Roman"/>
          <w:sz w:val="22"/>
        </w:rPr>
        <w:t xml:space="preserve"> Solar Energy Research Institute, Golden, Colorado.</w:t>
      </w:r>
    </w:p>
    <w:p>
      <w:pPr>
        <w:pStyle w:val="BibliographyEntry"/>
      </w:pPr>
      <w:r>
        <w:rPr>
          <w:rFonts w:ascii="Times New Roman" w:hAnsi="Times New Roman"/>
          <w:b/>
          <w:sz w:val="22"/>
        </w:rPr>
        <w:t>[6] Bridgwater, A.V. (1995).</w:t>
      </w:r>
      <w:r>
        <w:rPr>
          <w:rFonts w:ascii="Times New Roman" w:hAnsi="Times New Roman"/>
          <w:i/>
          <w:sz w:val="22"/>
        </w:rPr>
        <w:t xml:space="preserve"> The technical and economic feasibility of biomass gasification for power generation.</w:t>
      </w:r>
      <w:r>
        <w:rPr>
          <w:rFonts w:ascii="Times New Roman" w:hAnsi="Times New Roman"/>
          <w:sz w:val="22"/>
        </w:rPr>
        <w:t xml:space="preserve"> Fuel, 74(5), 631-653.</w:t>
      </w:r>
    </w:p>
    <w:p>
      <w:pPr>
        <w:pStyle w:val="BibliographyEntry"/>
      </w:pPr>
      <w:r>
        <w:rPr>
          <w:rFonts w:ascii="Times New Roman" w:hAnsi="Times New Roman"/>
          <w:b/>
          <w:sz w:val="22"/>
        </w:rPr>
        <w:t>[7] Knoef, H. (2005).</w:t>
      </w:r>
      <w:r>
        <w:rPr>
          <w:rFonts w:ascii="Times New Roman" w:hAnsi="Times New Roman"/>
          <w:i/>
          <w:sz w:val="22"/>
        </w:rPr>
        <w:t xml:space="preserve"> Handbook on Biomass Gasification.</w:t>
      </w:r>
      <w:r>
        <w:rPr>
          <w:rFonts w:ascii="Times New Roman" w:hAnsi="Times New Roman"/>
          <w:sz w:val="22"/>
        </w:rPr>
        <w:t xml:space="preserve"> BTG Biomass Technology Group, Enschede.</w:t>
      </w:r>
    </w:p>
    <w:p>
      <w:pPr>
        <w:pStyle w:val="BibliographyEntry"/>
      </w:pPr>
      <w:r>
        <w:rPr>
          <w:rFonts w:ascii="Times New Roman" w:hAnsi="Times New Roman"/>
          <w:b/>
          <w:sz w:val="22"/>
        </w:rPr>
        <w:t>[8] Kirkels, A.F., Verbong, G.P.J. (2011).</w:t>
      </w:r>
      <w:r>
        <w:rPr>
          <w:rFonts w:ascii="Times New Roman" w:hAnsi="Times New Roman"/>
          <w:i/>
          <w:sz w:val="22"/>
        </w:rPr>
        <w:t xml:space="preserve"> Biomass gasification: Still promising? A 30-year global overview.</w:t>
      </w:r>
      <w:r>
        <w:rPr>
          <w:rFonts w:ascii="Times New Roman" w:hAnsi="Times New Roman"/>
          <w:sz w:val="22"/>
        </w:rPr>
        <w:t xml:space="preserve"> Renewable and Sustainable Energy Reviews, 15(1), 471-481.</w:t>
      </w:r>
    </w:p>
    <w:p>
      <w:pPr>
        <w:pStyle w:val="BibliographyEntry"/>
      </w:pPr>
      <w:r>
        <w:rPr>
          <w:rFonts w:ascii="Times New Roman" w:hAnsi="Times New Roman"/>
          <w:b/>
          <w:sz w:val="22"/>
        </w:rPr>
        <w:t>[9] Sansaniwal, S.K., Pal, K., Rosen, M.A., Tyagi, S.K. (2017).</w:t>
      </w:r>
      <w:r>
        <w:rPr>
          <w:rFonts w:ascii="Times New Roman" w:hAnsi="Times New Roman"/>
          <w:i/>
          <w:sz w:val="22"/>
        </w:rPr>
        <w:t xml:space="preserve"> Global challenges in the sustainable development of biomass gasification: An overview.</w:t>
      </w:r>
      <w:r>
        <w:rPr>
          <w:rFonts w:ascii="Times New Roman" w:hAnsi="Times New Roman"/>
          <w:sz w:val="22"/>
        </w:rPr>
        <w:t xml:space="preserve"> Renewable and Sustainable Energy Reviews, 80, 23-43.</w:t>
      </w:r>
    </w:p>
    <w:p>
      <w:pPr>
        <w:pStyle w:val="BibliographyEntry"/>
      </w:pPr>
      <w:r>
        <w:rPr>
          <w:rFonts w:ascii="Times New Roman" w:hAnsi="Times New Roman"/>
          <w:b/>
          <w:sz w:val="22"/>
        </w:rPr>
        <w:t>[10] Lehmann, J., Gaunt, J., Rondon, M. (2006).</w:t>
      </w:r>
      <w:r>
        <w:rPr>
          <w:rFonts w:ascii="Times New Roman" w:hAnsi="Times New Roman"/>
          <w:i/>
          <w:sz w:val="22"/>
        </w:rPr>
        <w:t xml:space="preserve"> Bio-char sequestration in terrestrial ecosystems -- A review.</w:t>
      </w:r>
      <w:r>
        <w:rPr>
          <w:rFonts w:ascii="Times New Roman" w:hAnsi="Times New Roman"/>
          <w:sz w:val="22"/>
        </w:rPr>
        <w:t xml:space="preserve"> Mitigation and Adaptation Strategies for Global Change, 11, 403-427.</w:t>
      </w:r>
    </w:p>
    <w:p>
      <w:pPr>
        <w:pStyle w:val="BibliographyEntry"/>
      </w:pPr>
      <w:r>
        <w:rPr>
          <w:rFonts w:ascii="Times New Roman" w:hAnsi="Times New Roman"/>
          <w:b/>
          <w:sz w:val="22"/>
        </w:rPr>
        <w:t>[11] European Biochar Certificate EBC v10.5 (September 2025).</w:t>
      </w:r>
      <w:r>
        <w:rPr>
          <w:rFonts w:ascii="Times New Roman" w:hAnsi="Times New Roman"/>
          <w:i/>
          <w:sz w:val="22"/>
        </w:rPr>
        <w:t xml:space="preserve"> Quality Standards for Biochar.</w:t>
      </w:r>
      <w:r>
        <w:rPr>
          <w:rFonts w:ascii="Times New Roman" w:hAnsi="Times New Roman"/>
          <w:sz w:val="22"/>
        </w:rPr>
        <w:t xml:space="preserve"> European Biochar Foundation, Arbaz.</w:t>
      </w:r>
    </w:p>
    <w:p>
      <w:pPr>
        <w:pStyle w:val="BibliographyEntry"/>
      </w:pPr>
      <w:r>
        <w:rPr>
          <w:rFonts w:ascii="Times New Roman" w:hAnsi="Times New Roman"/>
          <w:b/>
          <w:sz w:val="22"/>
        </w:rPr>
        <w:t>[12] Puro.earth (2025).</w:t>
      </w:r>
      <w:r>
        <w:rPr>
          <w:rFonts w:ascii="Times New Roman" w:hAnsi="Times New Roman"/>
          <w:i/>
          <w:sz w:val="22"/>
        </w:rPr>
        <w:t xml:space="preserve"> Biochar Carbon Removal (BCR) Methodology -- CORC Issuance.</w:t>
      </w:r>
      <w:r>
        <w:rPr>
          <w:rFonts w:ascii="Times New Roman" w:hAnsi="Times New Roman"/>
          <w:sz w:val="22"/>
        </w:rPr>
        <w:t xml:space="preserve"> Puro.earth Platform.</w:t>
      </w:r>
    </w:p>
    <w:p>
      <w:pPr>
        <w:pStyle w:val="BibliographyEntry"/>
      </w:pPr>
      <w:r>
        <w:rPr>
          <w:rFonts w:ascii="Times New Roman" w:hAnsi="Times New Roman"/>
          <w:b/>
          <w:sz w:val="22"/>
        </w:rPr>
        <w:t>[13] International Biochar Initiative IBI (2015).</w:t>
      </w:r>
      <w:r>
        <w:rPr>
          <w:rFonts w:ascii="Times New Roman" w:hAnsi="Times New Roman"/>
          <w:i/>
          <w:sz w:val="22"/>
        </w:rPr>
        <w:t xml:space="preserve"> Standardized product definition and product testing guidelines for biochar.</w:t>
      </w:r>
      <w:r>
        <w:rPr>
          <w:rFonts w:ascii="Times New Roman" w:hAnsi="Times New Roman"/>
          <w:sz w:val="22"/>
        </w:rPr>
        <w:t xml:space="preserve"> IBI Biochar Standards v2.1.</w:t>
      </w:r>
    </w:p>
    <w:p>
      <w:pPr>
        <w:pStyle w:val="BibliographyEntry"/>
      </w:pPr>
      <w:r>
        <w:rPr>
          <w:rFonts w:ascii="Times New Roman" w:hAnsi="Times New Roman"/>
          <w:b/>
          <w:sz w:val="22"/>
        </w:rPr>
        <w:t>[14] Woolf, D., Amonette, J.E., Street-Perrott, F.A., Lehmann, J., Joseph, S. (2010).</w:t>
      </w:r>
      <w:r>
        <w:rPr>
          <w:rFonts w:ascii="Times New Roman" w:hAnsi="Times New Roman"/>
          <w:i/>
          <w:sz w:val="22"/>
        </w:rPr>
        <w:t xml:space="preserve"> Sustainable biochar to mitigate global climate change.</w:t>
      </w:r>
      <w:r>
        <w:rPr>
          <w:rFonts w:ascii="Times New Roman" w:hAnsi="Times New Roman"/>
          <w:sz w:val="22"/>
        </w:rPr>
        <w:t xml:space="preserve"> Nature Communications, 1, 56.</w:t>
      </w:r>
    </w:p>
    <w:p>
      <w:pPr>
        <w:pStyle w:val="BibliographyEntry"/>
      </w:pPr>
      <w:r>
        <w:rPr>
          <w:rFonts w:ascii="Times New Roman" w:hAnsi="Times New Roman"/>
          <w:b/>
          <w:sz w:val="22"/>
        </w:rPr>
        <w:t>[15] EN ISO 17225 (2014).</w:t>
      </w:r>
      <w:r>
        <w:rPr>
          <w:rFonts w:ascii="Times New Roman" w:hAnsi="Times New Roman"/>
          <w:i/>
          <w:sz w:val="22"/>
        </w:rPr>
        <w:t xml:space="preserve"> Solid biofuels -- Fuel specifications and classes.</w:t>
      </w:r>
      <w:r>
        <w:rPr>
          <w:rFonts w:ascii="Times New Roman" w:hAnsi="Times New Roman"/>
          <w:sz w:val="22"/>
        </w:rPr>
        <w:t xml:space="preserve"> CEN.</w:t>
      </w:r>
    </w:p>
    <w:p>
      <w:pPr>
        <w:pStyle w:val="BibliographyEntry"/>
      </w:pPr>
      <w:r>
        <w:rPr>
          <w:rFonts w:ascii="Times New Roman" w:hAnsi="Times New Roman"/>
          <w:b/>
          <w:sz w:val="22"/>
        </w:rPr>
        <w:t>[16] EN 15359:2011</w:t>
      </w:r>
      <w:r>
        <w:rPr>
          <w:rFonts w:ascii="Times New Roman" w:hAnsi="Times New Roman"/>
          <w:i/>
          <w:sz w:val="22"/>
        </w:rPr>
        <w:t xml:space="preserve"> -- Solid recovered fuels -- Specifications and classes.</w:t>
      </w:r>
      <w:r>
        <w:rPr>
          <w:rFonts w:ascii="Times New Roman" w:hAnsi="Times New Roman"/>
          <w:sz w:val="22"/>
        </w:rPr>
        <w:t xml:space="preserve"> CEN.</w:t>
      </w:r>
    </w:p>
    <w:p>
      <w:pPr>
        <w:pStyle w:val="BibliographyEntry"/>
      </w:pPr>
      <w:r>
        <w:rPr>
          <w:rFonts w:ascii="Times New Roman" w:hAnsi="Times New Roman"/>
          <w:b/>
          <w:sz w:val="22"/>
        </w:rPr>
        <w:t>[17] Directiva 2010/75/UE</w:t>
      </w:r>
      <w:r>
        <w:rPr>
          <w:rFonts w:ascii="Times New Roman" w:hAnsi="Times New Roman"/>
          <w:i/>
          <w:sz w:val="22"/>
        </w:rPr>
        <w:t xml:space="preserve"> -- Directiva emisii industriale (IED).</w:t>
      </w:r>
      <w:r>
        <w:rPr>
          <w:rFonts w:ascii="Times New Roman" w:hAnsi="Times New Roman"/>
          <w:sz w:val="22"/>
        </w:rPr>
        <w:t xml:space="preserve"> Parlementul European si Consiliul.</w:t>
      </w:r>
    </w:p>
    <w:p>
      <w:pPr>
        <w:pStyle w:val="BibliographyEntry"/>
      </w:pPr>
      <w:r>
        <w:rPr>
          <w:rFonts w:ascii="Times New Roman" w:hAnsi="Times New Roman"/>
          <w:b/>
          <w:sz w:val="22"/>
        </w:rPr>
        <w:t>[18] Directiva 2004/8/CE</w:t>
      </w:r>
      <w:r>
        <w:rPr>
          <w:rFonts w:ascii="Times New Roman" w:hAnsi="Times New Roman"/>
          <w:i/>
          <w:sz w:val="22"/>
        </w:rPr>
        <w:t xml:space="preserve"> -- Promovarea cogenerarii de inalta eficienta.</w:t>
      </w:r>
      <w:r>
        <w:rPr>
          <w:rFonts w:ascii="Times New Roman" w:hAnsi="Times New Roman"/>
          <w:sz w:val="22"/>
        </w:rPr>
        <w:t xml:space="preserve"> Parlamentul European.</w:t>
      </w:r>
    </w:p>
    <w:p>
      <w:pPr>
        <w:pStyle w:val="BibliographyEntry"/>
      </w:pPr>
      <w:r>
        <w:rPr>
          <w:rFonts w:ascii="Times New Roman" w:hAnsi="Times New Roman"/>
          <w:b/>
          <w:sz w:val="22"/>
        </w:rPr>
        <w:t>[19] Regulamentul (UE) 2019/1009</w:t>
      </w:r>
      <w:r>
        <w:rPr>
          <w:rFonts w:ascii="Times New Roman" w:hAnsi="Times New Roman"/>
          <w:i/>
          <w:sz w:val="22"/>
        </w:rPr>
        <w:t xml:space="preserve"> -- Produse fertilizante UE, CMC14 (biochar).</w:t>
      </w:r>
      <w:r>
        <w:rPr>
          <w:rFonts w:ascii="Times New Roman" w:hAnsi="Times New Roman"/>
          <w:sz w:val="22"/>
        </w:rPr>
        <w:t xml:space="preserve"> Parlamentul European.</w:t>
      </w:r>
    </w:p>
    <w:p>
      <w:pPr>
        <w:pStyle w:val="BibliographyEntry"/>
      </w:pPr>
      <w:r>
        <w:rPr>
          <w:rFonts w:ascii="Times New Roman" w:hAnsi="Times New Roman"/>
          <w:b/>
          <w:sz w:val="22"/>
        </w:rPr>
        <w:t>[20] EN 1434</w:t>
      </w:r>
      <w:r>
        <w:rPr>
          <w:rFonts w:ascii="Times New Roman" w:hAnsi="Times New Roman"/>
          <w:i/>
          <w:sz w:val="22"/>
        </w:rPr>
        <w:t xml:space="preserve"> -- Heat meters.</w:t>
      </w:r>
      <w:r>
        <w:rPr>
          <w:rFonts w:ascii="Times New Roman" w:hAnsi="Times New Roman"/>
          <w:sz w:val="22"/>
        </w:rPr>
        <w:t xml:space="preserve"> CEN.</w:t>
      </w:r>
    </w:p>
    <w:p>
      <w:pPr>
        <w:pStyle w:val="BibliographyEntry"/>
      </w:pPr>
      <w:r>
        <w:rPr>
          <w:rFonts w:ascii="Times New Roman" w:hAnsi="Times New Roman"/>
          <w:b/>
          <w:sz w:val="22"/>
        </w:rPr>
        <w:t>[21] EnEx Institute (2026).</w:t>
      </w:r>
      <w:r>
        <w:rPr>
          <w:rFonts w:ascii="Times New Roman" w:hAnsi="Times New Roman"/>
          <w:i/>
          <w:sz w:val="22"/>
        </w:rPr>
        <w:t xml:space="preserve"> Model Specification Exergy SynTech V2.0 -- Micro-Cogenerare prin Gazeificare.</w:t>
      </w:r>
      <w:r>
        <w:rPr>
          <w:rFonts w:ascii="Times New Roman" w:hAnsi="Times New Roman"/>
          <w:sz w:val="22"/>
        </w:rPr>
        <w:t xml:space="preserve"> Exergy Consortium.</w:t>
      </w:r>
    </w:p>
    <w:p>
      <w:pPr>
        <w:pStyle w:val="BibliographyEntry"/>
      </w:pPr>
      <w:r>
        <w:rPr>
          <w:rFonts w:ascii="Times New Roman" w:hAnsi="Times New Roman"/>
          <w:b/>
          <w:sz w:val="22"/>
        </w:rPr>
        <w:t>[22] EnEx Institute (2026).</w:t>
      </w:r>
      <w:r>
        <w:rPr>
          <w:rFonts w:ascii="Times New Roman" w:hAnsi="Times New Roman"/>
          <w:i/>
          <w:sz w:val="22"/>
        </w:rPr>
        <w:t xml:space="preserve"> Model Specification Exergy Box V4.0.</w:t>
      </w:r>
      <w:r>
        <w:rPr>
          <w:rFonts w:ascii="Times New Roman" w:hAnsi="Times New Roman"/>
          <w:sz w:val="22"/>
        </w:rPr>
        <w:t xml:space="preserve"> Exergy Consortium.</w:t>
      </w:r>
    </w:p>
    <w:p>
      <w:pPr>
        <w:pStyle w:val="BibliographyEntry"/>
      </w:pPr>
      <w:r>
        <w:rPr>
          <w:rFonts w:ascii="Times New Roman" w:hAnsi="Times New Roman"/>
          <w:b/>
          <w:sz w:val="22"/>
        </w:rPr>
        <w:t>[23] EnEx Institute (2026).</w:t>
      </w:r>
      <w:r>
        <w:rPr>
          <w:rFonts w:ascii="Times New Roman" w:hAnsi="Times New Roman"/>
          <w:i/>
          <w:sz w:val="22"/>
        </w:rPr>
        <w:t xml:space="preserve"> Model Specification Exergy HUB V4.0.</w:t>
      </w:r>
      <w:r>
        <w:rPr>
          <w:rFonts w:ascii="Times New Roman" w:hAnsi="Times New Roman"/>
          <w:sz w:val="22"/>
        </w:rPr>
        <w:t xml:space="preserve"> Exergy Consortium.</w:t>
      </w:r>
    </w:p>
    <w:p>
      <w:pPr>
        <w:pStyle w:val="BibliographyEntry"/>
      </w:pPr>
      <w:r>
        <w:rPr>
          <w:rFonts w:ascii="Times New Roman" w:hAnsi="Times New Roman"/>
          <w:b/>
          <w:sz w:val="22"/>
        </w:rPr>
        <w:t>[24] EnEx Institute (2026).</w:t>
      </w:r>
      <w:r>
        <w:rPr>
          <w:rFonts w:ascii="Times New Roman" w:hAnsi="Times New Roman"/>
          <w:i/>
          <w:sz w:val="22"/>
        </w:rPr>
        <w:t xml:space="preserve"> Model Specification Exergy ReCarbon V2.0.</w:t>
      </w:r>
      <w:r>
        <w:rPr>
          <w:rFonts w:ascii="Times New Roman" w:hAnsi="Times New Roman"/>
          <w:sz w:val="22"/>
        </w:rPr>
        <w:t xml:space="preserve"> Exergy Consortium.</w:t>
      </w:r>
    </w:p>
    <w:p>
      <w:pPr>
        <w:pStyle w:val="BibliographyEntry"/>
      </w:pPr>
      <w:r>
        <w:rPr>
          <w:rFonts w:ascii="Times New Roman" w:hAnsi="Times New Roman"/>
          <w:b/>
          <w:sz w:val="22"/>
        </w:rPr>
        <w:t>[25] EnEx Institute (2026).</w:t>
      </w:r>
      <w:r>
        <w:rPr>
          <w:rFonts w:ascii="Times New Roman" w:hAnsi="Times New Roman"/>
          <w:i/>
          <w:sz w:val="22"/>
        </w:rPr>
        <w:t xml:space="preserve"> Raport Analiza Multicriteriala District Heating V3.0.</w:t>
      </w:r>
      <w:r>
        <w:rPr>
          <w:rFonts w:ascii="Times New Roman" w:hAnsi="Times New Roman"/>
          <w:sz w:val="22"/>
        </w:rPr>
      </w:r>
    </w:p>
    <w:p>
      <w:pPr>
        <w:pStyle w:val="BibliographyEntry"/>
      </w:pPr>
      <w:r>
        <w:rPr>
          <w:rFonts w:ascii="Times New Roman" w:hAnsi="Times New Roman"/>
          <w:b/>
          <w:sz w:val="22"/>
        </w:rPr>
        <w:t>[26] EnEx Institute (2026).</w:t>
      </w:r>
      <w:r>
        <w:rPr>
          <w:rFonts w:ascii="Times New Roman" w:hAnsi="Times New Roman"/>
          <w:i/>
          <w:sz w:val="22"/>
        </w:rPr>
        <w:t xml:space="preserve"> Fundamentare Conceptuala Exergy Metasystem V4.0.</w:t>
      </w:r>
      <w:r>
        <w:rPr>
          <w:rFonts w:ascii="Times New Roman" w:hAnsi="Times New Roman"/>
          <w:sz w:val="22"/>
        </w:rPr>
        <w:t xml:space="preserve"> Exergy Consortium.</w:t>
      </w:r>
    </w:p>
    <w:p>
      <w:pPr/>
      <w:r>
        <w:t>SynTech nu este un generator electric cu caldura reziduala -- este un organ de conversie termochimică multi-flux care transforma biomasa locala in electricitate dispecerizabila, caldura N1 pentru cascada comunitara, si carbon sechestrat permanent. Fiecare kilogram de biomasa care trece prin SynTech genereaza simultan: curent, caldura, sol mai fertil si aer mai curat. Aceasta este sinteza termodinamica a principiului regenerativ aplicat la infrastructura energetica comunitara.</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