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D79D" w14:textId="77777777" w:rsidR="00C30270" w:rsidRDefault="00C30270">
      <w:pPr>
        <w:spacing w:before="1200"/>
      </w:pPr>
    </w:p>
    <w:p w14:paraId="27756A1E" w14:textId="77777777" w:rsidR="00C30270" w:rsidRDefault="00000000">
      <w:pPr>
        <w:spacing w:after="200"/>
        <w:jc w:val="center"/>
      </w:pPr>
      <w:r>
        <w:rPr>
          <w:b/>
          <w:bCs/>
          <w:caps/>
          <w:color w:val="2E75B6"/>
          <w:sz w:val="28"/>
          <w:szCs w:val="28"/>
        </w:rPr>
        <w:t>LUCRARE ȘTIINȚIFICĂ</w:t>
      </w:r>
    </w:p>
    <w:p w14:paraId="5E74D0B2" w14:textId="77777777" w:rsidR="00C30270" w:rsidRDefault="00000000">
      <w:pPr>
        <w:spacing w:after="120"/>
        <w:jc w:val="center"/>
      </w:pPr>
      <w:r>
        <w:rPr>
          <w:b/>
          <w:bCs/>
          <w:color w:val="1B3A5C"/>
          <w:sz w:val="36"/>
          <w:szCs w:val="36"/>
        </w:rPr>
        <w:t>Evoluția Sistemelor de Termoficare Centralizată de la 1G la 7G:</w:t>
      </w:r>
    </w:p>
    <w:p w14:paraId="427727A9" w14:textId="77777777" w:rsidR="00C30270" w:rsidRDefault="00000000">
      <w:pPr>
        <w:spacing w:after="400"/>
        <w:jc w:val="center"/>
      </w:pPr>
      <w:r>
        <w:rPr>
          <w:b/>
          <w:bCs/>
          <w:color w:val="1B3A5C"/>
          <w:sz w:val="30"/>
          <w:szCs w:val="30"/>
        </w:rPr>
        <w:t>Analiză Multicriterială din Perspectivă Exergetică, Tehnologică și a Managementului Energetic</w:t>
      </w:r>
    </w:p>
    <w:p w14:paraId="703966EB" w14:textId="77777777" w:rsidR="00C30270" w:rsidRDefault="00000000">
      <w:pPr>
        <w:spacing w:after="120"/>
        <w:jc w:val="center"/>
      </w:pPr>
      <w:r>
        <w:rPr>
          <w:color w:val="4A4A4A"/>
          <w:sz w:val="24"/>
          <w:szCs w:val="24"/>
        </w:rPr>
        <w:t>George-Sebastian Bârgăoanu¹, EnEx Institute Research Team¹</w:t>
      </w:r>
    </w:p>
    <w:p w14:paraId="652E2E1E" w14:textId="77777777" w:rsidR="00C30270" w:rsidRDefault="00000000">
      <w:pPr>
        <w:spacing w:after="60"/>
        <w:jc w:val="center"/>
      </w:pPr>
      <w:r>
        <w:rPr>
          <w:color w:val="4A4A4A"/>
        </w:rPr>
        <w:t>¹ Institutul Virtual pentru Energetică și Exergetică a Localităților și Comunităților (EnEx Institute)</w:t>
      </w:r>
    </w:p>
    <w:p w14:paraId="37AC32B4" w14:textId="77777777" w:rsidR="00C30270" w:rsidRDefault="00000000">
      <w:pPr>
        <w:spacing w:after="400"/>
        <w:jc w:val="center"/>
      </w:pPr>
      <w:r>
        <w:rPr>
          <w:color w:val="2E75B6"/>
          <w:sz w:val="20"/>
          <w:szCs w:val="20"/>
        </w:rPr>
        <w:t>Exergy Consortium | EnEx Institute | Exergy Metasystem S.R.L.</w:t>
      </w:r>
    </w:p>
    <w:p w14:paraId="6421FC41" w14:textId="77777777" w:rsidR="00C30270" w:rsidRDefault="00000000">
      <w:pPr>
        <w:spacing w:after="40"/>
        <w:jc w:val="center"/>
      </w:pPr>
      <w:r>
        <w:rPr>
          <w:color w:val="4A4A4A"/>
          <w:sz w:val="20"/>
          <w:szCs w:val="20"/>
        </w:rPr>
        <w:t>Corespondență: george.bargaoanu@exergyconsortium.ro</w:t>
      </w:r>
    </w:p>
    <w:p w14:paraId="06D733CA" w14:textId="77777777" w:rsidR="00C30270" w:rsidRDefault="00000000">
      <w:pPr>
        <w:spacing w:after="600"/>
        <w:jc w:val="center"/>
      </w:pPr>
      <w:r>
        <w:rPr>
          <w:color w:val="4A4A4A"/>
          <w:sz w:val="20"/>
          <w:szCs w:val="20"/>
        </w:rPr>
        <w:t>Primit: Ianuarie 2026 | Acceptat: Februarie 2026 | Publicat: Martie 2026</w:t>
      </w:r>
    </w:p>
    <w:p w14:paraId="08EA8EA0" w14:textId="77777777" w:rsidR="00C30270" w:rsidRDefault="00000000">
      <w:r>
        <w:br w:type="page"/>
      </w:r>
    </w:p>
    <w:p w14:paraId="296E331E" w14:textId="3DD1D890" w:rsidR="00C30270" w:rsidRDefault="00197AA0">
      <w:pPr>
        <w:pStyle w:val="Heading1"/>
        <w:pBdr>
          <w:bottom w:val="single" w:sz="4" w:space="4" w:color="2E75B6"/>
        </w:pBdr>
      </w:pPr>
      <w:r>
        <w:lastRenderedPageBreak/>
        <w:t>Rezumat</w:t>
      </w:r>
    </w:p>
    <w:p w14:paraId="03ABD913" w14:textId="77777777" w:rsidR="00C30270" w:rsidRDefault="00000000">
      <w:pPr>
        <w:spacing w:before="120" w:after="100"/>
        <w:jc w:val="both"/>
      </w:pPr>
      <w:r>
        <w:t>Sistemele de termoficare centralizată (district heating — DH) reprezintă infrastructuri critice pentru tranziția energetică a comunităților urbane și rurale. Prezenta lucrare realizează o analiză multicriterială comprehensivă a evoluției istorice și prospective a acestor sisteme, de la prima generație (1G, ~1880) la generația a șaptea (7G, orizont 2040–2070), integrând trei perspective complementare: exergetică, tehnologică și a managementului energetic.</w:t>
      </w:r>
    </w:p>
    <w:p w14:paraId="72B352D7" w14:textId="77777777" w:rsidR="00C30270" w:rsidRDefault="00000000">
      <w:pPr>
        <w:spacing w:before="80" w:after="100"/>
        <w:jc w:val="both"/>
      </w:pPr>
      <w:r>
        <w:t>Analiza demonstrează că eficiența energetică convențională (Principiul I al Termodinamicii) este o metrică insuficientă pentru evaluarea performanței DH: sistemele 3G cu eficiență energetică de 80% prezintă eficiență exergetică de doar 8–15%, indicând distrugere masivă și sistematică a calității energetice. Perspectiva exergetică (Principiul II) relevă saltul paradigmatic: generațiile 6G și 7G, definite în prezenta lucrare ca District Exergy Systems (DES) și respectiv Regenerative District Exergy Metasystems (RDEM), ating eficiențe exergetice de 50–70% și respectiv 70–85%, prin implementarea cascadei termodinamice complete (N1→N4), Quality Matching la nivel comunitar și integrarea inteligenței artificiale în managementul multi-vector.</w:t>
      </w:r>
    </w:p>
    <w:p w14:paraId="647DF0FF" w14:textId="77777777" w:rsidR="00C30270" w:rsidRDefault="00000000">
      <w:pPr>
        <w:spacing w:before="80" w:after="120"/>
        <w:jc w:val="both"/>
      </w:pPr>
      <w:r>
        <w:t>Contribuțiile originale ale lucrării includ: (1) extinderea clasificării internaționale DH cu generațiile 6G și 7G, nedefinite în literatura de specialitate; (2) matricea multicriterială completă 1G–7G pe 11 axe de analiză; (3) cadrul conceptual Exergy Metasystem ca fundament al arhitecturii 6G/7G; (4) demonstrarea principiului Quality Matching și a cascadei exergetice ca mecanisme tehnice concrete pentru maximizarea eficienței exergetice la scară comunitară.</w:t>
      </w:r>
    </w:p>
    <w:p w14:paraId="4E93603F" w14:textId="77777777" w:rsidR="00C30270" w:rsidRDefault="00C30270">
      <w:pPr>
        <w:pBdr>
          <w:bottom w:val="single" w:sz="2" w:space="1" w:color="D6E4F0"/>
        </w:pBdr>
        <w:spacing w:before="80" w:after="80"/>
      </w:pPr>
    </w:p>
    <w:p w14:paraId="06E02329" w14:textId="77777777" w:rsidR="00C30270" w:rsidRDefault="00000000">
      <w:pPr>
        <w:pStyle w:val="Heading2"/>
      </w:pPr>
      <w:r>
        <w:t>Cuvinte cheie</w:t>
      </w:r>
    </w:p>
    <w:p w14:paraId="5FB1A04D" w14:textId="77777777" w:rsidR="00C30270" w:rsidRDefault="00000000">
      <w:pPr>
        <w:spacing w:before="80" w:after="200"/>
        <w:jc w:val="both"/>
      </w:pPr>
      <w:r>
        <w:t>district heating; generații DH; exergie; Quality Matching; cogenerare CHP; management energetic; inteligență artificială; Exergy Metasystem; District Exergy Systems; tranziție energetică; termoficare regenerativă</w:t>
      </w:r>
    </w:p>
    <w:p w14:paraId="3C5FA3F5" w14:textId="77777777" w:rsidR="00C30270" w:rsidRDefault="00000000">
      <w:r>
        <w:br w:type="page"/>
      </w:r>
    </w:p>
    <w:p w14:paraId="3C21BCC1" w14:textId="77777777" w:rsidR="00C30270" w:rsidRDefault="00000000">
      <w:pPr>
        <w:pStyle w:val="Heading1"/>
        <w:pBdr>
          <w:bottom w:val="single" w:sz="4" w:space="4" w:color="2E75B6"/>
        </w:pBdr>
      </w:pPr>
      <w:r>
        <w:lastRenderedPageBreak/>
        <w:t>1. Introducere</w:t>
      </w:r>
    </w:p>
    <w:p w14:paraId="75530E47" w14:textId="77777777" w:rsidR="00C30270" w:rsidRDefault="00000000">
      <w:pPr>
        <w:pStyle w:val="Heading2"/>
      </w:pPr>
      <w:r>
        <w:t>1.1 Contextul global și necesitatea clasificării pe generații</w:t>
      </w:r>
    </w:p>
    <w:p w14:paraId="0E57B5A7" w14:textId="77777777" w:rsidR="00C30270" w:rsidRDefault="00000000">
      <w:pPr>
        <w:spacing w:before="120" w:after="80"/>
        <w:jc w:val="both"/>
      </w:pPr>
      <w:r>
        <w:t>Sistemele de termoficare centralizată furnizează în prezent energie termică pentru aproximativ 12% din necesarul global de încălzire și apă caldă menajeră, cu ponderi semnificativ mai mari în țările nordice (60–65% în Danemarca și Suedia) și în fostele țări comuniste din Europa Centrală și de Est. În contextul obiectivelor climatice europene — neutralitate carbon până în 2050 (Directiva 2023/1791/UE, Art. 26) și reducere de 55% a emisiilor de GES până în 2030 față de nivelul 1990 — modernizarea acestor sisteme reprezintă o prioritate strategică.</w:t>
      </w:r>
    </w:p>
    <w:p w14:paraId="55E084E2" w14:textId="77777777" w:rsidR="00C30270" w:rsidRDefault="00000000">
      <w:pPr>
        <w:spacing w:before="120" w:after="80"/>
        <w:jc w:val="both"/>
      </w:pPr>
      <w:r>
        <w:t>Clasificarea pe generații a sistemelor DH a fost formalizată în 2014 de Lund, Werner, Wiltshire, Svendsen et al. în lucrarea fondatoare privind Fourth Generation District Heating (4GDH), oferind comunității academice și practicienilor un cadru conceptual coerent pentru înțelegerea evoluției tehnologice. Ulterior, conceptul de Fifth Generation District Heating and Cooling (5GDHC) a extins paradigma, iar IEA DHC a clarificat în 2024–2025 terminologia, recomandând utilizarea termenului Thermal Source Networks (TSN) pentru arhitecturile ambientale bidirecționale.</w:t>
      </w:r>
    </w:p>
    <w:p w14:paraId="2156BB4E" w14:textId="77777777" w:rsidR="00C30270" w:rsidRDefault="00000000">
      <w:pPr>
        <w:spacing w:before="120" w:after="80"/>
        <w:jc w:val="both"/>
      </w:pPr>
      <w:r>
        <w:t>Cu toate acestea, clasificarea internațională curentă se oprește practic la 5G/TSN, lăsând neacoperit spațiul conceptual al arhitecturilor energetice comunitare care optimizează simultan exergia, fluxurile financiare și multi-vectorialitatea energetică. Prezenta lucrare propune completarea clasificării cu două generații viitoare — 6G (District Exergy Systems) și 7G (Regenerative District Exergy Metasystems) — fundamentate pe cadrul conceptual Exergy Metasystem dezvoltat de EnEx Institute.</w:t>
      </w:r>
    </w:p>
    <w:p w14:paraId="175C53B7" w14:textId="77777777" w:rsidR="00C30270" w:rsidRDefault="00000000">
      <w:pPr>
        <w:pStyle w:val="Heading2"/>
      </w:pPr>
      <w:r>
        <w:t>1.2 Obiectivele lucrării</w:t>
      </w:r>
    </w:p>
    <w:p w14:paraId="4C0445AF" w14:textId="77777777" w:rsidR="00C30270" w:rsidRDefault="00000000">
      <w:pPr>
        <w:pStyle w:val="ListParagraph"/>
        <w:numPr>
          <w:ilvl w:val="0"/>
          <w:numId w:val="2"/>
        </w:numPr>
        <w:spacing w:before="60" w:after="60"/>
      </w:pPr>
      <w:r>
        <w:t>Realizarea unei analize multicriteriale comprehensive a evoluției sistemelor DH de la 1G la 7G, integrând perspectivele exergetică, tehnologică și a managementului energetic.</w:t>
      </w:r>
    </w:p>
    <w:p w14:paraId="5AF218DF" w14:textId="77777777" w:rsidR="00C30270" w:rsidRDefault="00000000">
      <w:pPr>
        <w:pStyle w:val="ListParagraph"/>
        <w:numPr>
          <w:ilvl w:val="0"/>
          <w:numId w:val="2"/>
        </w:numPr>
        <w:spacing w:before="60" w:after="60"/>
      </w:pPr>
      <w:r>
        <w:t>Demonstrarea limitelor analizei energetice convenționale și a superiorității perspectivei exergetice în evaluarea performanței sistemelor DH.</w:t>
      </w:r>
    </w:p>
    <w:p w14:paraId="14B11C19" w14:textId="77777777" w:rsidR="00C30270" w:rsidRDefault="00000000">
      <w:pPr>
        <w:pStyle w:val="ListParagraph"/>
        <w:numPr>
          <w:ilvl w:val="0"/>
          <w:numId w:val="2"/>
        </w:numPr>
        <w:spacing w:before="60" w:after="60"/>
      </w:pPr>
      <w:r>
        <w:t>Definirea și caracterizarea generațiilor 6G (DES) și 7G (RDEM) ca extensii inovatoare ale clasificării internaționale existente.</w:t>
      </w:r>
    </w:p>
    <w:p w14:paraId="698FB2F0" w14:textId="77777777" w:rsidR="00C30270" w:rsidRDefault="00000000">
      <w:pPr>
        <w:pStyle w:val="ListParagraph"/>
        <w:numPr>
          <w:ilvl w:val="0"/>
          <w:numId w:val="2"/>
        </w:numPr>
        <w:spacing w:before="60" w:after="60"/>
      </w:pPr>
      <w:r>
        <w:t>Propunerea principiului Quality Matching și a cascadei termodinamice multi-nivel ca fundamente tehnice ale arhitecturilor de înaltă performanță exergetică.</w:t>
      </w:r>
    </w:p>
    <w:p w14:paraId="48D08272" w14:textId="77777777" w:rsidR="00C30270" w:rsidRDefault="00000000">
      <w:pPr>
        <w:pStyle w:val="ListParagraph"/>
        <w:numPr>
          <w:ilvl w:val="0"/>
          <w:numId w:val="2"/>
        </w:numPr>
        <w:spacing w:before="60" w:after="60"/>
      </w:pPr>
      <w:r>
        <w:t>Analiza evoluției cogenerării CHP și a sistemelor de management energetic în contextul tranziției de la 1G la 7G.</w:t>
      </w:r>
    </w:p>
    <w:p w14:paraId="0229206A" w14:textId="77777777" w:rsidR="00C30270" w:rsidRDefault="00000000">
      <w:pPr>
        <w:pStyle w:val="Heading2"/>
      </w:pPr>
      <w:r>
        <w:t>1.3 Metodologia analizei multicriteriale</w:t>
      </w:r>
    </w:p>
    <w:p w14:paraId="7ECD438B" w14:textId="77777777" w:rsidR="00C30270" w:rsidRDefault="00000000">
      <w:pPr>
        <w:spacing w:before="120" w:after="80"/>
        <w:jc w:val="both"/>
      </w:pPr>
      <w:r>
        <w:t>Metodologia adoptată combină analiza bibliografică a literaturii de specialitate internaționale (IEA DHC, Euroheat &amp; Power, DBDH, NREL, U.S. DOE, publicații IEEE și ASHRAE) cu analiza exergetică conform celui de-al Doilea Principiu al Termodinamicii și cadrul conceptual Exergy Metasystem. Criteriile de analiză sunt structurate pe opt axe: (1) agent termic și temperaturi de operare; (2) eficiența energetică și exergetică; (3) surse de energie și combustibili; (4) rolul cogenerării CHP; (5) sisteme de management energetic și control; (6) multi-vectorialitate energetică; (7) integrare în piețele energetice; (8) impact de mediu și carbonare.</w:t>
      </w:r>
    </w:p>
    <w:p w14:paraId="23A51ED1" w14:textId="77777777" w:rsidR="00C30270" w:rsidRDefault="00000000">
      <w:pPr>
        <w:spacing w:before="120" w:after="80"/>
        <w:jc w:val="both"/>
      </w:pPr>
      <w:r>
        <w:t>Analiza exergetică urmează metodologia stabilită de Bejan (1988), Rosen &amp; Dincer (2003) și Kilkis (2015), utilizând temperatura de referință T₀ = 283 K (10°C) reprezentativă pentru clima temperată continentală. Eficiența exergetică este calculată ca: η_ex = Ex_out,useful / Ex_in, unde Ex = Q · (1 - T₀/T) pentru fluxuri termice și Ex ≅ ΔG_f pentru fluxuri chimice.</w:t>
      </w:r>
    </w:p>
    <w:p w14:paraId="109BF0F3" w14:textId="77777777" w:rsidR="00C30270" w:rsidRDefault="00000000">
      <w:r>
        <w:br w:type="page"/>
      </w:r>
    </w:p>
    <w:p w14:paraId="49775685" w14:textId="77777777" w:rsidR="00C30270" w:rsidRDefault="00000000">
      <w:pPr>
        <w:pStyle w:val="Heading1"/>
        <w:pBdr>
          <w:bottom w:val="single" w:sz="4" w:space="4" w:color="2E75B6"/>
        </w:pBdr>
      </w:pPr>
      <w:r>
        <w:lastRenderedPageBreak/>
        <w:t>2. Evoluția Istorică a Sistemelor DH: Generațiile 1G–5G</w:t>
      </w:r>
    </w:p>
    <w:p w14:paraId="023F07A8" w14:textId="77777777" w:rsidR="00C30270" w:rsidRDefault="00000000">
      <w:pPr>
        <w:pStyle w:val="Heading2"/>
      </w:pPr>
      <w:r>
        <w:t>2.1 Generația 1G (1880–1930): Era Aburului</w:t>
      </w:r>
    </w:p>
    <w:p w14:paraId="47157B9E" w14:textId="77777777" w:rsidR="00C30270" w:rsidRDefault="00000000">
      <w:pPr>
        <w:spacing w:before="120" w:after="80"/>
        <w:jc w:val="both"/>
      </w:pPr>
      <w:r>
        <w:t>Prima generație de sisteme DH a apărut în a doua jumătate a secolului al XIX-lea, prima instalație comercială operând în Lockport, New York (SUA) din 1877, urmată de cele din Hamburg (1880) și Paris (1890). Caracteristica definitorie a 1G este utilizarea aburului ca agent termic, distribuit la temperaturi &gt;200°C și presiuni ridicate prin conducte din fontă montate în canale de beton, spre consumatori industriali și publici. Eficiența energetică era de circa 50%, cu pierderi de distribuție &gt;30%, iar managementul era exclusiv manual.</w:t>
      </w:r>
    </w:p>
    <w:p w14:paraId="1E343019" w14:textId="77777777" w:rsidR="00C30270" w:rsidRDefault="00000000">
      <w:pPr>
        <w:spacing w:before="120" w:after="80"/>
        <w:jc w:val="both"/>
      </w:pPr>
      <w:r>
        <w:t>Din perspectivă exergetică, generația 1G prezintă o contradicție fundamentală: aburul la &gt;200°C are exergie termică ridicată (~35–45%), dar utilizarea sa preponderentă pentru încălzire spații și procese industriale la 80–120°C presupune un mismatch exergetic semnificativ. Eficiența exergetică totală a acestor sisteme era de doar 3–5%, indicând pierderi ireversibile colosale.</w:t>
      </w:r>
    </w:p>
    <w:p w14:paraId="5325F570" w14:textId="77777777" w:rsidR="00C30270" w:rsidRDefault="00000000">
      <w:pPr>
        <w:pStyle w:val="Heading2"/>
      </w:pPr>
      <w:r>
        <w:t>2.2 Generația 2G (1930–1980): Apa Supraîncălzită sub Presiune</w:t>
      </w:r>
    </w:p>
    <w:p w14:paraId="7245B907" w14:textId="77777777" w:rsidR="00C30270" w:rsidRDefault="00000000">
      <w:pPr>
        <w:spacing w:before="120" w:after="80"/>
        <w:jc w:val="both"/>
      </w:pPr>
      <w:r>
        <w:t>Generația a 2-a a înlocuit progresiv aburul cu apă supraîncălzită sub presiune (&gt;100°C), reducând pierderile de distribuție la 20–30% și îmbunătățind eficiența energetică la ~65%. Infrastructura devine mai robustă — echipamente mai grele, stații de pompare, schimbătoare de căldură. Centralele termice mari de cogenerare (CHP) apar în această perioadă, în special în sistemele sovietice și scandinave, atingând eficiențe totale de 55–75%.</w:t>
      </w:r>
    </w:p>
    <w:p w14:paraId="77D83E98" w14:textId="77777777" w:rsidR="00C30270" w:rsidRDefault="00000000">
      <w:pPr>
        <w:spacing w:before="120" w:after="80"/>
        <w:jc w:val="both"/>
      </w:pPr>
      <w:r>
        <w:t>Managementul rămâne semi-automat, bazat pe experiența operatorilor și reglaje manuale. Primele sisteme SCADA rudimentare apar spre sfârșitul perioadei. Combustibilii dominanți sunt cărbunele și păcura, cu contribuții nesemnificative ale gazului natural.</w:t>
      </w:r>
    </w:p>
    <w:p w14:paraId="3DE65391" w14:textId="77777777" w:rsidR="00C30270" w:rsidRDefault="00000000">
      <w:pPr>
        <w:pStyle w:val="Heading2"/>
      </w:pPr>
      <w:r>
        <w:t>2.3 Generația 3G (1980–2020): Apa Caldă sub Presiune — Paradigma Dominantă</w:t>
      </w:r>
    </w:p>
    <w:p w14:paraId="4820AF60" w14:textId="77777777" w:rsidR="00C30270" w:rsidRDefault="00000000">
      <w:pPr>
        <w:spacing w:before="120" w:after="80"/>
        <w:jc w:val="both"/>
      </w:pPr>
      <w:r>
        <w:t>Generația 3G reprezintă paradigma dominantă în Europa contemporană, incluzând marea majoritate a sistemelor DH existente. Caracteristicile definitorii sunt: utilizarea apei calde la 80–100°C (furnizare) / 40–60°C (retur), conducte pre-izolate conforme EN 253, substații compacte cu schimbătoare de căldură cu plăci, sisteme SCADA de bază și preponderența gazului natural ca sursă primară de energie.</w:t>
      </w:r>
    </w:p>
    <w:p w14:paraId="28F4DD94" w14:textId="77777777" w:rsidR="00C30270" w:rsidRDefault="00000000">
      <w:pPr>
        <w:spacing w:before="120" w:after="80"/>
        <w:jc w:val="both"/>
      </w:pPr>
      <w:r>
        <w:t>Eficiența energetică ajunge la ~80%, cu pierderi de distribuție de 10–20%. Cu toate acestea, perspectiva exergetică relevă o problemă structurală: arderea gazului natural la ~1.500°C (exergie ~93%) pentru producerea apei calde la 80°C (exergie termică ~15%) implică o distrugere masivă și sistematică de exergie. Conform studiilor lui Sartor &amp; Dewallef, eficiența exergetică a sistemelor 3G tipice este de doar 8–15%. Cercetările lui Bejan (1988) demonstrează matematic că procesul de ardere urmată de transfer termic reprezintă sursa principală de ireversibilitate în sistemele energetice convenționale.</w:t>
      </w:r>
    </w:p>
    <w:p w14:paraId="54E5393A" w14:textId="77777777" w:rsidR="00C30270" w:rsidRDefault="00000000">
      <w:pPr>
        <w:pStyle w:val="Heading2"/>
      </w:pPr>
      <w:r>
        <w:t>2.4 Generația 4G (2020–2050): Rețelele Inteligente de Joasă Temperatură</w:t>
      </w:r>
    </w:p>
    <w:p w14:paraId="78D14454" w14:textId="77777777" w:rsidR="00C30270" w:rsidRDefault="00000000">
      <w:pPr>
        <w:spacing w:before="120" w:after="80"/>
        <w:jc w:val="both"/>
      </w:pPr>
      <w:r>
        <w:t>Generația 4G marchează tranziția structurală de la combustibilii fosili la sursele regenerabile și de la distribuția termică pasivă la rețelele energetice inteligente. Temperaturile de furnizare scad la 50–70°C (maxim), permițând integrarea surselor de joasă temperatură — solar termic, geotermal, caldură reziduală industrială și pompele de căldură. Prosumatorii devin activi, injectând energie termică excedentară în rețea.</w:t>
      </w:r>
    </w:p>
    <w:p w14:paraId="0F3737B1" w14:textId="77777777" w:rsidR="00C30270" w:rsidRDefault="00000000">
      <w:pPr>
        <w:spacing w:before="120" w:after="80"/>
        <w:jc w:val="both"/>
      </w:pPr>
      <w:r>
        <w:t>Sistemele de management energetic (EMS) bazate pe inteligență artificială și algoritmi ML (LSTM/GRU pentru prognoze de cerere cu 24–72h în avans) permit optimizarea multi-obiectiv a dispatchului energetic. Eficiența exergetică crește la 15–27% — îmbunătățire semnificativă față de 3G, dar încă departe de potențialul termodinamic maxim.</w:t>
      </w:r>
    </w:p>
    <w:p w14:paraId="54602770" w14:textId="77777777" w:rsidR="00C30270" w:rsidRDefault="00000000">
      <w:pPr>
        <w:pStyle w:val="Heading2"/>
      </w:pPr>
      <w:r>
        <w:t>2.5 Generația 5G/TSN (2020–2050): Rețelele Termice Ambientale Bidirecționale</w:t>
      </w:r>
    </w:p>
    <w:p w14:paraId="07D5DEFD" w14:textId="77777777" w:rsidR="00C30270" w:rsidRDefault="00000000">
      <w:pPr>
        <w:spacing w:before="120" w:after="80"/>
        <w:jc w:val="both"/>
      </w:pPr>
      <w:r>
        <w:t xml:space="preserve">Generația 5G introduce o schimbare de paradigmă: agentul termic este apa la temperatura ambiantă (10–30°C), distribuită printr-un circuit neutru termic, nesegmentat directional. Consumatorii extrag </w:t>
      </w:r>
      <w:r>
        <w:lastRenderedPageBreak/>
        <w:t>sau injectează căldură prin pompe de căldură descentralizate la nivel de clădire sau unitate funcțională. Termenul Thermal Source Networks (TSN), adoptat de IEA DHC în 2024, reflectă mai precis această arhitectură.</w:t>
      </w:r>
    </w:p>
    <w:p w14:paraId="32D84795" w14:textId="77777777" w:rsidR="00C30270" w:rsidRDefault="00000000">
      <w:pPr>
        <w:spacing w:before="120" w:after="80"/>
        <w:jc w:val="both"/>
      </w:pPr>
      <w:r>
        <w:t>Avantajele exergetice ale 5G/TSN sunt considerabile: pierderile de distribuție scad sub 5%, sursele ambientale (sol, apă freatică) sunt exploatate eficient, iar Quality Matching se realizează la nivel de clădire, fiecare consumator extrasând exact temperatura necesară. Eficiența exergetică atinge 20–35%. Dezavantajul constă în necesitatea pompelor de căldură individuale la fiecare consumator și consumul electric asociat.</w:t>
      </w:r>
    </w:p>
    <w:p w14:paraId="2E3EF765" w14:textId="77777777" w:rsidR="00C30270" w:rsidRDefault="00C30270">
      <w:pPr>
        <w:pBdr>
          <w:bottom w:val="single" w:sz="2" w:space="1" w:color="D6E4F0"/>
        </w:pBdr>
        <w:spacing w:before="80" w:after="80"/>
      </w:pPr>
    </w:p>
    <w:p w14:paraId="40A5B67B" w14:textId="77777777" w:rsidR="00C30270" w:rsidRDefault="00000000">
      <w:r>
        <w:br w:type="page"/>
      </w:r>
    </w:p>
    <w:p w14:paraId="30566FE4" w14:textId="77777777" w:rsidR="00C30270" w:rsidRDefault="00000000">
      <w:pPr>
        <w:pStyle w:val="Heading1"/>
        <w:pBdr>
          <w:bottom w:val="single" w:sz="4" w:space="4" w:color="2E75B6"/>
        </w:pBdr>
      </w:pPr>
      <w:r>
        <w:lastRenderedPageBreak/>
        <w:t>3. Perspectiva Exergetică în Analiza Sistemelor DH</w:t>
      </w:r>
    </w:p>
    <w:p w14:paraId="7F0F442F" w14:textId="77777777" w:rsidR="00C30270" w:rsidRDefault="00000000">
      <w:pPr>
        <w:pStyle w:val="Heading2"/>
      </w:pPr>
      <w:r>
        <w:t>3.1 De la Eficiența Energetică la Eficiența Exergetică</w:t>
      </w:r>
    </w:p>
    <w:p w14:paraId="07B7AE6C" w14:textId="77777777" w:rsidR="00C30270" w:rsidRDefault="00000000">
      <w:pPr>
        <w:spacing w:before="120" w:after="80"/>
        <w:jc w:val="both"/>
      </w:pPr>
      <w:r>
        <w:t>Analiza exclusiv energetică (Primul Principiu al Termodinamicii) este insuficientă pentru evaluarea reală a performanței sistemelor DH. Eficiența energetică măsoară cantitatea de energie livrată raportat la cantitatea consumată, dar ignoră calitatea energiei — adică capacitatea sa de a produce lucru mecanic util. Exergia, definită ca lucrul mecanic maxim posibil într-un proces ideal reversibil până la echilibrul cu mediul de referință, oferă metrica corectă pentru evaluarea conversiei energetice.</w:t>
      </w:r>
    </w:p>
    <w:p w14:paraId="2CAB15B7" w14:textId="77777777" w:rsidR="00C30270" w:rsidRDefault="00000000">
      <w:pPr>
        <w:shd w:val="clear" w:color="auto" w:fill="E8F0F9"/>
        <w:spacing w:before="100" w:after="100"/>
        <w:ind w:left="180" w:right="180"/>
        <w:jc w:val="both"/>
      </w:pPr>
      <w:r>
        <w:rPr>
          <w:color w:val="1B3A5C"/>
        </w:rPr>
        <w:t>Definiție. Exergia termică a unui flux de căldură Q la temperatura T este: Ex_Q = Q · (1 – T₀/T), unde T₀ este temperatura de referință (ambiant). Eficiența exergetică: η_ex = Ex_out,useful / Ex_in. Bilanțul exergetic: Ex_in + Ex_gen = Ex_out,useful + Ex_destroyed + Ex_stored.</w:t>
      </w:r>
    </w:p>
    <w:p w14:paraId="3A6CD4F6" w14:textId="77777777" w:rsidR="00C30270" w:rsidRDefault="00000000">
      <w:pPr>
        <w:spacing w:before="120" w:after="80"/>
        <w:jc w:val="both"/>
      </w:pPr>
      <w:r>
        <w:t>Un boiler cu eficiență energetică de 95% care arde gaz natural (Ex ~93% din PCI) pentru a produce apă caldă la 80°C (T = 353 K, T₀ = 283 K → Ex termică = 20% din Q) are eficiența exergetică: η_ex = 0.95 × 0.20 / 0.93 ≈ 20.4%. Cu alte cuvinte, 79.6% din exergia combustibilului este distrusă ireversibil — energie degradată permanent și irecuperabilă.</w:t>
      </w:r>
    </w:p>
    <w:p w14:paraId="7C32C624" w14:textId="77777777" w:rsidR="00C30270" w:rsidRDefault="00000000">
      <w:pPr>
        <w:pStyle w:val="Heading2"/>
      </w:pPr>
      <w:r>
        <w:t>3.2 Principiul Quality Matching — Regula de Aur a Proiectării Exergetice</w:t>
      </w:r>
    </w:p>
    <w:p w14:paraId="42E85F0B" w14:textId="77777777" w:rsidR="00C30270" w:rsidRDefault="00000000">
      <w:pPr>
        <w:spacing w:before="120" w:after="80"/>
        <w:jc w:val="both"/>
      </w:pPr>
      <w:r>
        <w:t>Quality Matching (potrivirea calității energetice) este principiul termodinamic conform căruia fiecare cerință energetică trebuie deservită de sursa cu nivelul exergetic minim necesar. Principiul, formalizat de Kilkis (2015) și integrat în cadrul conceptual Exergy Metasystem (EnEx Institute, 2025), operaționalizează cel de-al Doilea Principiu al Termodinamicii la nivelul proiectării sistemelor energetice comunitare.</w:t>
      </w:r>
    </w:p>
    <w:p w14:paraId="67930E86" w14:textId="77777777" w:rsidR="00C30270" w:rsidRDefault="00000000">
      <w:pPr>
        <w:spacing w:before="120" w:after="80"/>
        <w:jc w:val="both"/>
      </w:pPr>
      <w:r>
        <w:t>Aplicarea principiului pe generații demonstrează progresul paradigmatic: (1) 1G–2G: quality mismatch total — abur/&gt;100°C pentru nevoi de 20–45°C; (2) 3G: mismatch parțial — temperaturi reduse față de 1G–2G, dar încă excesive pentru sisteme moderne de emisie la joasă temperatură; (3) 4G: quality matching îmbunătățit — temperaturi de furnizare apropiate de necesar, integrare surse de joasă temperatură; (4) 5G/TSN: quality matching la nivel de clădire — pompe de căldură individuale extrag exact temperatura necesară din circuitul ambient; (5) 6G–7G: quality matching comunitar și inter-comunitar complet, prin cascadă termodinamică multi-nivel și AI.</w:t>
      </w:r>
    </w:p>
    <w:p w14:paraId="0FA1093E" w14:textId="77777777" w:rsidR="00C30270" w:rsidRDefault="00000000">
      <w:pPr>
        <w:pStyle w:val="Heading2"/>
      </w:pPr>
      <w:r>
        <w:t>3.3 Cascada Termodinamică Multi-Nivel — Structura Arhitecturală a 6G/7G</w:t>
      </w:r>
    </w:p>
    <w:p w14:paraId="2FEC4BD8" w14:textId="77777777" w:rsidR="00C30270" w:rsidRDefault="00000000">
      <w:pPr>
        <w:spacing w:before="120" w:after="80"/>
        <w:jc w:val="both"/>
      </w:pPr>
      <w:r>
        <w:t>Cascada termodinamică multi-nivel reprezintă utilizarea secvențială a energiei la niveluri descrescătoare de temperatură (calitate exergetică), eliminând degenerarea bruscă caracteristică sistemelor convenționale. Arhitectura 6G implementează patru niveluri: N1 (80–90°C): producere electricitate CHP, procese industriale înaltă-T, sterilizare; N2 (50–65°C): pregătire ACM, încălzire primară clădiri noi, procese de uscare; N3 (30–45°C): încălzire prin planșeu radiant, seră, procese agricole joasă-T; N4 (variabil): upgrade prin pompe de căldură cu COP 4–5 pentru aplicații specifice.</w:t>
      </w:r>
    </w:p>
    <w:p w14:paraId="1726596A" w14:textId="77777777" w:rsidR="00C30270" w:rsidRDefault="00000000">
      <w:pPr>
        <w:shd w:val="clear" w:color="auto" w:fill="D6E4F0"/>
        <w:spacing w:before="100" w:after="100"/>
        <w:ind w:left="180" w:right="180"/>
        <w:jc w:val="both"/>
      </w:pPr>
      <w:r>
        <w:rPr>
          <w:color w:val="1B3A5C"/>
        </w:rPr>
        <w:t>Principiu arhitectural 6G/7G: "Nicio kilocalorie nu este utilizată la un nivel de temperatură superior celui strict necesar aplicației deservite. Energia este degradată din nivelul N1 spre N4 prin utilizare succesivă, nu prin pierderile în mediu." — Exergy Metasystem Design Principles, EnEx Institute 2025.</w:t>
      </w:r>
    </w:p>
    <w:p w14:paraId="3540F6F9" w14:textId="77777777" w:rsidR="00C30270" w:rsidRDefault="00000000">
      <w:pPr>
        <w:pStyle w:val="Heading2"/>
      </w:pPr>
      <w:r>
        <w:t>3.4 Analiza Exergetică Comparativă pe Generații</w:t>
      </w:r>
    </w:p>
    <w:p w14:paraId="184F8288" w14:textId="77777777" w:rsidR="00C30270" w:rsidRDefault="00000000">
      <w:pPr>
        <w:spacing w:before="120" w:after="80"/>
        <w:jc w:val="both"/>
      </w:pPr>
      <w:r>
        <w:t>Tabelul 2 prezintă comparația parametrilor exergetici principali pe generații, demonstrând îmbunătățirile sistematice asociate avansului tehnologic și paradigmatic:</w:t>
      </w:r>
    </w:p>
    <w:p w14:paraId="3D4F473D" w14:textId="77777777" w:rsidR="00C30270" w:rsidRDefault="00C30270">
      <w:pPr>
        <w:spacing w:before="120"/>
      </w:pPr>
    </w:p>
    <w:tbl>
      <w:tblPr>
        <w:tblW w:w="8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300"/>
        <w:gridCol w:w="1300"/>
        <w:gridCol w:w="1300"/>
        <w:gridCol w:w="1219"/>
      </w:tblGrid>
      <w:tr w:rsidR="00C30270" w14:paraId="158A7DC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56CD2F7" w14:textId="77777777" w:rsidR="00C30270" w:rsidRDefault="00000000">
            <w:pPr>
              <w:spacing w:before="40" w:after="40"/>
              <w:jc w:val="center"/>
            </w:pPr>
            <w:r>
              <w:rPr>
                <w:b/>
                <w:bCs/>
                <w:color w:val="FFFFFF"/>
                <w:sz w:val="18"/>
                <w:szCs w:val="18"/>
              </w:rPr>
              <w:t>Parametru Exergetic</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AE62578" w14:textId="77777777" w:rsidR="00C30270" w:rsidRDefault="00000000">
            <w:pPr>
              <w:spacing w:before="40" w:after="40"/>
              <w:jc w:val="center"/>
            </w:pPr>
            <w:r>
              <w:rPr>
                <w:b/>
                <w:bCs/>
                <w:color w:val="FFFFFF"/>
                <w:sz w:val="18"/>
                <w:szCs w:val="18"/>
              </w:rPr>
              <w:t>2G/3G</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386155" w14:textId="77777777" w:rsidR="00C30270" w:rsidRDefault="00000000">
            <w:pPr>
              <w:spacing w:before="40" w:after="40"/>
              <w:jc w:val="center"/>
            </w:pPr>
            <w:r>
              <w:rPr>
                <w:b/>
                <w:bCs/>
                <w:color w:val="FFFFFF"/>
                <w:sz w:val="18"/>
                <w:szCs w:val="18"/>
              </w:rPr>
              <w:t>4G</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FAD391" w14:textId="77777777" w:rsidR="00C30270" w:rsidRDefault="00000000">
            <w:pPr>
              <w:spacing w:before="40" w:after="40"/>
              <w:jc w:val="center"/>
            </w:pPr>
            <w:r>
              <w:rPr>
                <w:b/>
                <w:bCs/>
                <w:color w:val="FFFFFF"/>
                <w:sz w:val="18"/>
                <w:szCs w:val="18"/>
              </w:rPr>
              <w:t>5G/TSN</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934BC7" w14:textId="77777777" w:rsidR="00C30270" w:rsidRDefault="00000000">
            <w:pPr>
              <w:spacing w:before="40" w:after="40"/>
              <w:jc w:val="center"/>
            </w:pPr>
            <w:r>
              <w:rPr>
                <w:b/>
                <w:bCs/>
                <w:color w:val="FFFFFF"/>
                <w:sz w:val="18"/>
                <w:szCs w:val="18"/>
              </w:rPr>
              <w:t>6G DES</w:t>
            </w:r>
          </w:p>
        </w:tc>
        <w:tc>
          <w:tcPr>
            <w:tcW w:w="12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CECC90" w14:textId="77777777" w:rsidR="00C30270" w:rsidRDefault="00000000">
            <w:pPr>
              <w:spacing w:before="40" w:after="40"/>
              <w:jc w:val="center"/>
            </w:pPr>
            <w:r>
              <w:rPr>
                <w:b/>
                <w:bCs/>
                <w:color w:val="FFFFFF"/>
                <w:sz w:val="18"/>
                <w:szCs w:val="18"/>
              </w:rPr>
              <w:t>7G RDEM</w:t>
            </w:r>
          </w:p>
        </w:tc>
      </w:tr>
      <w:tr w:rsidR="00C30270" w14:paraId="505517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08812D" w14:textId="77777777" w:rsidR="00C30270" w:rsidRDefault="00000000">
            <w:pPr>
              <w:spacing w:before="40" w:after="40"/>
              <w:jc w:val="center"/>
            </w:pPr>
            <w:r>
              <w:rPr>
                <w:b/>
                <w:bCs/>
                <w:sz w:val="18"/>
                <w:szCs w:val="18"/>
              </w:rPr>
              <w:t>η_ex sistem (%)</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09089" w14:textId="77777777" w:rsidR="00C30270" w:rsidRDefault="00000000">
            <w:pPr>
              <w:spacing w:before="40" w:after="40"/>
              <w:jc w:val="center"/>
            </w:pPr>
            <w:r>
              <w:rPr>
                <w:sz w:val="18"/>
                <w:szCs w:val="18"/>
              </w:rPr>
              <w:t>5–15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5B4E9" w14:textId="77777777" w:rsidR="00C30270" w:rsidRDefault="00000000">
            <w:pPr>
              <w:spacing w:before="40" w:after="40"/>
              <w:jc w:val="center"/>
            </w:pPr>
            <w:r>
              <w:rPr>
                <w:sz w:val="18"/>
                <w:szCs w:val="18"/>
              </w:rPr>
              <w:t>15–27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9F9A8" w14:textId="77777777" w:rsidR="00C30270" w:rsidRDefault="00000000">
            <w:pPr>
              <w:spacing w:before="40" w:after="40"/>
              <w:jc w:val="center"/>
            </w:pPr>
            <w:r>
              <w:rPr>
                <w:sz w:val="18"/>
                <w:szCs w:val="18"/>
              </w:rPr>
              <w:t>20–35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B5F8C" w14:textId="77777777" w:rsidR="00C30270" w:rsidRDefault="00000000">
            <w:pPr>
              <w:spacing w:before="40" w:after="40"/>
              <w:jc w:val="center"/>
            </w:pPr>
            <w:r>
              <w:rPr>
                <w:sz w:val="18"/>
                <w:szCs w:val="18"/>
              </w:rPr>
              <w:t>50–70</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D5C91" w14:textId="77777777" w:rsidR="00C30270" w:rsidRDefault="00000000">
            <w:pPr>
              <w:spacing w:before="40" w:after="40"/>
              <w:jc w:val="center"/>
            </w:pPr>
            <w:r>
              <w:rPr>
                <w:sz w:val="18"/>
                <w:szCs w:val="18"/>
              </w:rPr>
              <w:t>70–85</w:t>
            </w:r>
          </w:p>
        </w:tc>
      </w:tr>
      <w:tr w:rsidR="00C30270" w14:paraId="3B5304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6B724F" w14:textId="77777777" w:rsidR="00C30270" w:rsidRDefault="00000000">
            <w:pPr>
              <w:spacing w:before="40" w:after="40"/>
              <w:jc w:val="center"/>
            </w:pPr>
            <w:r>
              <w:rPr>
                <w:b/>
                <w:bCs/>
                <w:sz w:val="18"/>
                <w:szCs w:val="18"/>
              </w:rPr>
              <w:lastRenderedPageBreak/>
              <w:t>Distrugere exergie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0D2747" w14:textId="77777777" w:rsidR="00C30270" w:rsidRDefault="00000000">
            <w:pPr>
              <w:spacing w:before="40" w:after="40"/>
              <w:jc w:val="center"/>
            </w:pPr>
            <w:r>
              <w:rPr>
                <w:sz w:val="18"/>
                <w:szCs w:val="18"/>
              </w:rPr>
              <w:t>Masivă</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A89BE5" w14:textId="77777777" w:rsidR="00C30270" w:rsidRDefault="00000000">
            <w:pPr>
              <w:spacing w:before="40" w:after="40"/>
              <w:jc w:val="center"/>
            </w:pPr>
            <w:r>
              <w:rPr>
                <w:sz w:val="18"/>
                <w:szCs w:val="18"/>
              </w:rPr>
              <w:t>Moderată</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717681" w14:textId="77777777" w:rsidR="00C30270" w:rsidRDefault="00000000">
            <w:pPr>
              <w:spacing w:before="40" w:after="40"/>
              <w:jc w:val="center"/>
            </w:pPr>
            <w:r>
              <w:rPr>
                <w:sz w:val="18"/>
                <w:szCs w:val="18"/>
              </w:rPr>
              <w:t>Redusă</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DC3CA7" w14:textId="77777777" w:rsidR="00C30270" w:rsidRDefault="00000000">
            <w:pPr>
              <w:spacing w:before="40" w:after="40"/>
              <w:jc w:val="center"/>
            </w:pPr>
            <w:r>
              <w:rPr>
                <w:sz w:val="18"/>
                <w:szCs w:val="18"/>
              </w:rPr>
              <w:t>Minimă</w:t>
            </w:r>
          </w:p>
        </w:tc>
        <w:tc>
          <w:tcPr>
            <w:tcW w:w="1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0FD45F" w14:textId="77777777" w:rsidR="00C30270" w:rsidRDefault="00000000">
            <w:pPr>
              <w:spacing w:before="40" w:after="40"/>
              <w:jc w:val="center"/>
            </w:pPr>
            <w:r>
              <w:rPr>
                <w:sz w:val="18"/>
                <w:szCs w:val="18"/>
              </w:rPr>
              <w:t>Aproape nulă</w:t>
            </w:r>
          </w:p>
        </w:tc>
      </w:tr>
      <w:tr w:rsidR="00C30270" w14:paraId="306402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D3E6A5" w14:textId="77777777" w:rsidR="00C30270" w:rsidRDefault="00000000">
            <w:pPr>
              <w:spacing w:before="40" w:after="40"/>
              <w:jc w:val="center"/>
            </w:pPr>
            <w:r>
              <w:rPr>
                <w:b/>
                <w:bCs/>
                <w:sz w:val="18"/>
                <w:szCs w:val="18"/>
              </w:rPr>
              <w:t>Quality Matching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43FE7" w14:textId="77777777" w:rsidR="00C30270" w:rsidRDefault="00000000">
            <w:pPr>
              <w:spacing w:before="40" w:after="40"/>
              <w:jc w:val="center"/>
            </w:pPr>
            <w:r>
              <w:rPr>
                <w:sz w:val="18"/>
                <w:szCs w:val="18"/>
              </w:rPr>
              <w:t>Slab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4536B" w14:textId="77777777" w:rsidR="00C30270" w:rsidRDefault="00000000">
            <w:pPr>
              <w:spacing w:before="40" w:after="40"/>
              <w:jc w:val="center"/>
            </w:pPr>
            <w:r>
              <w:rPr>
                <w:sz w:val="18"/>
                <w:szCs w:val="18"/>
              </w:rPr>
              <w:t>Parțial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0E2D3" w14:textId="77777777" w:rsidR="00C30270" w:rsidRDefault="00000000">
            <w:pPr>
              <w:spacing w:before="40" w:after="40"/>
              <w:jc w:val="center"/>
            </w:pPr>
            <w:r>
              <w:rPr>
                <w:sz w:val="18"/>
                <w:szCs w:val="18"/>
              </w:rPr>
              <w:t>La nivel clădire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A7FE9" w14:textId="77777777" w:rsidR="00C30270" w:rsidRDefault="00000000">
            <w:pPr>
              <w:spacing w:before="40" w:after="40"/>
              <w:jc w:val="center"/>
            </w:pPr>
            <w:r>
              <w:rPr>
                <w:sz w:val="18"/>
                <w:szCs w:val="18"/>
              </w:rPr>
              <w:t>Comunitar complet</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9DD85" w14:textId="77777777" w:rsidR="00C30270" w:rsidRDefault="00000000">
            <w:pPr>
              <w:spacing w:before="40" w:after="40"/>
              <w:jc w:val="center"/>
            </w:pPr>
            <w:r>
              <w:rPr>
                <w:sz w:val="18"/>
                <w:szCs w:val="18"/>
              </w:rPr>
              <w:t>Inter-comunitar</w:t>
            </w:r>
          </w:p>
        </w:tc>
      </w:tr>
      <w:tr w:rsidR="00C30270" w14:paraId="006CF6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D0D5C7" w14:textId="77777777" w:rsidR="00C30270" w:rsidRDefault="00000000">
            <w:pPr>
              <w:spacing w:before="40" w:after="40"/>
              <w:jc w:val="center"/>
            </w:pPr>
            <w:r>
              <w:rPr>
                <w:b/>
                <w:bCs/>
                <w:sz w:val="18"/>
                <w:szCs w:val="18"/>
              </w:rPr>
              <w:t>Cascadă termică</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A5F60D" w14:textId="77777777" w:rsidR="00C30270" w:rsidRDefault="00000000">
            <w:pPr>
              <w:spacing w:before="40" w:after="40"/>
              <w:jc w:val="center"/>
            </w:pPr>
            <w:r>
              <w:rPr>
                <w:sz w:val="18"/>
                <w:szCs w:val="18"/>
              </w:rPr>
              <w:t>Absentă</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DD4ADC" w14:textId="77777777" w:rsidR="00C30270" w:rsidRDefault="00000000">
            <w:pPr>
              <w:spacing w:before="40" w:after="40"/>
              <w:jc w:val="center"/>
            </w:pPr>
            <w:r>
              <w:rPr>
                <w:sz w:val="18"/>
                <w:szCs w:val="18"/>
              </w:rPr>
              <w:t>Parțială</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8D9064" w14:textId="77777777" w:rsidR="00C30270" w:rsidRDefault="00000000">
            <w:pPr>
              <w:spacing w:before="40" w:after="40"/>
              <w:jc w:val="center"/>
            </w:pPr>
            <w:r>
              <w:rPr>
                <w:sz w:val="18"/>
                <w:szCs w:val="18"/>
              </w:rPr>
              <w:t>Parțială</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E94E8E" w14:textId="77777777" w:rsidR="00C30270" w:rsidRDefault="00000000">
            <w:pPr>
              <w:spacing w:before="40" w:after="40"/>
              <w:jc w:val="center"/>
            </w:pPr>
            <w:r>
              <w:rPr>
                <w:sz w:val="18"/>
                <w:szCs w:val="18"/>
              </w:rPr>
              <w:t>Completă (N1–N4)</w:t>
            </w:r>
          </w:p>
        </w:tc>
        <w:tc>
          <w:tcPr>
            <w:tcW w:w="1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776BBE" w14:textId="77777777" w:rsidR="00C30270" w:rsidRDefault="00000000">
            <w:pPr>
              <w:spacing w:before="40" w:after="40"/>
              <w:jc w:val="center"/>
            </w:pPr>
            <w:r>
              <w:rPr>
                <w:sz w:val="18"/>
                <w:szCs w:val="18"/>
              </w:rPr>
              <w:t>Multi-nivel rețea</w:t>
            </w:r>
          </w:p>
        </w:tc>
      </w:tr>
      <w:tr w:rsidR="00C30270" w14:paraId="6599EA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374383" w14:textId="77777777" w:rsidR="00C30270" w:rsidRDefault="00000000">
            <w:pPr>
              <w:spacing w:before="40" w:after="40"/>
              <w:jc w:val="center"/>
            </w:pPr>
            <w:r>
              <w:rPr>
                <w:b/>
                <w:bCs/>
                <w:sz w:val="18"/>
                <w:szCs w:val="18"/>
              </w:rPr>
              <w:t>Integrare CHP+PC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5E499" w14:textId="77777777" w:rsidR="00C30270" w:rsidRDefault="00000000">
            <w:pPr>
              <w:spacing w:before="40" w:after="40"/>
              <w:jc w:val="center"/>
            </w:pPr>
            <w:r>
              <w:rPr>
                <w:sz w:val="18"/>
                <w:szCs w:val="18"/>
              </w:rPr>
              <w:t>Fără PC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F9161" w14:textId="77777777" w:rsidR="00C30270" w:rsidRDefault="00000000">
            <w:pPr>
              <w:spacing w:before="40" w:after="40"/>
              <w:jc w:val="center"/>
            </w:pPr>
            <w:r>
              <w:rPr>
                <w:sz w:val="18"/>
                <w:szCs w:val="18"/>
              </w:rPr>
              <w:t>Parțial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9213C" w14:textId="77777777" w:rsidR="00C30270" w:rsidRDefault="00000000">
            <w:pPr>
              <w:spacing w:before="40" w:after="40"/>
              <w:jc w:val="center"/>
            </w:pPr>
            <w:r>
              <w:rPr>
                <w:sz w:val="18"/>
                <w:szCs w:val="18"/>
              </w:rPr>
              <w:t>CHP sau PC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CE352" w14:textId="77777777" w:rsidR="00C30270" w:rsidRDefault="00000000">
            <w:pPr>
              <w:spacing w:before="40" w:after="40"/>
              <w:jc w:val="center"/>
            </w:pPr>
            <w:r>
              <w:rPr>
                <w:sz w:val="18"/>
                <w:szCs w:val="18"/>
              </w:rPr>
              <w:t>CHP + PC + ORC</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9A989" w14:textId="77777777" w:rsidR="00C30270" w:rsidRDefault="00000000">
            <w:pPr>
              <w:spacing w:before="40" w:after="40"/>
              <w:jc w:val="center"/>
            </w:pPr>
            <w:r>
              <w:rPr>
                <w:sz w:val="18"/>
                <w:szCs w:val="18"/>
              </w:rPr>
              <w:t>CHP distribuit + PC</w:t>
            </w:r>
          </w:p>
        </w:tc>
      </w:tr>
      <w:tr w:rsidR="00C30270" w14:paraId="10313D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C32299" w14:textId="77777777" w:rsidR="00C30270" w:rsidRDefault="00000000">
            <w:pPr>
              <w:spacing w:before="40" w:after="40"/>
              <w:jc w:val="center"/>
            </w:pPr>
            <w:r>
              <w:rPr>
                <w:b/>
                <w:bCs/>
                <w:sz w:val="18"/>
                <w:szCs w:val="18"/>
              </w:rPr>
              <w:t>Stocare exergică</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1340F7" w14:textId="77777777" w:rsidR="00C30270" w:rsidRDefault="00000000">
            <w:pPr>
              <w:spacing w:before="40" w:after="40"/>
              <w:jc w:val="center"/>
            </w:pPr>
            <w:r>
              <w:rPr>
                <w:sz w:val="18"/>
                <w:szCs w:val="18"/>
              </w:rPr>
              <w:t>Nu</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B02777" w14:textId="77777777" w:rsidR="00C30270" w:rsidRDefault="00000000">
            <w:pPr>
              <w:spacing w:before="40" w:after="40"/>
              <w:jc w:val="center"/>
            </w:pPr>
            <w:r>
              <w:rPr>
                <w:sz w:val="18"/>
                <w:szCs w:val="18"/>
              </w:rPr>
              <w:t>Limitată</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E6AAA5" w14:textId="77777777" w:rsidR="00C30270" w:rsidRDefault="00000000">
            <w:pPr>
              <w:spacing w:before="40" w:after="40"/>
              <w:jc w:val="center"/>
            </w:pPr>
            <w:r>
              <w:rPr>
                <w:sz w:val="18"/>
                <w:szCs w:val="18"/>
              </w:rPr>
              <w:t>Termic + el.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2D2813" w14:textId="77777777" w:rsidR="00C30270" w:rsidRDefault="00000000">
            <w:pPr>
              <w:spacing w:before="40" w:after="40"/>
              <w:jc w:val="center"/>
            </w:pPr>
            <w:r>
              <w:rPr>
                <w:sz w:val="18"/>
                <w:szCs w:val="18"/>
              </w:rPr>
              <w:t>Multi-vector</w:t>
            </w:r>
          </w:p>
        </w:tc>
        <w:tc>
          <w:tcPr>
            <w:tcW w:w="1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673A38" w14:textId="77777777" w:rsidR="00C30270" w:rsidRDefault="00000000">
            <w:pPr>
              <w:spacing w:before="40" w:after="40"/>
              <w:jc w:val="center"/>
            </w:pPr>
            <w:r>
              <w:rPr>
                <w:sz w:val="18"/>
                <w:szCs w:val="18"/>
              </w:rPr>
              <w:t>Sezonieră inter-com.</w:t>
            </w:r>
          </w:p>
        </w:tc>
      </w:tr>
      <w:tr w:rsidR="00C30270" w14:paraId="4D0ABD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150CD2" w14:textId="77777777" w:rsidR="00C30270" w:rsidRDefault="00000000">
            <w:pPr>
              <w:spacing w:before="40" w:after="40"/>
              <w:jc w:val="center"/>
            </w:pPr>
            <w:r>
              <w:rPr>
                <w:b/>
                <w:bCs/>
                <w:sz w:val="18"/>
                <w:szCs w:val="18"/>
              </w:rPr>
              <w:t>Surse joasă-T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99FE4" w14:textId="77777777" w:rsidR="00C30270" w:rsidRDefault="00000000">
            <w:pPr>
              <w:spacing w:before="40" w:after="40"/>
              <w:jc w:val="center"/>
            </w:pPr>
            <w:r>
              <w:rPr>
                <w:sz w:val="18"/>
                <w:szCs w:val="18"/>
              </w:rPr>
              <w:t>Nu</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7D23B" w14:textId="77777777" w:rsidR="00C30270" w:rsidRDefault="00000000">
            <w:pPr>
              <w:spacing w:before="40" w:after="40"/>
              <w:jc w:val="center"/>
            </w:pPr>
            <w:r>
              <w:rPr>
                <w:sz w:val="18"/>
                <w:szCs w:val="18"/>
              </w:rPr>
              <w:t>Parțial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90A8F" w14:textId="77777777" w:rsidR="00C30270" w:rsidRDefault="00000000">
            <w:pPr>
              <w:spacing w:before="40" w:after="40"/>
              <w:jc w:val="center"/>
            </w:pPr>
            <w:r>
              <w:rPr>
                <w:sz w:val="18"/>
                <w:szCs w:val="18"/>
              </w:rPr>
              <w:t>Dominant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6E3B8" w14:textId="77777777" w:rsidR="00C30270" w:rsidRDefault="00000000">
            <w:pPr>
              <w:spacing w:before="40" w:after="40"/>
              <w:jc w:val="center"/>
            </w:pPr>
            <w:r>
              <w:rPr>
                <w:sz w:val="18"/>
                <w:szCs w:val="18"/>
              </w:rPr>
              <w:t>Total integrat</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AE688" w14:textId="77777777" w:rsidR="00C30270" w:rsidRDefault="00000000">
            <w:pPr>
              <w:spacing w:before="40" w:after="40"/>
              <w:jc w:val="center"/>
            </w:pPr>
            <w:r>
              <w:rPr>
                <w:sz w:val="18"/>
                <w:szCs w:val="18"/>
              </w:rPr>
              <w:t>Total + inter-com.</w:t>
            </w:r>
          </w:p>
        </w:tc>
      </w:tr>
    </w:tbl>
    <w:p w14:paraId="300E3C1F" w14:textId="77777777" w:rsidR="00C30270" w:rsidRDefault="00C30270">
      <w:pPr>
        <w:spacing w:after="120"/>
      </w:pPr>
    </w:p>
    <w:p w14:paraId="2D254DBA" w14:textId="77777777" w:rsidR="00C30270" w:rsidRDefault="00000000">
      <w:pPr>
        <w:spacing w:before="60" w:after="60"/>
        <w:jc w:val="both"/>
      </w:pPr>
      <w:r>
        <w:rPr>
          <w:color w:val="666666"/>
          <w:sz w:val="18"/>
          <w:szCs w:val="18"/>
        </w:rPr>
        <w:t>Tabel 2. Comparație parametri exergetici pe generații DH. Sursa: elaborare proprie pe baza datelor din literatura de specialitate (Lund et al. 2014; Kilkis 2015; Werner 2017; Sartor &amp; Dewallef 2017; EnEx Institute 2025).</w:t>
      </w:r>
    </w:p>
    <w:p w14:paraId="0B239198" w14:textId="77777777" w:rsidR="00C30270" w:rsidRDefault="00000000">
      <w:pPr>
        <w:spacing w:before="120" w:after="80"/>
        <w:jc w:val="both"/>
      </w:pPr>
      <w:r>
        <w:t>Datele prezentate în Tabelul 2 revelă paradoxul fundamental al sistemelor convenționale: un salt de eficiență energetică de la 65% (2G) la 80% (3G) corespunde unui salt exergetic de la 5–8% la 8–15% — progres real, dar marginal în termeni de utilizare a potențialului termodinamic. În contrast, tranziția de la 5G la 6G (District Exergy Systems) implică o multiplicare a eficienței exergetice de la 20–35% la 50–70% — un salt de paradigmă, nu de optimizare incrementală.</w:t>
      </w:r>
    </w:p>
    <w:p w14:paraId="6E953075" w14:textId="77777777" w:rsidR="00C30270" w:rsidRDefault="00C30270">
      <w:pPr>
        <w:pBdr>
          <w:bottom w:val="single" w:sz="2" w:space="1" w:color="D6E4F0"/>
        </w:pBdr>
        <w:spacing w:before="80" w:after="80"/>
      </w:pPr>
    </w:p>
    <w:p w14:paraId="6C70FA34" w14:textId="77777777" w:rsidR="00C30270" w:rsidRDefault="00000000">
      <w:r>
        <w:br w:type="page"/>
      </w:r>
    </w:p>
    <w:p w14:paraId="453B86EA" w14:textId="77777777" w:rsidR="00C30270" w:rsidRDefault="00000000">
      <w:pPr>
        <w:pStyle w:val="Heading1"/>
        <w:pBdr>
          <w:bottom w:val="single" w:sz="4" w:space="4" w:color="2E75B6"/>
        </w:pBdr>
      </w:pPr>
      <w:r>
        <w:lastRenderedPageBreak/>
        <w:t>4. Rolul Cogenerării (CHP) în Evoluția Sistemelor DH</w:t>
      </w:r>
    </w:p>
    <w:p w14:paraId="17B399C0" w14:textId="77777777" w:rsidR="00C30270" w:rsidRDefault="00000000">
      <w:pPr>
        <w:pStyle w:val="Heading2"/>
      </w:pPr>
      <w:r>
        <w:t>4.1 Fundamentele Exergetice ale Cogenerării</w:t>
      </w:r>
    </w:p>
    <w:p w14:paraId="601E0CF3" w14:textId="77777777" w:rsidR="00C30270" w:rsidRDefault="00000000">
      <w:pPr>
        <w:spacing w:before="120" w:after="80"/>
        <w:jc w:val="both"/>
      </w:pPr>
      <w:r>
        <w:t>Cogenerarea (Combined Heat and Power — CHP) reprezintă soluția exergetică superioară față de producerea separată a electricității și căldurii, deoarece exploatează în mod rațional cascada termodinamică naturală a combustibililor: energia chimică de înaltă exergie (~93% din PCI pentru gaz natural) produce mai întâi electricitate (exergie ~100%), iar căldura reziduală (exergie ~15–20%) este utilizată pentru încălzire — exact cerința termodinamică optimă.</w:t>
      </w:r>
    </w:p>
    <w:p w14:paraId="7BE3BAF0" w14:textId="77777777" w:rsidR="00C30270" w:rsidRDefault="00000000">
      <w:pPr>
        <w:spacing w:before="120" w:after="80"/>
        <w:jc w:val="both"/>
      </w:pPr>
      <w:r>
        <w:t>Studiile comparative arată că CHP crește eficiența exergetică a sistemului cu 5–15 puncte procentuale față de boilere dedicate. Combinarea CHP cu pompe de căldură și colectoare PVT (Photovoltaic-Thermal) poate atinge eficiențe exergetice de 49–68%, conform cercetărilor lui Kilkis (2015) în condiții de stocare termică în acvifer și integrare avansată multi-sursă.</w:t>
      </w:r>
    </w:p>
    <w:p w14:paraId="6A878245" w14:textId="77777777" w:rsidR="00C30270" w:rsidRDefault="00000000">
      <w:pPr>
        <w:pStyle w:val="Heading2"/>
      </w:pPr>
      <w:r>
        <w:t>4.2 Evoluția CHP pe Generații — Analiză Comparativă</w:t>
      </w:r>
    </w:p>
    <w:p w14:paraId="6B9D7F49" w14:textId="77777777" w:rsidR="00C30270" w:rsidRDefault="00000000">
      <w:pPr>
        <w:spacing w:before="120" w:after="80"/>
        <w:jc w:val="both"/>
      </w:pPr>
      <w:r>
        <w:t>Tabelul 3 prezintă evoluția performanței CHP pe generații, evidențiind tranziția de la centralele termoelectrice mari bazate pe cărbune (2G) la sistemele CHP distribuite multi-combustibil integrate în cascada exergetică completă (6G–7G):</w:t>
      </w:r>
    </w:p>
    <w:p w14:paraId="1428F4C8" w14:textId="77777777" w:rsidR="00C30270" w:rsidRDefault="00C30270">
      <w:pPr>
        <w:spacing w:before="120"/>
      </w:pPr>
    </w:p>
    <w:tbl>
      <w:tblPr>
        <w:tblW w:w="7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1167"/>
        <w:gridCol w:w="1052"/>
        <w:gridCol w:w="1931"/>
        <w:gridCol w:w="1038"/>
        <w:gridCol w:w="1119"/>
      </w:tblGrid>
      <w:tr w:rsidR="00C30270" w14:paraId="7E4897E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434772" w14:textId="77777777" w:rsidR="00C30270" w:rsidRDefault="00000000">
            <w:pPr>
              <w:spacing w:before="40" w:after="40"/>
              <w:jc w:val="center"/>
            </w:pPr>
            <w:r>
              <w:rPr>
                <w:b/>
                <w:bCs/>
                <w:color w:val="FFFFFF"/>
                <w:sz w:val="18"/>
                <w:szCs w:val="18"/>
              </w:rPr>
              <w:t>Parametru CHP</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188906" w14:textId="77777777" w:rsidR="00C30270" w:rsidRDefault="00000000">
            <w:pPr>
              <w:spacing w:before="40" w:after="40"/>
              <w:jc w:val="center"/>
            </w:pPr>
            <w:r>
              <w:rPr>
                <w:b/>
                <w:bCs/>
                <w:color w:val="FFFFFF"/>
                <w:sz w:val="18"/>
                <w:szCs w:val="18"/>
              </w:rPr>
              <w:t>2G</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4D9641" w14:textId="77777777" w:rsidR="00C30270" w:rsidRDefault="00000000">
            <w:pPr>
              <w:spacing w:before="40" w:after="40"/>
              <w:jc w:val="center"/>
            </w:pPr>
            <w:r>
              <w:rPr>
                <w:b/>
                <w:bCs/>
                <w:color w:val="FFFFFF"/>
                <w:sz w:val="18"/>
                <w:szCs w:val="18"/>
              </w:rPr>
              <w:t>3G</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8A1BC0" w14:textId="77777777" w:rsidR="00C30270" w:rsidRDefault="00000000">
            <w:pPr>
              <w:spacing w:before="40" w:after="40"/>
              <w:jc w:val="center"/>
            </w:pPr>
            <w:r>
              <w:rPr>
                <w:b/>
                <w:bCs/>
                <w:color w:val="FFFFFF"/>
                <w:sz w:val="18"/>
                <w:szCs w:val="18"/>
              </w:rPr>
              <w:t>4G</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5749F3" w14:textId="77777777" w:rsidR="00C30270" w:rsidRDefault="00000000">
            <w:pPr>
              <w:spacing w:before="40" w:after="40"/>
              <w:jc w:val="center"/>
            </w:pPr>
            <w:r>
              <w:rPr>
                <w:b/>
                <w:bCs/>
                <w:color w:val="FFFFFF"/>
                <w:sz w:val="18"/>
                <w:szCs w:val="18"/>
              </w:rPr>
              <w:t>6G</w:t>
            </w:r>
          </w:p>
        </w:tc>
        <w:tc>
          <w:tcPr>
            <w:tcW w:w="12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BCC7C4" w14:textId="77777777" w:rsidR="00C30270" w:rsidRDefault="00000000">
            <w:pPr>
              <w:spacing w:before="40" w:after="40"/>
              <w:jc w:val="center"/>
            </w:pPr>
            <w:r>
              <w:rPr>
                <w:b/>
                <w:bCs/>
                <w:color w:val="FFFFFF"/>
                <w:sz w:val="18"/>
                <w:szCs w:val="18"/>
              </w:rPr>
              <w:t>7G</w:t>
            </w:r>
          </w:p>
        </w:tc>
      </w:tr>
      <w:tr w:rsidR="00C30270" w14:paraId="5AC2AA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F82966" w14:textId="77777777" w:rsidR="00C30270" w:rsidRDefault="00000000">
            <w:pPr>
              <w:spacing w:before="40" w:after="40"/>
              <w:jc w:val="center"/>
            </w:pPr>
            <w:r>
              <w:rPr>
                <w:b/>
                <w:bCs/>
                <w:sz w:val="18"/>
                <w:szCs w:val="18"/>
              </w:rPr>
              <w:t>η electrică (%)</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8F59C" w14:textId="77777777" w:rsidR="00C30270" w:rsidRDefault="00000000">
            <w:pPr>
              <w:spacing w:before="40" w:after="40"/>
              <w:jc w:val="center"/>
            </w:pPr>
            <w:r>
              <w:rPr>
                <w:sz w:val="18"/>
                <w:szCs w:val="18"/>
              </w:rPr>
              <w:t>25–35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34D6B" w14:textId="77777777" w:rsidR="00C30270" w:rsidRDefault="00000000">
            <w:pPr>
              <w:spacing w:before="40" w:after="40"/>
              <w:jc w:val="center"/>
            </w:pPr>
            <w:r>
              <w:rPr>
                <w:sz w:val="18"/>
                <w:szCs w:val="18"/>
              </w:rPr>
              <w:t>35–45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DE35A" w14:textId="77777777" w:rsidR="00C30270" w:rsidRDefault="00000000">
            <w:pPr>
              <w:spacing w:before="40" w:after="40"/>
              <w:jc w:val="center"/>
            </w:pPr>
            <w:r>
              <w:rPr>
                <w:sz w:val="18"/>
                <w:szCs w:val="18"/>
              </w:rPr>
              <w:t>38–45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7D99A" w14:textId="77777777" w:rsidR="00C30270" w:rsidRDefault="00000000">
            <w:pPr>
              <w:spacing w:before="40" w:after="40"/>
              <w:jc w:val="center"/>
            </w:pPr>
            <w:r>
              <w:rPr>
                <w:sz w:val="18"/>
                <w:szCs w:val="18"/>
              </w:rPr>
              <w:t>40–48</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39D9F" w14:textId="77777777" w:rsidR="00C30270" w:rsidRDefault="00000000">
            <w:pPr>
              <w:spacing w:before="40" w:after="40"/>
              <w:jc w:val="center"/>
            </w:pPr>
            <w:r>
              <w:rPr>
                <w:sz w:val="18"/>
                <w:szCs w:val="18"/>
              </w:rPr>
              <w:t>42–50</w:t>
            </w:r>
          </w:p>
        </w:tc>
      </w:tr>
      <w:tr w:rsidR="00C30270" w14:paraId="42385B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20B7EB" w14:textId="77777777" w:rsidR="00C30270" w:rsidRDefault="00000000">
            <w:pPr>
              <w:spacing w:before="40" w:after="40"/>
              <w:jc w:val="center"/>
            </w:pPr>
            <w:r>
              <w:rPr>
                <w:b/>
                <w:bCs/>
                <w:sz w:val="18"/>
                <w:szCs w:val="18"/>
              </w:rPr>
              <w:t>η termică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3CACF3" w14:textId="77777777" w:rsidR="00C30270" w:rsidRDefault="00000000">
            <w:pPr>
              <w:spacing w:before="40" w:after="40"/>
              <w:jc w:val="center"/>
            </w:pPr>
            <w:r>
              <w:rPr>
                <w:sz w:val="18"/>
                <w:szCs w:val="18"/>
              </w:rPr>
              <w:t>30–40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C3ECC5" w14:textId="77777777" w:rsidR="00C30270" w:rsidRDefault="00000000">
            <w:pPr>
              <w:spacing w:before="40" w:after="40"/>
              <w:jc w:val="center"/>
            </w:pPr>
            <w:r>
              <w:rPr>
                <w:sz w:val="18"/>
                <w:szCs w:val="18"/>
              </w:rPr>
              <w:t>35–42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5F4392" w14:textId="77777777" w:rsidR="00C30270" w:rsidRDefault="00000000">
            <w:pPr>
              <w:spacing w:before="40" w:after="40"/>
              <w:jc w:val="center"/>
            </w:pPr>
            <w:r>
              <w:rPr>
                <w:sz w:val="18"/>
                <w:szCs w:val="18"/>
              </w:rPr>
              <w:t>40–48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AFF136" w14:textId="77777777" w:rsidR="00C30270" w:rsidRDefault="00000000">
            <w:pPr>
              <w:spacing w:before="40" w:after="40"/>
              <w:jc w:val="center"/>
            </w:pPr>
            <w:r>
              <w:rPr>
                <w:sz w:val="18"/>
                <w:szCs w:val="18"/>
              </w:rPr>
              <w:t>45–52</w:t>
            </w:r>
          </w:p>
        </w:tc>
        <w:tc>
          <w:tcPr>
            <w:tcW w:w="1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C56ECC" w14:textId="77777777" w:rsidR="00C30270" w:rsidRDefault="00000000">
            <w:pPr>
              <w:spacing w:before="40" w:after="40"/>
              <w:jc w:val="center"/>
            </w:pPr>
            <w:r>
              <w:rPr>
                <w:sz w:val="18"/>
                <w:szCs w:val="18"/>
              </w:rPr>
              <w:t>45–50</w:t>
            </w:r>
          </w:p>
        </w:tc>
      </w:tr>
      <w:tr w:rsidR="00C30270" w14:paraId="6E3864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0FC498" w14:textId="77777777" w:rsidR="00C30270" w:rsidRDefault="00000000">
            <w:pPr>
              <w:spacing w:before="40" w:after="40"/>
              <w:jc w:val="center"/>
            </w:pPr>
            <w:r>
              <w:rPr>
                <w:b/>
                <w:bCs/>
                <w:sz w:val="18"/>
                <w:szCs w:val="18"/>
              </w:rPr>
              <w:t>η totală (%)</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5A183" w14:textId="77777777" w:rsidR="00C30270" w:rsidRDefault="00000000">
            <w:pPr>
              <w:spacing w:before="40" w:after="40"/>
              <w:jc w:val="center"/>
            </w:pPr>
            <w:r>
              <w:rPr>
                <w:sz w:val="18"/>
                <w:szCs w:val="18"/>
              </w:rPr>
              <w:t>55–75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1CB19" w14:textId="77777777" w:rsidR="00C30270" w:rsidRDefault="00000000">
            <w:pPr>
              <w:spacing w:before="40" w:after="40"/>
              <w:jc w:val="center"/>
            </w:pPr>
            <w:r>
              <w:rPr>
                <w:sz w:val="18"/>
                <w:szCs w:val="18"/>
              </w:rPr>
              <w:t>75–85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953E1" w14:textId="77777777" w:rsidR="00C30270" w:rsidRDefault="00000000">
            <w:pPr>
              <w:spacing w:before="40" w:after="40"/>
              <w:jc w:val="center"/>
            </w:pPr>
            <w:r>
              <w:rPr>
                <w:sz w:val="18"/>
                <w:szCs w:val="18"/>
              </w:rPr>
              <w:t>85–92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3A864" w14:textId="77777777" w:rsidR="00C30270" w:rsidRDefault="00000000">
            <w:pPr>
              <w:spacing w:before="40" w:after="40"/>
              <w:jc w:val="center"/>
            </w:pPr>
            <w:r>
              <w:rPr>
                <w:sz w:val="18"/>
                <w:szCs w:val="18"/>
              </w:rPr>
              <w:t>88–95</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FF35F" w14:textId="77777777" w:rsidR="00C30270" w:rsidRDefault="00000000">
            <w:pPr>
              <w:spacing w:before="40" w:after="40"/>
              <w:jc w:val="center"/>
            </w:pPr>
            <w:r>
              <w:rPr>
                <w:sz w:val="18"/>
                <w:szCs w:val="18"/>
              </w:rPr>
              <w:t>90–95</w:t>
            </w:r>
          </w:p>
        </w:tc>
      </w:tr>
      <w:tr w:rsidR="00C30270" w14:paraId="0AA538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7BCAB2" w14:textId="77777777" w:rsidR="00C30270" w:rsidRDefault="00000000">
            <w:pPr>
              <w:spacing w:before="40" w:after="40"/>
              <w:jc w:val="center"/>
            </w:pPr>
            <w:r>
              <w:rPr>
                <w:b/>
                <w:bCs/>
                <w:sz w:val="18"/>
                <w:szCs w:val="18"/>
              </w:rPr>
              <w:t>η_ex CHP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1BD3D3" w14:textId="77777777" w:rsidR="00C30270" w:rsidRDefault="00000000">
            <w:pPr>
              <w:spacing w:before="40" w:after="40"/>
              <w:jc w:val="center"/>
            </w:pPr>
            <w:r>
              <w:rPr>
                <w:sz w:val="18"/>
                <w:szCs w:val="18"/>
              </w:rPr>
              <w:t>25–35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9A123A" w14:textId="77777777" w:rsidR="00C30270" w:rsidRDefault="00000000">
            <w:pPr>
              <w:spacing w:before="40" w:after="40"/>
              <w:jc w:val="center"/>
            </w:pPr>
            <w:r>
              <w:rPr>
                <w:sz w:val="18"/>
                <w:szCs w:val="18"/>
              </w:rPr>
              <w:t>35–45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BA2D57" w14:textId="77777777" w:rsidR="00C30270" w:rsidRDefault="00000000">
            <w:pPr>
              <w:spacing w:before="40" w:after="40"/>
              <w:jc w:val="center"/>
            </w:pPr>
            <w:r>
              <w:rPr>
                <w:sz w:val="18"/>
                <w:szCs w:val="18"/>
              </w:rPr>
              <w:t>45–58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6A163B" w14:textId="77777777" w:rsidR="00C30270" w:rsidRDefault="00000000">
            <w:pPr>
              <w:spacing w:before="40" w:after="40"/>
              <w:jc w:val="center"/>
            </w:pPr>
            <w:r>
              <w:rPr>
                <w:sz w:val="18"/>
                <w:szCs w:val="18"/>
              </w:rPr>
              <w:t>60–72</w:t>
            </w:r>
          </w:p>
        </w:tc>
        <w:tc>
          <w:tcPr>
            <w:tcW w:w="1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E3B50C" w14:textId="77777777" w:rsidR="00C30270" w:rsidRDefault="00000000">
            <w:pPr>
              <w:spacing w:before="40" w:after="40"/>
              <w:jc w:val="center"/>
            </w:pPr>
            <w:r>
              <w:rPr>
                <w:sz w:val="18"/>
                <w:szCs w:val="18"/>
              </w:rPr>
              <w:t>65–78</w:t>
            </w:r>
          </w:p>
        </w:tc>
      </w:tr>
      <w:tr w:rsidR="00C30270" w14:paraId="6D0705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67B26A" w14:textId="77777777" w:rsidR="00C30270" w:rsidRDefault="00000000">
            <w:pPr>
              <w:spacing w:before="40" w:after="40"/>
              <w:jc w:val="center"/>
            </w:pPr>
            <w:r>
              <w:rPr>
                <w:b/>
                <w:bCs/>
                <w:sz w:val="18"/>
                <w:szCs w:val="18"/>
              </w:rPr>
              <w:t>Combustibil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47795" w14:textId="77777777" w:rsidR="00C30270" w:rsidRDefault="00000000">
            <w:pPr>
              <w:spacing w:before="40" w:after="40"/>
              <w:jc w:val="center"/>
            </w:pPr>
            <w:r>
              <w:rPr>
                <w:sz w:val="18"/>
                <w:szCs w:val="18"/>
              </w:rPr>
              <w:t>Cărbune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C5856" w14:textId="77777777" w:rsidR="00C30270" w:rsidRDefault="00000000">
            <w:pPr>
              <w:spacing w:before="40" w:after="40"/>
              <w:jc w:val="center"/>
            </w:pPr>
            <w:r>
              <w:rPr>
                <w:sz w:val="18"/>
                <w:szCs w:val="18"/>
              </w:rPr>
              <w:t>Gaz natural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5A079" w14:textId="77777777" w:rsidR="00C30270" w:rsidRDefault="00000000">
            <w:pPr>
              <w:spacing w:before="40" w:after="40"/>
              <w:jc w:val="center"/>
            </w:pPr>
            <w:r>
              <w:rPr>
                <w:sz w:val="18"/>
                <w:szCs w:val="18"/>
              </w:rPr>
              <w:t>Biomasa/SRF/biogaz</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A3BDE" w14:textId="77777777" w:rsidR="00C30270" w:rsidRDefault="00000000">
            <w:pPr>
              <w:spacing w:before="40" w:after="40"/>
              <w:jc w:val="center"/>
            </w:pPr>
            <w:r>
              <w:rPr>
                <w:sz w:val="18"/>
                <w:szCs w:val="18"/>
              </w:rPr>
              <w:t>100% regen.</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77B6D" w14:textId="77777777" w:rsidR="00C30270" w:rsidRDefault="00000000">
            <w:pPr>
              <w:spacing w:before="40" w:after="40"/>
              <w:jc w:val="center"/>
            </w:pPr>
            <w:r>
              <w:rPr>
                <w:sz w:val="18"/>
                <w:szCs w:val="18"/>
              </w:rPr>
              <w:t>100% regen. inter-com.</w:t>
            </w:r>
          </w:p>
        </w:tc>
      </w:tr>
      <w:tr w:rsidR="00C30270" w14:paraId="3757E5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613D72" w14:textId="77777777" w:rsidR="00C30270" w:rsidRDefault="00000000">
            <w:pPr>
              <w:spacing w:before="40" w:after="40"/>
              <w:jc w:val="center"/>
            </w:pPr>
            <w:r>
              <w:rPr>
                <w:b/>
                <w:bCs/>
                <w:sz w:val="18"/>
                <w:szCs w:val="18"/>
              </w:rPr>
              <w:t>Capacitate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7F061F" w14:textId="77777777" w:rsidR="00C30270" w:rsidRDefault="00000000">
            <w:pPr>
              <w:spacing w:before="40" w:after="40"/>
              <w:jc w:val="center"/>
            </w:pPr>
            <w:r>
              <w:rPr>
                <w:sz w:val="18"/>
                <w:szCs w:val="18"/>
              </w:rPr>
              <w:t>&gt;100 MWth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1AA696" w14:textId="77777777" w:rsidR="00C30270" w:rsidRDefault="00000000">
            <w:pPr>
              <w:spacing w:before="40" w:after="40"/>
              <w:jc w:val="center"/>
            </w:pPr>
            <w:r>
              <w:rPr>
                <w:sz w:val="18"/>
                <w:szCs w:val="18"/>
              </w:rPr>
              <w:t>50–200 MWth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757B5E" w14:textId="77777777" w:rsidR="00C30270" w:rsidRDefault="00000000">
            <w:pPr>
              <w:spacing w:before="40" w:after="40"/>
              <w:jc w:val="center"/>
            </w:pPr>
            <w:r>
              <w:rPr>
                <w:sz w:val="18"/>
                <w:szCs w:val="18"/>
              </w:rPr>
              <w:t>5–100 MWth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0AABCE" w14:textId="77777777" w:rsidR="00C30270" w:rsidRDefault="00000000">
            <w:pPr>
              <w:spacing w:before="40" w:after="40"/>
              <w:jc w:val="center"/>
            </w:pPr>
            <w:r>
              <w:rPr>
                <w:sz w:val="18"/>
                <w:szCs w:val="18"/>
              </w:rPr>
              <w:t>0.5–20 MWth</w:t>
            </w:r>
          </w:p>
        </w:tc>
        <w:tc>
          <w:tcPr>
            <w:tcW w:w="12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6DAB78" w14:textId="77777777" w:rsidR="00C30270" w:rsidRDefault="00000000">
            <w:pPr>
              <w:spacing w:before="40" w:after="40"/>
              <w:jc w:val="center"/>
            </w:pPr>
            <w:r>
              <w:rPr>
                <w:sz w:val="18"/>
                <w:szCs w:val="18"/>
              </w:rPr>
              <w:t>Distribuit multi-nod</w:t>
            </w:r>
          </w:p>
        </w:tc>
      </w:tr>
      <w:tr w:rsidR="00C30270" w14:paraId="4B491C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189CB7" w14:textId="77777777" w:rsidR="00C30270" w:rsidRDefault="00000000">
            <w:pPr>
              <w:spacing w:before="40" w:after="40"/>
              <w:jc w:val="center"/>
            </w:pPr>
            <w:r>
              <w:rPr>
                <w:b/>
                <w:bCs/>
                <w:sz w:val="18"/>
                <w:szCs w:val="18"/>
              </w:rPr>
              <w:t>Integrare stocare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0FE88" w14:textId="77777777" w:rsidR="00C30270" w:rsidRDefault="00000000">
            <w:pPr>
              <w:spacing w:before="40" w:after="40"/>
              <w:jc w:val="center"/>
            </w:pPr>
            <w:r>
              <w:rPr>
                <w:sz w:val="18"/>
                <w:szCs w:val="18"/>
              </w:rPr>
              <w:t>Nu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19061" w14:textId="77777777" w:rsidR="00C30270" w:rsidRDefault="00000000">
            <w:pPr>
              <w:spacing w:before="40" w:after="40"/>
              <w:jc w:val="center"/>
            </w:pPr>
            <w:r>
              <w:rPr>
                <w:sz w:val="18"/>
                <w:szCs w:val="18"/>
              </w:rPr>
              <w:t>Parțial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CC56F" w14:textId="77777777" w:rsidR="00C30270" w:rsidRDefault="00000000">
            <w:pPr>
              <w:spacing w:before="40" w:after="40"/>
              <w:jc w:val="center"/>
            </w:pPr>
            <w:r>
              <w:rPr>
                <w:sz w:val="18"/>
                <w:szCs w:val="18"/>
              </w:rPr>
              <w:t>TES + baterii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F1841" w14:textId="77777777" w:rsidR="00C30270" w:rsidRDefault="00000000">
            <w:pPr>
              <w:spacing w:before="40" w:after="40"/>
              <w:jc w:val="center"/>
            </w:pPr>
            <w:r>
              <w:rPr>
                <w:sz w:val="18"/>
                <w:szCs w:val="18"/>
              </w:rPr>
              <w:t>Multi-vector EMS</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242CB" w14:textId="77777777" w:rsidR="00C30270" w:rsidRDefault="00000000">
            <w:pPr>
              <w:spacing w:before="40" w:after="40"/>
              <w:jc w:val="center"/>
            </w:pPr>
            <w:r>
              <w:rPr>
                <w:sz w:val="18"/>
                <w:szCs w:val="18"/>
              </w:rPr>
              <w:t>Meta-stocare rețea</w:t>
            </w:r>
          </w:p>
        </w:tc>
      </w:tr>
    </w:tbl>
    <w:p w14:paraId="4EDDAB6E" w14:textId="77777777" w:rsidR="00C30270" w:rsidRDefault="00C30270">
      <w:pPr>
        <w:spacing w:after="120"/>
      </w:pPr>
    </w:p>
    <w:p w14:paraId="2906769A" w14:textId="77777777" w:rsidR="00C30270" w:rsidRDefault="00000000">
      <w:pPr>
        <w:spacing w:before="60" w:after="60"/>
        <w:jc w:val="both"/>
      </w:pPr>
      <w:r>
        <w:rPr>
          <w:color w:val="666666"/>
          <w:sz w:val="18"/>
          <w:szCs w:val="18"/>
        </w:rPr>
        <w:t>Tabel 3. Evoluția parametrilor CHP pe generații DH. Sursa: elaborare proprie pe baza datelor IEA DHC 2023, U.S. DOE CHP Program 2024, EnEx Institute 2025.</w:t>
      </w:r>
    </w:p>
    <w:p w14:paraId="7800AB0A" w14:textId="77777777" w:rsidR="00C30270" w:rsidRDefault="00000000">
      <w:pPr>
        <w:pStyle w:val="Heading2"/>
      </w:pPr>
      <w:r>
        <w:t>4.3 CHP în Contextul Generațiilor 6G și 7G</w:t>
      </w:r>
    </w:p>
    <w:p w14:paraId="4CAE8835" w14:textId="77777777" w:rsidR="00C30270" w:rsidRDefault="00000000">
      <w:pPr>
        <w:spacing w:before="120" w:after="80"/>
        <w:jc w:val="both"/>
      </w:pPr>
      <w:r>
        <w:t>În arhitectura 6G (District Exergy Systems), CHP evoluează de la sursa centralizată dominantă la componentă distribuită integrată în cascada exergetică completă a comunității. Caracteristicile definitorii ale CHP 6G sunt: (1) combustibili 100% regenerabili — gazeificarea biomasei lignocelulozice, SRF certificat conform EN 15359, biogaz/biometan; (2) capacități mai mici și distribuite (0.5–20 MWth), amplasate strategic în Energy HUB-uri la nivel de comunitate; (3) integrare cu ORC (Organic Rankine Cycle) pentru valorificarea căldurii reziduale la temperaturi &lt;200°C; (4) stocare multi-vector EMS coordonată în timp real cu piețele OPCOM.</w:t>
      </w:r>
    </w:p>
    <w:p w14:paraId="5EAC308B" w14:textId="77777777" w:rsidR="00C30270" w:rsidRDefault="00000000">
      <w:pPr>
        <w:spacing w:before="120" w:after="80"/>
        <w:jc w:val="both"/>
      </w:pPr>
      <w:r>
        <w:t>CHP 7G extinde conceptul la nivel inter-comunitar: rețeaua de comunități funcționează ca un sistem meta-CHP distribuit, cu fluxuri de combustibili regenerabili (SRF, H₂, biometan) distribuite inter-comunitar prin logistică optimizată AI, eliminând dependența de un singur vector de combustibil sau de o singură resursă locală. Agregatorul Holistic 7G coordonează dispatch-ul CHP la nivel de rețea de comunități, optimizând simultan criteriile exergetice, financiare și de mediu.</w:t>
      </w:r>
    </w:p>
    <w:p w14:paraId="0ECF35CA" w14:textId="77777777" w:rsidR="00C30270" w:rsidRDefault="00C30270">
      <w:pPr>
        <w:pBdr>
          <w:bottom w:val="single" w:sz="2" w:space="1" w:color="D6E4F0"/>
        </w:pBdr>
        <w:spacing w:before="80" w:after="80"/>
      </w:pPr>
    </w:p>
    <w:p w14:paraId="3E4F526F" w14:textId="77777777" w:rsidR="00C30270" w:rsidRDefault="00000000">
      <w:r>
        <w:br w:type="page"/>
      </w:r>
    </w:p>
    <w:p w14:paraId="041A542E" w14:textId="77777777" w:rsidR="00C30270" w:rsidRDefault="00000000">
      <w:pPr>
        <w:pStyle w:val="Heading1"/>
        <w:pBdr>
          <w:bottom w:val="single" w:sz="4" w:space="4" w:color="2E75B6"/>
        </w:pBdr>
      </w:pPr>
      <w:r>
        <w:lastRenderedPageBreak/>
        <w:t>5. Managementul Energetic, Controlul și Digitalizarea pe Generații</w:t>
      </w:r>
    </w:p>
    <w:p w14:paraId="011C12C0" w14:textId="77777777" w:rsidR="00C30270" w:rsidRDefault="00000000">
      <w:pPr>
        <w:pStyle w:val="Heading2"/>
      </w:pPr>
      <w:r>
        <w:t>5.1 Evoluția Sistemelor de Management Energetic</w:t>
      </w:r>
    </w:p>
    <w:p w14:paraId="2D07FF68" w14:textId="77777777" w:rsidR="00C30270" w:rsidRDefault="00000000">
      <w:pPr>
        <w:spacing w:before="120" w:after="80"/>
        <w:jc w:val="both"/>
      </w:pPr>
      <w:r>
        <w:t>Evoluția managementului energetic în sistemele DH urmează traiectoria generală a digitalizării industriale, de la controlul manual bazat pe experiența operatorilor (1G–2G) la sistemele SCADA centralizate (3G), EMS bazate pe ML și AI (4G–5G) și în perspectivă la arhitecuri AI distribuite multi-agent și Swarm AI inter-comunitar (6G–7G). Tabelul 4 prezintă evoluția detaliată pe criteriile principale de management:</w:t>
      </w:r>
    </w:p>
    <w:p w14:paraId="26DE0057" w14:textId="77777777" w:rsidR="00C30270" w:rsidRDefault="00C30270">
      <w:pPr>
        <w:spacing w:before="120"/>
      </w:pP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200"/>
        <w:gridCol w:w="1400"/>
        <w:gridCol w:w="1200"/>
        <w:gridCol w:w="1738"/>
      </w:tblGrid>
      <w:tr w:rsidR="00C30270" w14:paraId="518A60F1"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BFDA7E" w14:textId="77777777" w:rsidR="00C30270" w:rsidRDefault="00000000">
            <w:pPr>
              <w:spacing w:before="40" w:after="40"/>
              <w:jc w:val="center"/>
            </w:pPr>
            <w:r>
              <w:rPr>
                <w:b/>
                <w:bCs/>
                <w:color w:val="FFFFFF"/>
                <w:sz w:val="18"/>
                <w:szCs w:val="18"/>
              </w:rPr>
              <w:t>Criteriu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2DDD8B" w14:textId="77777777" w:rsidR="00C30270" w:rsidRDefault="00000000">
            <w:pPr>
              <w:spacing w:before="40" w:after="40"/>
              <w:jc w:val="center"/>
            </w:pPr>
            <w:r>
              <w:rPr>
                <w:b/>
                <w:bCs/>
                <w:color w:val="FFFFFF"/>
                <w:sz w:val="18"/>
                <w:szCs w:val="18"/>
              </w:rPr>
              <w:t>1G–2G</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98DD72" w14:textId="77777777" w:rsidR="00C30270" w:rsidRDefault="00000000">
            <w:pPr>
              <w:spacing w:before="40" w:after="40"/>
              <w:jc w:val="center"/>
            </w:pPr>
            <w:r>
              <w:rPr>
                <w:b/>
                <w:bCs/>
                <w:color w:val="FFFFFF"/>
                <w:sz w:val="18"/>
                <w:szCs w:val="18"/>
              </w:rPr>
              <w:t>3G</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744C99" w14:textId="77777777" w:rsidR="00C30270" w:rsidRDefault="00000000">
            <w:pPr>
              <w:spacing w:before="40" w:after="40"/>
              <w:jc w:val="center"/>
            </w:pPr>
            <w:r>
              <w:rPr>
                <w:b/>
                <w:bCs/>
                <w:color w:val="FFFFFF"/>
                <w:sz w:val="18"/>
                <w:szCs w:val="18"/>
              </w:rPr>
              <w:t>4G</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AB5435" w14:textId="77777777" w:rsidR="00C30270" w:rsidRDefault="00000000">
            <w:pPr>
              <w:spacing w:before="40" w:after="40"/>
              <w:jc w:val="center"/>
            </w:pPr>
            <w:r>
              <w:rPr>
                <w:b/>
                <w:bCs/>
                <w:color w:val="FFFFFF"/>
                <w:sz w:val="18"/>
                <w:szCs w:val="18"/>
              </w:rPr>
              <w:t>5G/TSN</w:t>
            </w:r>
          </w:p>
        </w:tc>
        <w:tc>
          <w:tcPr>
            <w:tcW w:w="17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0CA7228" w14:textId="77777777" w:rsidR="00C30270" w:rsidRDefault="00000000">
            <w:pPr>
              <w:spacing w:before="40" w:after="40"/>
              <w:jc w:val="center"/>
            </w:pPr>
            <w:r>
              <w:rPr>
                <w:b/>
                <w:bCs/>
                <w:color w:val="FFFFFF"/>
                <w:sz w:val="18"/>
                <w:szCs w:val="18"/>
              </w:rPr>
              <w:t>6G–7G</w:t>
            </w:r>
          </w:p>
        </w:tc>
      </w:tr>
      <w:tr w:rsidR="00C30270" w14:paraId="3C3E88D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B5D36B" w14:textId="77777777" w:rsidR="00C30270" w:rsidRDefault="00000000">
            <w:pPr>
              <w:spacing w:before="40" w:after="40"/>
              <w:jc w:val="center"/>
            </w:pPr>
            <w:r>
              <w:rPr>
                <w:b/>
                <w:bCs/>
                <w:sz w:val="18"/>
                <w:szCs w:val="18"/>
              </w:rPr>
              <w:t>Tip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C8FDC" w14:textId="77777777" w:rsidR="00C30270" w:rsidRDefault="00000000">
            <w:pPr>
              <w:spacing w:before="40" w:after="40"/>
              <w:jc w:val="center"/>
            </w:pPr>
            <w:r>
              <w:rPr>
                <w:sz w:val="18"/>
                <w:szCs w:val="18"/>
              </w:rPr>
              <w:t>Manual / Semi-auto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7922F" w14:textId="77777777" w:rsidR="00C30270" w:rsidRDefault="00000000">
            <w:pPr>
              <w:spacing w:before="40" w:after="40"/>
              <w:jc w:val="center"/>
            </w:pPr>
            <w:r>
              <w:rPr>
                <w:sz w:val="18"/>
                <w:szCs w:val="18"/>
              </w:rPr>
              <w:t>SCADA centralizat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FF5CE" w14:textId="77777777" w:rsidR="00C30270" w:rsidRDefault="00000000">
            <w:pPr>
              <w:spacing w:before="40" w:after="40"/>
              <w:jc w:val="center"/>
            </w:pPr>
            <w:r>
              <w:rPr>
                <w:sz w:val="18"/>
                <w:szCs w:val="18"/>
              </w:rPr>
              <w:t>EMS + AI + Smart Grid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5CCC9" w14:textId="77777777" w:rsidR="00C30270" w:rsidRDefault="00000000">
            <w:pPr>
              <w:spacing w:before="40" w:after="40"/>
              <w:jc w:val="center"/>
            </w:pPr>
            <w:r>
              <w:rPr>
                <w:sz w:val="18"/>
                <w:szCs w:val="18"/>
              </w:rPr>
              <w:t>EMS AI distribuit P2P</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DF28A" w14:textId="77777777" w:rsidR="00C30270" w:rsidRDefault="00000000">
            <w:pPr>
              <w:spacing w:before="40" w:after="40"/>
              <w:jc w:val="center"/>
            </w:pPr>
            <w:r>
              <w:rPr>
                <w:sz w:val="18"/>
                <w:szCs w:val="18"/>
              </w:rPr>
              <w:t>AI ierarhic / Swarm AI</w:t>
            </w:r>
          </w:p>
        </w:tc>
      </w:tr>
      <w:tr w:rsidR="00C30270" w14:paraId="6ACF3B0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13F326" w14:textId="77777777" w:rsidR="00C30270" w:rsidRDefault="00000000">
            <w:pPr>
              <w:spacing w:before="40" w:after="40"/>
              <w:jc w:val="center"/>
            </w:pPr>
            <w:r>
              <w:rPr>
                <w:b/>
                <w:bCs/>
                <w:sz w:val="18"/>
                <w:szCs w:val="18"/>
              </w:rPr>
              <w:t>Automatizare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63D33F" w14:textId="77777777" w:rsidR="00C30270" w:rsidRDefault="00000000">
            <w:pPr>
              <w:spacing w:before="40" w:after="40"/>
              <w:jc w:val="center"/>
            </w:pPr>
            <w:r>
              <w:rPr>
                <w:sz w:val="18"/>
                <w:szCs w:val="18"/>
              </w:rPr>
              <w:t>Minimă</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ABD494" w14:textId="77777777" w:rsidR="00C30270" w:rsidRDefault="00000000">
            <w:pPr>
              <w:spacing w:before="40" w:after="40"/>
              <w:jc w:val="center"/>
            </w:pPr>
            <w:r>
              <w:rPr>
                <w:sz w:val="18"/>
                <w:szCs w:val="18"/>
              </w:rPr>
              <w:t>PLC/RTU de bază</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07108C" w14:textId="77777777" w:rsidR="00C30270" w:rsidRDefault="00000000">
            <w:pPr>
              <w:spacing w:before="40" w:after="40"/>
              <w:jc w:val="center"/>
            </w:pPr>
            <w:r>
              <w:rPr>
                <w:sz w:val="18"/>
                <w:szCs w:val="18"/>
              </w:rPr>
              <w:t>ML avansat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12C271" w14:textId="77777777" w:rsidR="00C30270" w:rsidRDefault="00000000">
            <w:pPr>
              <w:spacing w:before="40" w:after="40"/>
              <w:jc w:val="center"/>
            </w:pPr>
            <w:r>
              <w:rPr>
                <w:sz w:val="18"/>
                <w:szCs w:val="18"/>
              </w:rPr>
              <w:t>Autonomie AI + edge</w:t>
            </w:r>
          </w:p>
        </w:tc>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BA655B" w14:textId="77777777" w:rsidR="00C30270" w:rsidRDefault="00000000">
            <w:pPr>
              <w:spacing w:before="40" w:after="40"/>
              <w:jc w:val="center"/>
            </w:pPr>
            <w:r>
              <w:rPr>
                <w:sz w:val="18"/>
                <w:szCs w:val="18"/>
              </w:rPr>
              <w:t>Swarm AI inter-comunitar</w:t>
            </w:r>
          </w:p>
        </w:tc>
      </w:tr>
      <w:tr w:rsidR="00C30270" w14:paraId="6D3663C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17AB99" w14:textId="77777777" w:rsidR="00C30270" w:rsidRDefault="00000000">
            <w:pPr>
              <w:spacing w:before="40" w:after="40"/>
              <w:jc w:val="center"/>
            </w:pPr>
            <w:r>
              <w:rPr>
                <w:b/>
                <w:bCs/>
                <w:sz w:val="18"/>
                <w:szCs w:val="18"/>
              </w:rPr>
              <w:t>Monitorizare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EC767" w14:textId="77777777" w:rsidR="00C30270" w:rsidRDefault="00000000">
            <w:pPr>
              <w:spacing w:before="40" w:after="40"/>
              <w:jc w:val="center"/>
            </w:pPr>
            <w:r>
              <w:rPr>
                <w:sz w:val="18"/>
                <w:szCs w:val="18"/>
              </w:rPr>
              <w:t>Analogică</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48473" w14:textId="77777777" w:rsidR="00C30270" w:rsidRDefault="00000000">
            <w:pPr>
              <w:spacing w:before="40" w:after="40"/>
              <w:jc w:val="center"/>
            </w:pPr>
            <w:r>
              <w:rPr>
                <w:sz w:val="18"/>
                <w:szCs w:val="18"/>
              </w:rPr>
              <w:t>Senzori + SCADA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9F4EF" w14:textId="77777777" w:rsidR="00C30270" w:rsidRDefault="00000000">
            <w:pPr>
              <w:spacing w:before="40" w:after="40"/>
              <w:jc w:val="center"/>
            </w:pPr>
            <w:r>
              <w:rPr>
                <w:sz w:val="18"/>
                <w:szCs w:val="18"/>
              </w:rPr>
              <w:t>IoT + Digital Twin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667C3" w14:textId="77777777" w:rsidR="00C30270" w:rsidRDefault="00000000">
            <w:pPr>
              <w:spacing w:before="40" w:after="40"/>
              <w:jc w:val="center"/>
            </w:pPr>
            <w:r>
              <w:rPr>
                <w:sz w:val="18"/>
                <w:szCs w:val="18"/>
              </w:rPr>
              <w:t>IoT masiv + blockchain</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7961B" w14:textId="77777777" w:rsidR="00C30270" w:rsidRDefault="00000000">
            <w:pPr>
              <w:spacing w:before="40" w:after="40"/>
              <w:jc w:val="center"/>
            </w:pPr>
            <w:r>
              <w:rPr>
                <w:sz w:val="18"/>
                <w:szCs w:val="18"/>
              </w:rPr>
              <w:t>Digital Twin comunitar</w:t>
            </w:r>
          </w:p>
        </w:tc>
      </w:tr>
      <w:tr w:rsidR="00C30270" w14:paraId="1745EDD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9F68B7" w14:textId="77777777" w:rsidR="00C30270" w:rsidRDefault="00000000">
            <w:pPr>
              <w:spacing w:before="40" w:after="40"/>
              <w:jc w:val="center"/>
            </w:pPr>
            <w:r>
              <w:rPr>
                <w:b/>
                <w:bCs/>
                <w:sz w:val="18"/>
                <w:szCs w:val="18"/>
              </w:rPr>
              <w:t>Prognoză cerere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812BFE" w14:textId="77777777" w:rsidR="00C30270" w:rsidRDefault="00000000">
            <w:pPr>
              <w:spacing w:before="40" w:after="40"/>
              <w:jc w:val="center"/>
            </w:pPr>
            <w:r>
              <w:rPr>
                <w:sz w:val="18"/>
                <w:szCs w:val="18"/>
              </w:rPr>
              <w:t>Inexistentă</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817E3F" w14:textId="77777777" w:rsidR="00C30270" w:rsidRDefault="00000000">
            <w:pPr>
              <w:spacing w:before="40" w:after="40"/>
              <w:jc w:val="center"/>
            </w:pPr>
            <w:r>
              <w:rPr>
                <w:sz w:val="18"/>
                <w:szCs w:val="18"/>
              </w:rPr>
              <w:t>Statistică de bază</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D521F6" w14:textId="77777777" w:rsidR="00C30270" w:rsidRDefault="00000000">
            <w:pPr>
              <w:spacing w:before="40" w:after="40"/>
              <w:jc w:val="center"/>
            </w:pPr>
            <w:r>
              <w:rPr>
                <w:sz w:val="18"/>
                <w:szCs w:val="18"/>
              </w:rPr>
              <w:t>LSTM/GRU 24–72h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84A37F" w14:textId="77777777" w:rsidR="00C30270" w:rsidRDefault="00000000">
            <w:pPr>
              <w:spacing w:before="40" w:after="40"/>
              <w:jc w:val="center"/>
            </w:pPr>
            <w:r>
              <w:rPr>
                <w:sz w:val="18"/>
                <w:szCs w:val="18"/>
              </w:rPr>
              <w:t>ML federat</w:t>
            </w:r>
          </w:p>
        </w:tc>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8123C5" w14:textId="77777777" w:rsidR="00C30270" w:rsidRDefault="00000000">
            <w:pPr>
              <w:spacing w:before="40" w:after="40"/>
              <w:jc w:val="center"/>
            </w:pPr>
            <w:r>
              <w:rPr>
                <w:sz w:val="18"/>
                <w:szCs w:val="18"/>
              </w:rPr>
              <w:t>AI predictiv multi-com.</w:t>
            </w:r>
          </w:p>
        </w:tc>
      </w:tr>
      <w:tr w:rsidR="00C30270" w14:paraId="7C06805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C34B6A" w14:textId="77777777" w:rsidR="00C30270" w:rsidRDefault="00000000">
            <w:pPr>
              <w:spacing w:before="40" w:after="40"/>
              <w:jc w:val="center"/>
            </w:pPr>
            <w:r>
              <w:rPr>
                <w:b/>
                <w:bCs/>
                <w:sz w:val="18"/>
                <w:szCs w:val="18"/>
              </w:rPr>
              <w:t>Demand response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125AF" w14:textId="77777777" w:rsidR="00C30270" w:rsidRDefault="00000000">
            <w:pPr>
              <w:spacing w:before="40" w:after="40"/>
              <w:jc w:val="center"/>
            </w:pPr>
            <w:r>
              <w:rPr>
                <w:sz w:val="18"/>
                <w:szCs w:val="18"/>
              </w:rPr>
              <w:t>Inexistent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F6DEF" w14:textId="77777777" w:rsidR="00C30270" w:rsidRDefault="00000000">
            <w:pPr>
              <w:spacing w:before="40" w:after="40"/>
              <w:jc w:val="center"/>
            </w:pPr>
            <w:r>
              <w:rPr>
                <w:sz w:val="18"/>
                <w:szCs w:val="18"/>
              </w:rPr>
              <w:t>Limitat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94EFB" w14:textId="77777777" w:rsidR="00C30270" w:rsidRDefault="00000000">
            <w:pPr>
              <w:spacing w:before="40" w:after="40"/>
              <w:jc w:val="center"/>
            </w:pPr>
            <w:r>
              <w:rPr>
                <w:sz w:val="18"/>
                <w:szCs w:val="18"/>
              </w:rPr>
              <w:t>Avansat + V2G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7AF0E" w14:textId="77777777" w:rsidR="00C30270" w:rsidRDefault="00000000">
            <w:pPr>
              <w:spacing w:before="40" w:after="40"/>
              <w:jc w:val="center"/>
            </w:pPr>
            <w:r>
              <w:rPr>
                <w:sz w:val="18"/>
                <w:szCs w:val="18"/>
              </w:rPr>
              <w:t>Total + agregare virtuală</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36495" w14:textId="77777777" w:rsidR="00C30270" w:rsidRDefault="00000000">
            <w:pPr>
              <w:spacing w:before="40" w:after="40"/>
              <w:jc w:val="center"/>
            </w:pPr>
            <w:r>
              <w:rPr>
                <w:sz w:val="18"/>
                <w:szCs w:val="18"/>
              </w:rPr>
              <w:t>Meta-DR rețea</w:t>
            </w:r>
          </w:p>
        </w:tc>
      </w:tr>
      <w:tr w:rsidR="00C30270" w14:paraId="493B827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759B9D" w14:textId="77777777" w:rsidR="00C30270" w:rsidRDefault="00000000">
            <w:pPr>
              <w:spacing w:before="40" w:after="40"/>
              <w:jc w:val="center"/>
            </w:pPr>
            <w:r>
              <w:rPr>
                <w:b/>
                <w:bCs/>
                <w:sz w:val="18"/>
                <w:szCs w:val="18"/>
              </w:rPr>
              <w:t>Piață energetică</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DF96FF" w14:textId="77777777" w:rsidR="00C30270" w:rsidRDefault="00000000">
            <w:pPr>
              <w:spacing w:before="40" w:after="40"/>
              <w:jc w:val="center"/>
            </w:pPr>
            <w:r>
              <w:rPr>
                <w:sz w:val="18"/>
                <w:szCs w:val="18"/>
              </w:rPr>
              <w:t>Tarif fix</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B0A0FC" w14:textId="77777777" w:rsidR="00C30270" w:rsidRDefault="00000000">
            <w:pPr>
              <w:spacing w:before="40" w:after="40"/>
              <w:jc w:val="center"/>
            </w:pPr>
            <w:r>
              <w:rPr>
                <w:sz w:val="18"/>
                <w:szCs w:val="18"/>
              </w:rPr>
              <w:t>Tarif reglementat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1CB00C" w14:textId="77777777" w:rsidR="00C30270" w:rsidRDefault="00000000">
            <w:pPr>
              <w:spacing w:before="40" w:after="40"/>
              <w:jc w:val="center"/>
            </w:pPr>
            <w:r>
              <w:rPr>
                <w:sz w:val="18"/>
                <w:szCs w:val="18"/>
              </w:rPr>
              <w:t>Piață locală</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9AA7A9" w14:textId="77777777" w:rsidR="00C30270" w:rsidRDefault="00000000">
            <w:pPr>
              <w:spacing w:before="40" w:after="40"/>
              <w:jc w:val="center"/>
            </w:pPr>
            <w:r>
              <w:rPr>
                <w:sz w:val="18"/>
                <w:szCs w:val="18"/>
              </w:rPr>
              <w:t>Piață P2P</w:t>
            </w:r>
          </w:p>
        </w:tc>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1EB611" w14:textId="77777777" w:rsidR="00C30270" w:rsidRDefault="00000000">
            <w:pPr>
              <w:spacing w:before="40" w:after="40"/>
              <w:jc w:val="center"/>
            </w:pPr>
            <w:r>
              <w:rPr>
                <w:sz w:val="18"/>
                <w:szCs w:val="18"/>
              </w:rPr>
              <w:t>AI multi-piață OPCOM</w:t>
            </w:r>
          </w:p>
        </w:tc>
      </w:tr>
      <w:tr w:rsidR="00C30270" w14:paraId="13D2E22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0801D8" w14:textId="77777777" w:rsidR="00C30270" w:rsidRDefault="00000000">
            <w:pPr>
              <w:spacing w:before="40" w:after="40"/>
              <w:jc w:val="center"/>
            </w:pPr>
            <w:r>
              <w:rPr>
                <w:b/>
                <w:bCs/>
                <w:sz w:val="18"/>
                <w:szCs w:val="18"/>
              </w:rPr>
              <w:t>Mentenanță</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B784F" w14:textId="77777777" w:rsidR="00C30270" w:rsidRDefault="00000000">
            <w:pPr>
              <w:spacing w:before="40" w:after="40"/>
              <w:jc w:val="center"/>
            </w:pPr>
            <w:r>
              <w:rPr>
                <w:sz w:val="18"/>
                <w:szCs w:val="18"/>
              </w:rPr>
              <w:t>Reactivă</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35B6B" w14:textId="77777777" w:rsidR="00C30270" w:rsidRDefault="00000000">
            <w:pPr>
              <w:spacing w:before="40" w:after="40"/>
              <w:jc w:val="center"/>
            </w:pPr>
            <w:r>
              <w:rPr>
                <w:sz w:val="18"/>
                <w:szCs w:val="18"/>
              </w:rPr>
              <w:t>Preventivă</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70737" w14:textId="77777777" w:rsidR="00C30270" w:rsidRDefault="00000000">
            <w:pPr>
              <w:spacing w:before="40" w:after="40"/>
              <w:jc w:val="center"/>
            </w:pPr>
            <w:r>
              <w:rPr>
                <w:sz w:val="18"/>
                <w:szCs w:val="18"/>
              </w:rPr>
              <w:t>Predictivă 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C9FD3" w14:textId="77777777" w:rsidR="00C30270" w:rsidRDefault="00000000">
            <w:pPr>
              <w:spacing w:before="40" w:after="40"/>
              <w:jc w:val="center"/>
            </w:pPr>
            <w:r>
              <w:rPr>
                <w:sz w:val="18"/>
                <w:szCs w:val="18"/>
              </w:rPr>
              <w:t>Prescriptivă AI</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C2922" w14:textId="77777777" w:rsidR="00C30270" w:rsidRDefault="00000000">
            <w:pPr>
              <w:spacing w:before="40" w:after="40"/>
              <w:jc w:val="center"/>
            </w:pPr>
            <w:r>
              <w:rPr>
                <w:sz w:val="18"/>
                <w:szCs w:val="18"/>
              </w:rPr>
              <w:t>Zero-downtime AI</w:t>
            </w:r>
          </w:p>
        </w:tc>
      </w:tr>
    </w:tbl>
    <w:p w14:paraId="1C39F198" w14:textId="77777777" w:rsidR="00C30270" w:rsidRDefault="00C30270">
      <w:pPr>
        <w:spacing w:after="120"/>
      </w:pPr>
    </w:p>
    <w:p w14:paraId="75F61361" w14:textId="77777777" w:rsidR="00C30270" w:rsidRDefault="00000000">
      <w:pPr>
        <w:spacing w:before="60" w:after="60"/>
        <w:jc w:val="both"/>
      </w:pPr>
      <w:r>
        <w:rPr>
          <w:color w:val="666666"/>
          <w:sz w:val="18"/>
          <w:szCs w:val="18"/>
        </w:rPr>
        <w:t>Tabel 4. Evoluția sistemelor de management energetic pe generații DH. Sursa: elaborare proprie pe baza datelor din literatura de specialitate și cadrul EnEx Institute 2025.</w:t>
      </w:r>
    </w:p>
    <w:p w14:paraId="7C527528" w14:textId="77777777" w:rsidR="00C30270" w:rsidRDefault="00000000">
      <w:pPr>
        <w:pStyle w:val="Heading2"/>
      </w:pPr>
      <w:r>
        <w:t>5.2 Rolul Inteligenței Artificiale în Generațiile 4G–7G</w:t>
      </w:r>
    </w:p>
    <w:p w14:paraId="026588BB" w14:textId="77777777" w:rsidR="00C30270" w:rsidRDefault="00000000">
      <w:pPr>
        <w:spacing w:before="120" w:after="80"/>
        <w:jc w:val="both"/>
      </w:pPr>
      <w:r>
        <w:t>Integrarea AI/ML în managementul DH reprezintă un salt paradigmatic în raport cu sistemele SCADA clasice. Sistemele 4G utilizează rețele neuronale LSTM/GRU pentru predicția cererii cu 24–72h în avans, algoritmi de optimizare multi-obiectiv pentru dispatch (minimizarea simultană a costurilor, emisiilor și distrugerii de exergie) și mentenanță predictivă bazată pe detectarea anomaliilor. Sistemele 5G/TSN extind aceste capabilități cu AI distribuit la nivel de prosumer, optimizare descentralizată prin mecanisme de consens și învățare federată.</w:t>
      </w:r>
    </w:p>
    <w:p w14:paraId="0C3B1187" w14:textId="77777777" w:rsidR="00C30270" w:rsidRDefault="00000000">
      <w:pPr>
        <w:spacing w:before="120" w:after="80"/>
        <w:jc w:val="both"/>
      </w:pPr>
      <w:r>
        <w:t>Generația 6G introduce AI ierarhic multi-nivel: la nivelul Energy HUB-ului, AI optimizează dispatch-ul intern al modulelor (REM-CHP, REM-SOL, REM-ESE, REM-STT) corelat cu predicțiile meteorologice și semnalele de preț OPCOM; la nivelul Micro Energy Grid, AI coordonează fluxurile între HUB-uri; la nivel comunitar, AI agregate participarea pe piețele de energie, certificate carbon și servicii ancilare. Arhitectura 7G introduce Swarm AI inter-comunitar — un sistem de inteligență colectivă distribuită care optimizează simultan toate comunitățile din rețea, fără control centralizat, prin protocoale de consens și mecanisme de stimulare economică tokenizate.</w:t>
      </w:r>
    </w:p>
    <w:p w14:paraId="511C263C" w14:textId="77777777" w:rsidR="00C30270" w:rsidRDefault="00000000">
      <w:pPr>
        <w:pStyle w:val="Heading2"/>
      </w:pPr>
      <w:r>
        <w:t>5.3 Digitalizarea Infrastructurii și Digital Twin</w:t>
      </w:r>
    </w:p>
    <w:p w14:paraId="3FF3B37D" w14:textId="77777777" w:rsidR="00C30270" w:rsidRDefault="00000000">
      <w:pPr>
        <w:spacing w:before="120" w:after="80"/>
        <w:jc w:val="both"/>
      </w:pPr>
      <w:r>
        <w:lastRenderedPageBreak/>
        <w:t>Generațiile avansate (5G–7G) presupun o infrastructură digitală complexă, bazată pe standardele OPC-UA și MQTT pentru comunicare machine-to-machine, protocoale 5G/6G pentru conectivitate edge, arhitecturi Digital Twin comunitare pentru simulare și optimizare în timp real, și blockchain pentru auditabilitate și tokenizarea energiei. Digital Twin-ul comunitar al generației 6G integrează modele termice, electrice, hidraulice și financiare ale întregului sistem, permițând simularea anticipativă a intervențiilor de operare și mentenanță cu accent pe minimizarea distrugerii de exergie și maximizarea valorii financiare.</w:t>
      </w:r>
    </w:p>
    <w:p w14:paraId="03399BF4" w14:textId="77777777" w:rsidR="00C30270" w:rsidRDefault="00C30270">
      <w:pPr>
        <w:pBdr>
          <w:bottom w:val="single" w:sz="2" w:space="1" w:color="D6E4F0"/>
        </w:pBdr>
        <w:spacing w:before="80" w:after="80"/>
      </w:pPr>
    </w:p>
    <w:p w14:paraId="54209570" w14:textId="77777777" w:rsidR="00C30270" w:rsidRDefault="00000000">
      <w:r>
        <w:br w:type="page"/>
      </w:r>
    </w:p>
    <w:p w14:paraId="0111D391" w14:textId="77777777" w:rsidR="00C30270" w:rsidRDefault="00000000">
      <w:pPr>
        <w:pStyle w:val="Heading1"/>
        <w:pBdr>
          <w:bottom w:val="single" w:sz="4" w:space="4" w:color="2E75B6"/>
        </w:pBdr>
      </w:pPr>
      <w:r>
        <w:lastRenderedPageBreak/>
        <w:t>6. Generațiile 6G și 7G — Contribuții Originale</w:t>
      </w:r>
    </w:p>
    <w:p w14:paraId="23EE1F0B" w14:textId="77777777" w:rsidR="00C30270" w:rsidRDefault="00000000">
      <w:pPr>
        <w:pStyle w:val="Heading2"/>
      </w:pPr>
      <w:r>
        <w:t>6.1 Generația 6G: District Exergy Systems (DES)</w:t>
      </w:r>
    </w:p>
    <w:p w14:paraId="0129B9C6" w14:textId="77777777" w:rsidR="00C30270" w:rsidRDefault="00000000">
      <w:pPr>
        <w:pStyle w:val="Heading3"/>
      </w:pPr>
      <w:r>
        <w:t>6.1.1 Fundamentare Conceptuală</w:t>
      </w:r>
    </w:p>
    <w:p w14:paraId="38C89891" w14:textId="77777777" w:rsidR="00C30270" w:rsidRDefault="00000000">
      <w:pPr>
        <w:spacing w:before="120" w:after="80"/>
        <w:jc w:val="both"/>
      </w:pPr>
      <w:r>
        <w:t>Generația 6G depășește paradigma district heating și introduce conceptul de District Exergy System (DES) — un sistem energetic comunitar care optimizează simultan toate formele de exergie (electrică, termică multi-temperatură, frigorifică, chimică) la nivel teritorial. Dacă generațiile 1G–5G au fost definite prin reducerea progresivă a temperaturii agentului termic, 6G este definit prin maximizarea eficienței exergetice și financiare globale la nivel de comunitate, prin adaptare dinamică inteligentă la condițiile de piață, resurse și consum.</w:t>
      </w:r>
    </w:p>
    <w:p w14:paraId="0291B448" w14:textId="77777777" w:rsidR="00C30270" w:rsidRDefault="00000000">
      <w:pPr>
        <w:spacing w:before="120" w:after="80"/>
        <w:jc w:val="both"/>
      </w:pPr>
      <w:r>
        <w:t>Cadrul conceptual Exergy Metasystem, dezvoltat de EnEx Institute și înregistrat prin BOIP i-DEPOT, identifică șase principii fondatoare ale generației 6G:</w:t>
      </w:r>
    </w:p>
    <w:p w14:paraId="2ABDDAF7" w14:textId="77777777" w:rsidR="00C30270" w:rsidRDefault="00000000">
      <w:pPr>
        <w:pStyle w:val="ListParagraph"/>
        <w:numPr>
          <w:ilvl w:val="0"/>
          <w:numId w:val="2"/>
        </w:numPr>
        <w:spacing w:before="60" w:after="60"/>
      </w:pPr>
      <w:r>
        <w:t>Responsabilitate Termodinamică: fiecare joule de energie este utilizat la potențialul său exergetic maxim înainte de a fi degradat la niveluri inferioare.</w:t>
      </w:r>
    </w:p>
    <w:p w14:paraId="50860109" w14:textId="77777777" w:rsidR="00C30270" w:rsidRDefault="00000000">
      <w:pPr>
        <w:pStyle w:val="ListParagraph"/>
        <w:numPr>
          <w:ilvl w:val="0"/>
          <w:numId w:val="2"/>
        </w:numPr>
        <w:spacing w:before="60" w:after="60"/>
      </w:pPr>
      <w:r>
        <w:t>Multi-vectorialitate Simultană: operare pe minimum 4 vectori energetici simultan — electric, termic multi-T, frigorific, hidrogen/combustibili.</w:t>
      </w:r>
    </w:p>
    <w:p w14:paraId="3FE295CE" w14:textId="77777777" w:rsidR="00C30270" w:rsidRDefault="00000000">
      <w:pPr>
        <w:pStyle w:val="ListParagraph"/>
        <w:numPr>
          <w:ilvl w:val="0"/>
          <w:numId w:val="2"/>
        </w:numPr>
        <w:spacing w:before="60" w:after="60"/>
      </w:pPr>
      <w:r>
        <w:t>Cascadă Termodinamică Completă: 4 niveluri N1→N4 cu utilizare progresivă a fiecărui flux.</w:t>
      </w:r>
    </w:p>
    <w:p w14:paraId="7299CA03" w14:textId="77777777" w:rsidR="00C30270" w:rsidRDefault="00000000">
      <w:pPr>
        <w:pStyle w:val="ListParagraph"/>
        <w:numPr>
          <w:ilvl w:val="0"/>
          <w:numId w:val="2"/>
        </w:numPr>
        <w:spacing w:before="60" w:after="60"/>
      </w:pPr>
      <w:r>
        <w:t>Quality Matching Total: fiecare cerință este deservită de sursa cu nivelul exergetic optim la nivel de comunitate integrată.</w:t>
      </w:r>
    </w:p>
    <w:p w14:paraId="10E7CE8D" w14:textId="77777777" w:rsidR="00C30270" w:rsidRDefault="00000000">
      <w:pPr>
        <w:pStyle w:val="ListParagraph"/>
        <w:numPr>
          <w:ilvl w:val="0"/>
          <w:numId w:val="2"/>
        </w:numPr>
        <w:spacing w:before="60" w:after="60"/>
      </w:pPr>
      <w:r>
        <w:t>Maximizare Eficiență Financiară: fiecare decizie este optimizată simultan pe criteriul exergetic și financiar, corelat cu prețurile spot, subvenții și certificate de carbon.</w:t>
      </w:r>
    </w:p>
    <w:p w14:paraId="27EBBBA2" w14:textId="77777777" w:rsidR="00C30270" w:rsidRDefault="00000000">
      <w:pPr>
        <w:pStyle w:val="ListParagraph"/>
        <w:numPr>
          <w:ilvl w:val="0"/>
          <w:numId w:val="2"/>
        </w:numPr>
        <w:spacing w:before="60" w:after="60"/>
      </w:pPr>
      <w:r>
        <w:t>Adaptare Dinamică Inteligentă AI: sistemul se adaptează continuu la datele de piață, predicții meteorologice, disponibilitate V2G și semnale de preț pe intervale orare.</w:t>
      </w:r>
    </w:p>
    <w:p w14:paraId="198A0979" w14:textId="77777777" w:rsidR="00C30270" w:rsidRDefault="00000000">
      <w:pPr>
        <w:pStyle w:val="Heading3"/>
      </w:pPr>
      <w:r>
        <w:t>6.1.2 Arhitectura Sistemului 6G — Energy HUB și Micro Energy Grid</w:t>
      </w:r>
    </w:p>
    <w:p w14:paraId="5F9A35B4" w14:textId="77777777" w:rsidR="00C30270" w:rsidRDefault="00000000">
      <w:pPr>
        <w:spacing w:before="120" w:after="80"/>
        <w:jc w:val="both"/>
      </w:pPr>
      <w:r>
        <w:t>Arhitectura fizică și funcțională a generației 6G se bazează pe structuri ierarhice modulare: la nivel elementar, Energy Container-ul (EC) agregă module de producere regenerabilă (REM — Renewable Energy Module) într-un container standardizat ISO 668; la nivel intermediar, Energy HUB-ul (EH) integrează 3–12 Energy Containers cu stocare multi-vector și management AI local; la nivel comunitar, Micro Energy Grid-ul (MEG) conectează 2–5 Energy HUB-uri prin rețeaua E-TTS (Energy Thermal-Transport System) tri-tubulară, care distribuie simultan energie termică la nivel N1 și N2, agent frigorific, energie electrică și fibră optică.</w:t>
      </w:r>
    </w:p>
    <w:p w14:paraId="3A0B36EC" w14:textId="77777777" w:rsidR="00C30270" w:rsidRDefault="00000000">
      <w:pPr>
        <w:spacing w:before="120" w:after="80"/>
        <w:jc w:val="both"/>
      </w:pPr>
      <w:r>
        <w:t>Rețeaua E-TTS tri-tubulară reprezintă o inovație infrastructurală față de conductele mono-circuit ale generațiilor 1G–5G: cele trei circuite (tur N1, tur N2, retur comun) permit Quality Matching la nivel de rețea, distribuind energia la temperaturile strict necesare fiecărui consumator, fără amestecuri termice nedorite. Pierderile de distribuție scad sub 5% pe fiecare vector.</w:t>
      </w:r>
    </w:p>
    <w:p w14:paraId="5B46D13A" w14:textId="77777777" w:rsidR="00C30270" w:rsidRDefault="00000000">
      <w:pPr>
        <w:pStyle w:val="Heading2"/>
      </w:pPr>
      <w:r>
        <w:t>6.2 Generația 7G: Regenerative District Exergy Metasystems (RDEM)</w:t>
      </w:r>
    </w:p>
    <w:p w14:paraId="46D58193" w14:textId="77777777" w:rsidR="00C30270" w:rsidRDefault="00000000">
      <w:pPr>
        <w:pStyle w:val="Heading3"/>
      </w:pPr>
      <w:r>
        <w:t>6.2.1 Fundamentare Conceptuală</w:t>
      </w:r>
    </w:p>
    <w:p w14:paraId="07D8C6A3" w14:textId="77777777" w:rsidR="00C30270" w:rsidRDefault="00000000">
      <w:pPr>
        <w:spacing w:before="120" w:after="80"/>
        <w:jc w:val="both"/>
      </w:pPr>
      <w:r>
        <w:t>Generația 7G — Regenerative District Exergy Metasystems (RDEM) — extinde paradigma 6G la scara rețelelor de comunități interconectate prin fluxuri de combustibili regenerabili (SRF, H₂, biometan), nu prin conducte termice (impracticabile la scară inter-comunitară). Principiul fundamental al 7G este complementaritatea inter-comunitară: nicio comunitate nu este energetic autosuficientă în toate dimensiunile, dar rețeaua de comunități devine autosuficientă și regenerativă prin specializare și schimb.</w:t>
      </w:r>
    </w:p>
    <w:p w14:paraId="224913B7" w14:textId="77777777" w:rsidR="00C30270" w:rsidRDefault="00000000">
      <w:pPr>
        <w:spacing w:before="120" w:after="80"/>
        <w:jc w:val="both"/>
      </w:pPr>
      <w:r>
        <w:t>Proprietățile emergente definitorii ale generației 7G includ: (1) autonomie energetică regională prin diversificarea surselor inter-comunitare; (2) echilibrare sezonieră inter-comunitară — surplusul de biomasă/biogaz din sezonul agricol alimentează rețeaua în sezonul de încălzire, surplusul PV de vară produce H₂ consumat iarna; (3) reziliență sistemică prin redundanță distribuită și lipsa unui punct unic de eșec.</w:t>
      </w:r>
    </w:p>
    <w:p w14:paraId="6886054E" w14:textId="77777777" w:rsidR="00C30270" w:rsidRDefault="00000000">
      <w:pPr>
        <w:pStyle w:val="Heading3"/>
      </w:pPr>
      <w:r>
        <w:lastRenderedPageBreak/>
        <w:t>6.2.2 Agregatorul Holistic — Conceptul Central al Generației 7G</w:t>
      </w:r>
    </w:p>
    <w:p w14:paraId="78867985" w14:textId="77777777" w:rsidR="00C30270" w:rsidRDefault="00000000">
      <w:pPr>
        <w:spacing w:before="120" w:after="80"/>
        <w:jc w:val="both"/>
      </w:pPr>
      <w:r>
        <w:t>Agregatorul Holistic (AH) reprezintă conceptul structural central al generației 7G, fără precedent în literatura de specialitate: o entitate funcțională care agregas simultan toți vectorii energetici și financiari din întreaga rețea de comunități — electric, termic, combustibili, stocare, flexibilitate, fluxuri financiare și tokeni de carbon — creând o capacitate de optimizare multi-piață și multi-obiectiv la scară regională.</w:t>
      </w:r>
    </w:p>
    <w:p w14:paraId="59F0CAA4" w14:textId="77777777" w:rsidR="00C30270" w:rsidRDefault="00000000">
      <w:pPr>
        <w:spacing w:before="120" w:after="80"/>
        <w:jc w:val="both"/>
      </w:pPr>
      <w:r>
        <w:t>Diferențiatorii Agregatorului Holistic față de agregatorii convenționali mono-vector sunt: (1) agregare multi-vector simultană vs. agregare mono-vector; (2) optimizare multi-piață simultană (electricitate, gaze, certificate carbon, tokenuri de energie) vs. optimizare mono-piață; (3) operare la scară rețea (10–10.000 comunități) vs. operare la scară comunitate; (4) integrare combustibili regenerabili inter-comunitari ca vector de echilibrare; (5) managementul ciclului de viață al carbonului (ReCarbon) ca dimensiune operațională.</w:t>
      </w:r>
    </w:p>
    <w:p w14:paraId="059AE201" w14:textId="77777777" w:rsidR="00C30270" w:rsidRDefault="00C30270">
      <w:pPr>
        <w:pBdr>
          <w:bottom w:val="single" w:sz="2" w:space="1" w:color="D6E4F0"/>
        </w:pBdr>
        <w:spacing w:before="80" w:after="80"/>
      </w:pPr>
    </w:p>
    <w:p w14:paraId="21DCED79" w14:textId="77777777" w:rsidR="00C30270" w:rsidRDefault="00000000">
      <w:r>
        <w:br w:type="page"/>
      </w:r>
    </w:p>
    <w:p w14:paraId="338EFBC5" w14:textId="77777777" w:rsidR="00C30270" w:rsidRDefault="00000000">
      <w:pPr>
        <w:pStyle w:val="Heading1"/>
        <w:pBdr>
          <w:bottom w:val="single" w:sz="4" w:space="4" w:color="2E75B6"/>
        </w:pBdr>
      </w:pPr>
      <w:r>
        <w:lastRenderedPageBreak/>
        <w:t>7. Matricea Multicriterială Completă 1G–7G</w:t>
      </w:r>
    </w:p>
    <w:p w14:paraId="0F5D92FB" w14:textId="77777777" w:rsidR="00C30270" w:rsidRDefault="00000000">
      <w:pPr>
        <w:pStyle w:val="Heading2"/>
      </w:pPr>
      <w:r>
        <w:t>7.1 Tabelul Comparativ Sinoptic 1G–7G</w:t>
      </w:r>
    </w:p>
    <w:p w14:paraId="13DC5591" w14:textId="77777777" w:rsidR="00C30270" w:rsidRDefault="00000000">
      <w:pPr>
        <w:spacing w:before="120" w:after="80"/>
        <w:jc w:val="both"/>
      </w:pPr>
      <w:r>
        <w:t>Tabelul 1 prezintă matricea multicriterială completă a tuturor generațiilor DH analizate, evidențiind evoluția sistemică pe 11 criterii de performanță:</w:t>
      </w:r>
    </w:p>
    <w:p w14:paraId="06CB5FDD" w14:textId="77777777" w:rsidR="00C30270" w:rsidRDefault="00C30270">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939"/>
        <w:gridCol w:w="1586"/>
        <w:gridCol w:w="898"/>
        <w:gridCol w:w="938"/>
        <w:gridCol w:w="1295"/>
        <w:gridCol w:w="1228"/>
        <w:gridCol w:w="1412"/>
      </w:tblGrid>
      <w:tr w:rsidR="00C30270" w14:paraId="65CA209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296000" w14:textId="77777777" w:rsidR="00C30270" w:rsidRDefault="00000000">
            <w:pPr>
              <w:spacing w:before="40" w:after="40"/>
              <w:jc w:val="center"/>
            </w:pPr>
            <w:r>
              <w:rPr>
                <w:b/>
                <w:bCs/>
                <w:color w:val="FFFFFF"/>
                <w:sz w:val="18"/>
                <w:szCs w:val="18"/>
              </w:rPr>
              <w:t>Criteriu</w:t>
            </w:r>
          </w:p>
        </w:tc>
        <w:tc>
          <w:tcPr>
            <w:tcW w:w="9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554BB1D" w14:textId="77777777" w:rsidR="00C30270" w:rsidRDefault="00000000">
            <w:pPr>
              <w:spacing w:before="40" w:after="40"/>
              <w:jc w:val="center"/>
            </w:pPr>
            <w:r>
              <w:rPr>
                <w:b/>
                <w:bCs/>
                <w:color w:val="FFFFFF"/>
                <w:sz w:val="18"/>
                <w:szCs w:val="18"/>
              </w:rPr>
              <w:t>1G</w:t>
            </w:r>
          </w:p>
        </w:tc>
        <w:tc>
          <w:tcPr>
            <w:tcW w:w="9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9B1C94" w14:textId="77777777" w:rsidR="00C30270" w:rsidRDefault="00000000">
            <w:pPr>
              <w:spacing w:before="40" w:after="40"/>
              <w:jc w:val="center"/>
            </w:pPr>
            <w:r>
              <w:rPr>
                <w:b/>
                <w:bCs/>
                <w:color w:val="FFFFFF"/>
                <w:sz w:val="18"/>
                <w:szCs w:val="18"/>
              </w:rPr>
              <w:t>2G</w:t>
            </w:r>
          </w:p>
        </w:tc>
        <w:tc>
          <w:tcPr>
            <w:tcW w:w="9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FA439D2" w14:textId="77777777" w:rsidR="00C30270" w:rsidRDefault="00000000">
            <w:pPr>
              <w:spacing w:before="40" w:after="40"/>
              <w:jc w:val="center"/>
            </w:pPr>
            <w:r>
              <w:rPr>
                <w:b/>
                <w:bCs/>
                <w:color w:val="FFFFFF"/>
                <w:sz w:val="18"/>
                <w:szCs w:val="18"/>
              </w:rPr>
              <w:t>3G</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4B283F" w14:textId="77777777" w:rsidR="00C30270" w:rsidRDefault="00000000">
            <w:pPr>
              <w:spacing w:before="40" w:after="40"/>
              <w:jc w:val="center"/>
            </w:pPr>
            <w:r>
              <w:rPr>
                <w:b/>
                <w:bCs/>
                <w:color w:val="FFFFFF"/>
                <w:sz w:val="18"/>
                <w:szCs w:val="18"/>
              </w:rPr>
              <w:t>4G</w:t>
            </w:r>
          </w:p>
        </w:tc>
        <w:tc>
          <w:tcPr>
            <w:tcW w:w="13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53D57F" w14:textId="77777777" w:rsidR="00C30270" w:rsidRDefault="00000000">
            <w:pPr>
              <w:spacing w:before="40" w:after="40"/>
              <w:jc w:val="center"/>
            </w:pPr>
            <w:r>
              <w:rPr>
                <w:b/>
                <w:bCs/>
                <w:color w:val="FFFFFF"/>
                <w:sz w:val="18"/>
                <w:szCs w:val="18"/>
              </w:rPr>
              <w:t>5G/TSN</w:t>
            </w:r>
          </w:p>
        </w:tc>
        <w:tc>
          <w:tcPr>
            <w:tcW w:w="13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325675" w14:textId="77777777" w:rsidR="00C30270" w:rsidRDefault="00000000">
            <w:pPr>
              <w:spacing w:before="40" w:after="40"/>
              <w:jc w:val="center"/>
            </w:pPr>
            <w:r>
              <w:rPr>
                <w:b/>
                <w:bCs/>
                <w:color w:val="FFFFFF"/>
                <w:sz w:val="18"/>
                <w:szCs w:val="18"/>
              </w:rPr>
              <w:t>6G DES</w:t>
            </w:r>
          </w:p>
        </w:tc>
        <w:tc>
          <w:tcPr>
            <w:tcW w:w="178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52BA0F1" w14:textId="77777777" w:rsidR="00C30270" w:rsidRDefault="00000000">
            <w:pPr>
              <w:spacing w:before="40" w:after="40"/>
              <w:jc w:val="center"/>
            </w:pPr>
            <w:r>
              <w:rPr>
                <w:b/>
                <w:bCs/>
                <w:color w:val="FFFFFF"/>
                <w:sz w:val="18"/>
                <w:szCs w:val="18"/>
              </w:rPr>
              <w:t>7G RDEM</w:t>
            </w:r>
          </w:p>
        </w:tc>
      </w:tr>
      <w:tr w:rsidR="00C30270" w14:paraId="6A965E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51B919" w14:textId="77777777" w:rsidR="00C30270" w:rsidRDefault="00000000">
            <w:pPr>
              <w:spacing w:before="40" w:after="40"/>
              <w:jc w:val="center"/>
            </w:pPr>
            <w:r>
              <w:rPr>
                <w:b/>
                <w:bCs/>
                <w:sz w:val="18"/>
                <w:szCs w:val="18"/>
              </w:rPr>
              <w:t>Perioadă</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69EF1" w14:textId="77777777" w:rsidR="00C30270" w:rsidRDefault="00000000">
            <w:pPr>
              <w:spacing w:before="40" w:after="40"/>
              <w:jc w:val="center"/>
            </w:pPr>
            <w:r>
              <w:rPr>
                <w:sz w:val="18"/>
                <w:szCs w:val="18"/>
              </w:rPr>
              <w:t>1880–1930</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C597E" w14:textId="77777777" w:rsidR="00C30270" w:rsidRDefault="00000000">
            <w:pPr>
              <w:spacing w:before="40" w:after="40"/>
              <w:jc w:val="center"/>
            </w:pPr>
            <w:r>
              <w:rPr>
                <w:sz w:val="18"/>
                <w:szCs w:val="18"/>
              </w:rPr>
              <w:t>1930–1980</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21DBA" w14:textId="77777777" w:rsidR="00C30270" w:rsidRDefault="00000000">
            <w:pPr>
              <w:spacing w:before="40" w:after="40"/>
              <w:jc w:val="center"/>
            </w:pPr>
            <w:r>
              <w:rPr>
                <w:sz w:val="18"/>
                <w:szCs w:val="18"/>
              </w:rPr>
              <w:t>1980–2020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B3214" w14:textId="77777777" w:rsidR="00C30270" w:rsidRDefault="00000000">
            <w:pPr>
              <w:spacing w:before="40" w:after="40"/>
              <w:jc w:val="center"/>
            </w:pPr>
            <w:r>
              <w:rPr>
                <w:sz w:val="18"/>
                <w:szCs w:val="18"/>
              </w:rPr>
              <w:t>2020–2050</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CE402" w14:textId="77777777" w:rsidR="00C30270" w:rsidRDefault="00000000">
            <w:pPr>
              <w:spacing w:before="40" w:after="40"/>
              <w:jc w:val="center"/>
            </w:pPr>
            <w:r>
              <w:rPr>
                <w:sz w:val="18"/>
                <w:szCs w:val="18"/>
              </w:rPr>
              <w:t>2020–2050</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40A26" w14:textId="77777777" w:rsidR="00C30270" w:rsidRDefault="00000000">
            <w:pPr>
              <w:spacing w:before="40" w:after="40"/>
              <w:jc w:val="center"/>
            </w:pPr>
            <w:r>
              <w:rPr>
                <w:sz w:val="18"/>
                <w:szCs w:val="18"/>
              </w:rPr>
              <w:t>2030–2060</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64372" w14:textId="77777777" w:rsidR="00C30270" w:rsidRDefault="00000000">
            <w:pPr>
              <w:spacing w:before="40" w:after="40"/>
              <w:jc w:val="center"/>
            </w:pPr>
            <w:r>
              <w:rPr>
                <w:sz w:val="18"/>
                <w:szCs w:val="18"/>
              </w:rPr>
              <w:t>2040–2070+</w:t>
            </w:r>
          </w:p>
        </w:tc>
      </w:tr>
      <w:tr w:rsidR="00C30270" w14:paraId="495C39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C6929C" w14:textId="77777777" w:rsidR="00C30270" w:rsidRDefault="00000000">
            <w:pPr>
              <w:spacing w:before="40" w:after="40"/>
              <w:jc w:val="center"/>
            </w:pPr>
            <w:r>
              <w:rPr>
                <w:b/>
                <w:bCs/>
                <w:sz w:val="18"/>
                <w:szCs w:val="18"/>
              </w:rPr>
              <w:t>Agent termic</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F332D4" w14:textId="77777777" w:rsidR="00C30270" w:rsidRDefault="00000000">
            <w:pPr>
              <w:spacing w:before="40" w:after="40"/>
              <w:jc w:val="center"/>
            </w:pPr>
            <w:r>
              <w:rPr>
                <w:sz w:val="18"/>
                <w:szCs w:val="18"/>
              </w:rPr>
              <w:t>Abur &gt;200°C</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F1C5C9" w14:textId="77777777" w:rsidR="00C30270" w:rsidRDefault="00000000">
            <w:pPr>
              <w:spacing w:before="40" w:after="40"/>
              <w:jc w:val="center"/>
            </w:pPr>
            <w:r>
              <w:rPr>
                <w:sz w:val="18"/>
                <w:szCs w:val="18"/>
              </w:rPr>
              <w:t>Apă &gt;100°C</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3D7089" w14:textId="77777777" w:rsidR="00C30270" w:rsidRDefault="00000000">
            <w:pPr>
              <w:spacing w:before="40" w:after="40"/>
              <w:jc w:val="center"/>
            </w:pPr>
            <w:r>
              <w:rPr>
                <w:sz w:val="18"/>
                <w:szCs w:val="18"/>
              </w:rPr>
              <w:t>Apă &lt;100°C</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12FA4D" w14:textId="77777777" w:rsidR="00C30270" w:rsidRDefault="00000000">
            <w:pPr>
              <w:spacing w:before="40" w:after="40"/>
              <w:jc w:val="center"/>
            </w:pPr>
            <w:r>
              <w:rPr>
                <w:sz w:val="18"/>
                <w:szCs w:val="18"/>
              </w:rPr>
              <w:t>Apă 50–70°C</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196791" w14:textId="77777777" w:rsidR="00C30270" w:rsidRDefault="00000000">
            <w:pPr>
              <w:spacing w:before="40" w:after="40"/>
              <w:jc w:val="center"/>
            </w:pPr>
            <w:r>
              <w:rPr>
                <w:sz w:val="18"/>
                <w:szCs w:val="18"/>
              </w:rPr>
              <w:t>Apă 10–30°C</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A6E870" w14:textId="77777777" w:rsidR="00C30270" w:rsidRDefault="00000000">
            <w:pPr>
              <w:spacing w:before="40" w:after="40"/>
              <w:jc w:val="center"/>
            </w:pPr>
            <w:r>
              <w:rPr>
                <w:sz w:val="18"/>
                <w:szCs w:val="18"/>
              </w:rPr>
              <w:t>Multi-T cascadă</w:t>
            </w:r>
          </w:p>
        </w:tc>
        <w:tc>
          <w:tcPr>
            <w:tcW w:w="17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2FE474" w14:textId="77777777" w:rsidR="00C30270" w:rsidRDefault="00000000">
            <w:pPr>
              <w:spacing w:before="40" w:after="40"/>
              <w:jc w:val="center"/>
            </w:pPr>
            <w:r>
              <w:rPr>
                <w:sz w:val="18"/>
                <w:szCs w:val="18"/>
              </w:rPr>
              <w:t>Multi-T local</w:t>
            </w:r>
          </w:p>
        </w:tc>
      </w:tr>
      <w:tr w:rsidR="00C30270" w14:paraId="5B2E5D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0ADACC" w14:textId="77777777" w:rsidR="00C30270" w:rsidRDefault="00000000">
            <w:pPr>
              <w:spacing w:before="40" w:after="40"/>
              <w:jc w:val="center"/>
            </w:pPr>
            <w:r>
              <w:rPr>
                <w:b/>
                <w:bCs/>
                <w:sz w:val="18"/>
                <w:szCs w:val="18"/>
              </w:rPr>
              <w:t>Temp. furnizare</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8C7AF" w14:textId="77777777" w:rsidR="00C30270" w:rsidRDefault="00000000">
            <w:pPr>
              <w:spacing w:before="40" w:after="40"/>
              <w:jc w:val="center"/>
            </w:pPr>
            <w:r>
              <w:rPr>
                <w:sz w:val="18"/>
                <w:szCs w:val="18"/>
              </w:rPr>
              <w:t>&gt;200°C</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15CEB" w14:textId="77777777" w:rsidR="00C30270" w:rsidRDefault="00000000">
            <w:pPr>
              <w:spacing w:before="40" w:after="40"/>
              <w:jc w:val="center"/>
            </w:pPr>
            <w:r>
              <w:rPr>
                <w:sz w:val="18"/>
                <w:szCs w:val="18"/>
              </w:rPr>
              <w:t>&gt;100°C</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65CC4" w14:textId="77777777" w:rsidR="00C30270" w:rsidRDefault="00000000">
            <w:pPr>
              <w:spacing w:before="40" w:after="40"/>
              <w:jc w:val="center"/>
            </w:pPr>
            <w:r>
              <w:rPr>
                <w:sz w:val="18"/>
                <w:szCs w:val="18"/>
              </w:rPr>
              <w:t>80–100°C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1AA4A" w14:textId="77777777" w:rsidR="00C30270" w:rsidRDefault="00000000">
            <w:pPr>
              <w:spacing w:before="40" w:after="40"/>
              <w:jc w:val="center"/>
            </w:pPr>
            <w:r>
              <w:rPr>
                <w:sz w:val="18"/>
                <w:szCs w:val="18"/>
              </w:rPr>
              <w:t>50–70°C</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E9F9E" w14:textId="77777777" w:rsidR="00C30270" w:rsidRDefault="00000000">
            <w:pPr>
              <w:spacing w:before="40" w:after="40"/>
              <w:jc w:val="center"/>
            </w:pPr>
            <w:r>
              <w:rPr>
                <w:sz w:val="18"/>
                <w:szCs w:val="18"/>
              </w:rPr>
              <w:t>10–30°C</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E35DC" w14:textId="77777777" w:rsidR="00C30270" w:rsidRDefault="00000000">
            <w:pPr>
              <w:spacing w:before="40" w:after="40"/>
              <w:jc w:val="center"/>
            </w:pPr>
            <w:r>
              <w:rPr>
                <w:sz w:val="18"/>
                <w:szCs w:val="18"/>
              </w:rPr>
              <w:t>30–90°C cascadă</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4FB02" w14:textId="77777777" w:rsidR="00C30270" w:rsidRDefault="00000000">
            <w:pPr>
              <w:spacing w:before="40" w:after="40"/>
              <w:jc w:val="center"/>
            </w:pPr>
            <w:r>
              <w:rPr>
                <w:sz w:val="18"/>
                <w:szCs w:val="18"/>
              </w:rPr>
              <w:t>Local optimizat</w:t>
            </w:r>
          </w:p>
        </w:tc>
      </w:tr>
      <w:tr w:rsidR="00C30270" w14:paraId="34BBB0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CC61FA4" w14:textId="77777777" w:rsidR="00C30270" w:rsidRDefault="00000000">
            <w:pPr>
              <w:spacing w:before="40" w:after="40"/>
              <w:jc w:val="center"/>
            </w:pPr>
            <w:r>
              <w:rPr>
                <w:b/>
                <w:bCs/>
                <w:sz w:val="18"/>
                <w:szCs w:val="18"/>
              </w:rPr>
              <w:t>η energetică</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B8A121" w14:textId="77777777" w:rsidR="00C30270" w:rsidRDefault="00000000">
            <w:pPr>
              <w:spacing w:before="40" w:after="40"/>
              <w:jc w:val="center"/>
            </w:pPr>
            <w:r>
              <w:rPr>
                <w:sz w:val="18"/>
                <w:szCs w:val="18"/>
              </w:rPr>
              <w:t>~50%</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0A64EE" w14:textId="77777777" w:rsidR="00C30270" w:rsidRDefault="00000000">
            <w:pPr>
              <w:spacing w:before="40" w:after="40"/>
              <w:jc w:val="center"/>
            </w:pPr>
            <w:r>
              <w:rPr>
                <w:sz w:val="18"/>
                <w:szCs w:val="18"/>
              </w:rPr>
              <w:t>~65%</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CEAE58" w14:textId="77777777" w:rsidR="00C30270" w:rsidRDefault="00000000">
            <w:pPr>
              <w:spacing w:before="40" w:after="40"/>
              <w:jc w:val="center"/>
            </w:pPr>
            <w:r>
              <w:rPr>
                <w:sz w:val="18"/>
                <w:szCs w:val="18"/>
              </w:rPr>
              <w:t>~80%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031C11" w14:textId="77777777" w:rsidR="00C30270" w:rsidRDefault="00000000">
            <w:pPr>
              <w:spacing w:before="40" w:after="40"/>
              <w:jc w:val="center"/>
            </w:pPr>
            <w:r>
              <w:rPr>
                <w:sz w:val="18"/>
                <w:szCs w:val="18"/>
              </w:rPr>
              <w:t>~90%</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58A311" w14:textId="77777777" w:rsidR="00C30270" w:rsidRDefault="00000000">
            <w:pPr>
              <w:spacing w:before="40" w:after="40"/>
              <w:jc w:val="center"/>
            </w:pPr>
            <w:r>
              <w:rPr>
                <w:sz w:val="18"/>
                <w:szCs w:val="18"/>
              </w:rPr>
              <w:t>~95%</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7467BE" w14:textId="77777777" w:rsidR="00C30270" w:rsidRDefault="00000000">
            <w:pPr>
              <w:spacing w:before="40" w:after="40"/>
              <w:jc w:val="center"/>
            </w:pPr>
            <w:r>
              <w:rPr>
                <w:sz w:val="18"/>
                <w:szCs w:val="18"/>
              </w:rPr>
              <w:t>≥92%</w:t>
            </w:r>
          </w:p>
        </w:tc>
        <w:tc>
          <w:tcPr>
            <w:tcW w:w="17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BCB013" w14:textId="77777777" w:rsidR="00C30270" w:rsidRDefault="00000000">
            <w:pPr>
              <w:spacing w:before="40" w:after="40"/>
              <w:jc w:val="center"/>
            </w:pPr>
            <w:r>
              <w:rPr>
                <w:sz w:val="18"/>
                <w:szCs w:val="18"/>
              </w:rPr>
              <w:t>≥95%</w:t>
            </w:r>
          </w:p>
        </w:tc>
      </w:tr>
      <w:tr w:rsidR="00C30270" w14:paraId="5BB606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78ACAA" w14:textId="77777777" w:rsidR="00C30270" w:rsidRDefault="00000000">
            <w:pPr>
              <w:spacing w:before="40" w:after="40"/>
              <w:jc w:val="center"/>
            </w:pPr>
            <w:r>
              <w:rPr>
                <w:b/>
                <w:bCs/>
                <w:sz w:val="18"/>
                <w:szCs w:val="18"/>
              </w:rPr>
              <w:t>η exergetică</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4B359" w14:textId="77777777" w:rsidR="00C30270" w:rsidRDefault="00000000">
            <w:pPr>
              <w:spacing w:before="40" w:after="40"/>
              <w:jc w:val="center"/>
            </w:pPr>
            <w:r>
              <w:rPr>
                <w:sz w:val="18"/>
                <w:szCs w:val="18"/>
              </w:rPr>
              <w:t>3–5%</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14302" w14:textId="77777777" w:rsidR="00C30270" w:rsidRDefault="00000000">
            <w:pPr>
              <w:spacing w:before="40" w:after="40"/>
              <w:jc w:val="center"/>
            </w:pPr>
            <w:r>
              <w:rPr>
                <w:sz w:val="18"/>
                <w:szCs w:val="18"/>
              </w:rPr>
              <w:t>5–8%</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4904D" w14:textId="77777777" w:rsidR="00C30270" w:rsidRDefault="00000000">
            <w:pPr>
              <w:spacing w:before="40" w:after="40"/>
              <w:jc w:val="center"/>
            </w:pPr>
            <w:r>
              <w:rPr>
                <w:sz w:val="18"/>
                <w:szCs w:val="18"/>
              </w:rPr>
              <w:t>8–15%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09504" w14:textId="77777777" w:rsidR="00C30270" w:rsidRDefault="00000000">
            <w:pPr>
              <w:spacing w:before="40" w:after="40"/>
              <w:jc w:val="center"/>
            </w:pPr>
            <w:r>
              <w:rPr>
                <w:sz w:val="18"/>
                <w:szCs w:val="18"/>
              </w:rPr>
              <w:t>15–27%</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19964" w14:textId="77777777" w:rsidR="00C30270" w:rsidRDefault="00000000">
            <w:pPr>
              <w:spacing w:before="40" w:after="40"/>
              <w:jc w:val="center"/>
            </w:pPr>
            <w:r>
              <w:rPr>
                <w:sz w:val="18"/>
                <w:szCs w:val="18"/>
              </w:rPr>
              <w:t>20–35%</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64A20" w14:textId="77777777" w:rsidR="00C30270" w:rsidRDefault="00000000">
            <w:pPr>
              <w:spacing w:before="40" w:after="40"/>
              <w:jc w:val="center"/>
            </w:pPr>
            <w:r>
              <w:rPr>
                <w:sz w:val="18"/>
                <w:szCs w:val="18"/>
              </w:rPr>
              <w:t>50–70%</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67B53" w14:textId="77777777" w:rsidR="00C30270" w:rsidRDefault="00000000">
            <w:pPr>
              <w:spacing w:before="40" w:after="40"/>
              <w:jc w:val="center"/>
            </w:pPr>
            <w:r>
              <w:rPr>
                <w:sz w:val="18"/>
                <w:szCs w:val="18"/>
              </w:rPr>
              <w:t>70–85%</w:t>
            </w:r>
          </w:p>
        </w:tc>
      </w:tr>
      <w:tr w:rsidR="00C30270" w14:paraId="64864D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31C204" w14:textId="77777777" w:rsidR="00C30270" w:rsidRDefault="00000000">
            <w:pPr>
              <w:spacing w:before="40" w:after="40"/>
              <w:jc w:val="center"/>
            </w:pPr>
            <w:r>
              <w:rPr>
                <w:b/>
                <w:bCs/>
                <w:sz w:val="18"/>
                <w:szCs w:val="18"/>
              </w:rPr>
              <w:t>Pierderi</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ED1814" w14:textId="77777777" w:rsidR="00C30270" w:rsidRDefault="00000000">
            <w:pPr>
              <w:spacing w:before="40" w:after="40"/>
              <w:jc w:val="center"/>
            </w:pPr>
            <w:r>
              <w:rPr>
                <w:sz w:val="18"/>
                <w:szCs w:val="18"/>
              </w:rPr>
              <w:t>&gt;30%</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C17E39" w14:textId="77777777" w:rsidR="00C30270" w:rsidRDefault="00000000">
            <w:pPr>
              <w:spacing w:before="40" w:after="40"/>
              <w:jc w:val="center"/>
            </w:pPr>
            <w:r>
              <w:rPr>
                <w:sz w:val="18"/>
                <w:szCs w:val="18"/>
              </w:rPr>
              <w:t>20–30%</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142B11" w14:textId="77777777" w:rsidR="00C30270" w:rsidRDefault="00000000">
            <w:pPr>
              <w:spacing w:before="40" w:after="40"/>
              <w:jc w:val="center"/>
            </w:pPr>
            <w:r>
              <w:rPr>
                <w:sz w:val="18"/>
                <w:szCs w:val="18"/>
              </w:rPr>
              <w:t>10–20%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C52DA0" w14:textId="77777777" w:rsidR="00C30270" w:rsidRDefault="00000000">
            <w:pPr>
              <w:spacing w:before="40" w:after="40"/>
              <w:jc w:val="center"/>
            </w:pPr>
            <w:r>
              <w:rPr>
                <w:sz w:val="18"/>
                <w:szCs w:val="18"/>
              </w:rPr>
              <w:t>5–10%</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74361B" w14:textId="77777777" w:rsidR="00C30270" w:rsidRDefault="00000000">
            <w:pPr>
              <w:spacing w:before="40" w:after="40"/>
              <w:jc w:val="center"/>
            </w:pPr>
            <w:r>
              <w:rPr>
                <w:sz w:val="18"/>
                <w:szCs w:val="18"/>
              </w:rPr>
              <w:t>&lt;5%</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4C81A1" w14:textId="77777777" w:rsidR="00C30270" w:rsidRDefault="00000000">
            <w:pPr>
              <w:spacing w:before="40" w:after="40"/>
              <w:jc w:val="center"/>
            </w:pPr>
            <w:r>
              <w:rPr>
                <w:sz w:val="18"/>
                <w:szCs w:val="18"/>
              </w:rPr>
              <w:t>≤5%/vector</w:t>
            </w:r>
          </w:p>
        </w:tc>
        <w:tc>
          <w:tcPr>
            <w:tcW w:w="17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15AC79" w14:textId="77777777" w:rsidR="00C30270" w:rsidRDefault="00000000">
            <w:pPr>
              <w:spacing w:before="40" w:after="40"/>
              <w:jc w:val="center"/>
            </w:pPr>
            <w:r>
              <w:rPr>
                <w:sz w:val="18"/>
                <w:szCs w:val="18"/>
              </w:rPr>
              <w:t>≤3%/vector</w:t>
            </w:r>
          </w:p>
        </w:tc>
      </w:tr>
      <w:tr w:rsidR="00C30270" w14:paraId="4B1C5B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4B16BD" w14:textId="77777777" w:rsidR="00C30270" w:rsidRDefault="00000000">
            <w:pPr>
              <w:spacing w:before="40" w:after="40"/>
              <w:jc w:val="center"/>
            </w:pPr>
            <w:r>
              <w:rPr>
                <w:b/>
                <w:bCs/>
                <w:sz w:val="18"/>
                <w:szCs w:val="18"/>
              </w:rPr>
              <w:t>Combustibil</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40B7A" w14:textId="77777777" w:rsidR="00C30270" w:rsidRDefault="00000000">
            <w:pPr>
              <w:spacing w:before="40" w:after="40"/>
              <w:jc w:val="center"/>
            </w:pPr>
            <w:r>
              <w:rPr>
                <w:sz w:val="18"/>
                <w:szCs w:val="18"/>
              </w:rPr>
              <w:t>Cărbune</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937B6" w14:textId="77777777" w:rsidR="00C30270" w:rsidRDefault="00000000">
            <w:pPr>
              <w:spacing w:before="40" w:after="40"/>
              <w:jc w:val="center"/>
            </w:pPr>
            <w:r>
              <w:rPr>
                <w:sz w:val="18"/>
                <w:szCs w:val="18"/>
              </w:rPr>
              <w:t>Cărbune+păcură</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B2CA5" w14:textId="77777777" w:rsidR="00C30270" w:rsidRDefault="00000000">
            <w:pPr>
              <w:spacing w:before="40" w:after="40"/>
              <w:jc w:val="center"/>
            </w:pPr>
            <w:r>
              <w:rPr>
                <w:sz w:val="18"/>
                <w:szCs w:val="18"/>
              </w:rPr>
              <w:t>Gaz natural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C5C3B" w14:textId="77777777" w:rsidR="00C30270" w:rsidRDefault="00000000">
            <w:pPr>
              <w:spacing w:before="40" w:after="40"/>
              <w:jc w:val="center"/>
            </w:pPr>
            <w:r>
              <w:rPr>
                <w:sz w:val="18"/>
                <w:szCs w:val="18"/>
              </w:rPr>
              <w:t>Regen. mix</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B164E" w14:textId="77777777" w:rsidR="00C30270" w:rsidRDefault="00000000">
            <w:pPr>
              <w:spacing w:before="40" w:after="40"/>
              <w:jc w:val="center"/>
            </w:pPr>
            <w:r>
              <w:rPr>
                <w:sz w:val="18"/>
                <w:szCs w:val="18"/>
              </w:rPr>
              <w:t>Ambient+PC</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38421" w14:textId="77777777" w:rsidR="00C30270" w:rsidRDefault="00000000">
            <w:pPr>
              <w:spacing w:before="40" w:after="40"/>
              <w:jc w:val="center"/>
            </w:pPr>
            <w:r>
              <w:rPr>
                <w:sz w:val="18"/>
                <w:szCs w:val="18"/>
              </w:rPr>
              <w:t>100% regen.</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0BF01" w14:textId="77777777" w:rsidR="00C30270" w:rsidRDefault="00000000">
            <w:pPr>
              <w:spacing w:before="40" w:after="40"/>
              <w:jc w:val="center"/>
            </w:pPr>
            <w:r>
              <w:rPr>
                <w:sz w:val="18"/>
                <w:szCs w:val="18"/>
              </w:rPr>
              <w:t>100% regen. inter-com.</w:t>
            </w:r>
          </w:p>
        </w:tc>
      </w:tr>
      <w:tr w:rsidR="00C30270" w14:paraId="59FC02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E02188" w14:textId="77777777" w:rsidR="00C30270" w:rsidRDefault="00000000">
            <w:pPr>
              <w:spacing w:before="40" w:after="40"/>
              <w:jc w:val="center"/>
            </w:pPr>
            <w:r>
              <w:rPr>
                <w:b/>
                <w:bCs/>
                <w:sz w:val="18"/>
                <w:szCs w:val="18"/>
              </w:rPr>
              <w:t>Cogenerare CHP</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732883" w14:textId="77777777" w:rsidR="00C30270" w:rsidRDefault="00000000">
            <w:pPr>
              <w:spacing w:before="40" w:after="40"/>
              <w:jc w:val="center"/>
            </w:pPr>
            <w:r>
              <w:rPr>
                <w:sz w:val="18"/>
                <w:szCs w:val="18"/>
              </w:rPr>
              <w:t>Nu</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E5F5B7" w14:textId="77777777" w:rsidR="00C30270" w:rsidRDefault="00000000">
            <w:pPr>
              <w:spacing w:before="40" w:after="40"/>
              <w:jc w:val="center"/>
            </w:pPr>
            <w:r>
              <w:rPr>
                <w:sz w:val="18"/>
                <w:szCs w:val="18"/>
              </w:rPr>
              <w:t>CHP central</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105C4C" w14:textId="77777777" w:rsidR="00C30270" w:rsidRDefault="00000000">
            <w:pPr>
              <w:spacing w:before="40" w:after="40"/>
              <w:jc w:val="center"/>
            </w:pPr>
            <w:r>
              <w:rPr>
                <w:sz w:val="18"/>
                <w:szCs w:val="18"/>
              </w:rPr>
              <w:t>CHP fosil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B1C240" w14:textId="77777777" w:rsidR="00C30270" w:rsidRDefault="00000000">
            <w:pPr>
              <w:spacing w:before="40" w:after="40"/>
              <w:jc w:val="center"/>
            </w:pPr>
            <w:r>
              <w:rPr>
                <w:sz w:val="18"/>
                <w:szCs w:val="18"/>
              </w:rPr>
              <w:t>CHP flex. bio</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75E7CB" w14:textId="77777777" w:rsidR="00C30270" w:rsidRDefault="00000000">
            <w:pPr>
              <w:spacing w:before="40" w:after="40"/>
              <w:jc w:val="center"/>
            </w:pPr>
            <w:r>
              <w:rPr>
                <w:sz w:val="18"/>
                <w:szCs w:val="18"/>
              </w:rPr>
              <w:t>µCHP/PC</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4A28B9" w14:textId="77777777" w:rsidR="00C30270" w:rsidRDefault="00000000">
            <w:pPr>
              <w:spacing w:before="40" w:after="40"/>
              <w:jc w:val="center"/>
            </w:pPr>
            <w:r>
              <w:rPr>
                <w:sz w:val="18"/>
                <w:szCs w:val="18"/>
              </w:rPr>
              <w:t>CHP cascadă</w:t>
            </w:r>
          </w:p>
        </w:tc>
        <w:tc>
          <w:tcPr>
            <w:tcW w:w="17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08E9BD" w14:textId="77777777" w:rsidR="00C30270" w:rsidRDefault="00000000">
            <w:pPr>
              <w:spacing w:before="40" w:after="40"/>
              <w:jc w:val="center"/>
            </w:pPr>
            <w:r>
              <w:rPr>
                <w:sz w:val="18"/>
                <w:szCs w:val="18"/>
              </w:rPr>
              <w:t>CHP multi-nivel</w:t>
            </w:r>
          </w:p>
        </w:tc>
      </w:tr>
      <w:tr w:rsidR="00C30270" w14:paraId="2B33E0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EA793E" w14:textId="77777777" w:rsidR="00C30270" w:rsidRDefault="00000000">
            <w:pPr>
              <w:spacing w:before="40" w:after="40"/>
              <w:jc w:val="center"/>
            </w:pPr>
            <w:r>
              <w:rPr>
                <w:b/>
                <w:bCs/>
                <w:sz w:val="18"/>
                <w:szCs w:val="18"/>
              </w:rPr>
              <w:t>Vectori energet.</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9FD6A" w14:textId="77777777" w:rsidR="00C30270" w:rsidRDefault="00000000">
            <w:pPr>
              <w:spacing w:before="40" w:after="40"/>
              <w:jc w:val="center"/>
            </w:pPr>
            <w:r>
              <w:rPr>
                <w:sz w:val="18"/>
                <w:szCs w:val="18"/>
              </w:rPr>
              <w:t>1 (termic)</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BA6B2" w14:textId="77777777" w:rsidR="00C30270" w:rsidRDefault="00000000">
            <w:pPr>
              <w:spacing w:before="40" w:after="40"/>
              <w:jc w:val="center"/>
            </w:pPr>
            <w:r>
              <w:rPr>
                <w:sz w:val="18"/>
                <w:szCs w:val="18"/>
              </w:rPr>
              <w:t>1 (termic)</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6D6AE" w14:textId="77777777" w:rsidR="00C30270" w:rsidRDefault="00000000">
            <w:pPr>
              <w:spacing w:before="40" w:after="40"/>
              <w:jc w:val="center"/>
            </w:pPr>
            <w:r>
              <w:rPr>
                <w:sz w:val="18"/>
                <w:szCs w:val="18"/>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686CA" w14:textId="77777777" w:rsidR="00C30270" w:rsidRDefault="00000000">
            <w:pPr>
              <w:spacing w:before="40" w:after="40"/>
              <w:jc w:val="center"/>
            </w:pPr>
            <w:r>
              <w:rPr>
                <w:sz w:val="18"/>
                <w:szCs w:val="18"/>
              </w:rPr>
              <w:t>2–3</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DA1FC" w14:textId="77777777" w:rsidR="00C30270" w:rsidRDefault="00000000">
            <w:pPr>
              <w:spacing w:before="40" w:after="40"/>
              <w:jc w:val="center"/>
            </w:pPr>
            <w:r>
              <w:rPr>
                <w:sz w:val="18"/>
                <w:szCs w:val="18"/>
              </w:rPr>
              <w:t>2–3</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C3FFF" w14:textId="77777777" w:rsidR="00C30270" w:rsidRDefault="00000000">
            <w:pPr>
              <w:spacing w:before="40" w:after="40"/>
              <w:jc w:val="center"/>
            </w:pPr>
            <w:r>
              <w:rPr>
                <w:sz w:val="18"/>
                <w:szCs w:val="18"/>
              </w:rPr>
              <w:t>≥4 simultan</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018CB" w14:textId="77777777" w:rsidR="00C30270" w:rsidRDefault="00000000">
            <w:pPr>
              <w:spacing w:before="40" w:after="40"/>
              <w:jc w:val="center"/>
            </w:pPr>
            <w:r>
              <w:rPr>
                <w:sz w:val="18"/>
                <w:szCs w:val="18"/>
              </w:rPr>
              <w:t>≥5 + carbon</w:t>
            </w:r>
          </w:p>
        </w:tc>
      </w:tr>
      <w:tr w:rsidR="00C30270" w14:paraId="5C4C15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3EA717" w14:textId="77777777" w:rsidR="00C30270" w:rsidRDefault="00000000">
            <w:pPr>
              <w:spacing w:before="40" w:after="40"/>
              <w:jc w:val="center"/>
            </w:pPr>
            <w:r>
              <w:rPr>
                <w:b/>
                <w:bCs/>
                <w:sz w:val="18"/>
                <w:szCs w:val="18"/>
              </w:rPr>
              <w:t>Management</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9CBBD9" w14:textId="77777777" w:rsidR="00C30270" w:rsidRDefault="00000000">
            <w:pPr>
              <w:spacing w:before="40" w:after="40"/>
              <w:jc w:val="center"/>
            </w:pPr>
            <w:r>
              <w:rPr>
                <w:sz w:val="18"/>
                <w:szCs w:val="18"/>
              </w:rPr>
              <w:t>Manual</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DF7143" w14:textId="77777777" w:rsidR="00C30270" w:rsidRDefault="00000000">
            <w:pPr>
              <w:spacing w:before="40" w:after="40"/>
              <w:jc w:val="center"/>
            </w:pPr>
            <w:r>
              <w:rPr>
                <w:sz w:val="18"/>
                <w:szCs w:val="18"/>
              </w:rPr>
              <w:t>Semi-auto</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09021C" w14:textId="77777777" w:rsidR="00C30270" w:rsidRDefault="00000000">
            <w:pPr>
              <w:spacing w:before="40" w:after="40"/>
              <w:jc w:val="center"/>
            </w:pPr>
            <w:r>
              <w:rPr>
                <w:sz w:val="18"/>
                <w:szCs w:val="18"/>
              </w:rPr>
              <w:t>SCADA</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A2E627" w14:textId="77777777" w:rsidR="00C30270" w:rsidRDefault="00000000">
            <w:pPr>
              <w:spacing w:before="40" w:after="40"/>
              <w:jc w:val="center"/>
            </w:pPr>
            <w:r>
              <w:rPr>
                <w:sz w:val="18"/>
                <w:szCs w:val="18"/>
              </w:rPr>
              <w:t>EMS + AI</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645B49" w14:textId="77777777" w:rsidR="00C30270" w:rsidRDefault="00000000">
            <w:pPr>
              <w:spacing w:before="40" w:after="40"/>
              <w:jc w:val="center"/>
            </w:pPr>
            <w:r>
              <w:rPr>
                <w:sz w:val="18"/>
                <w:szCs w:val="18"/>
              </w:rPr>
              <w:t>EMS AI P2P</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0EAF54" w14:textId="77777777" w:rsidR="00C30270" w:rsidRDefault="00000000">
            <w:pPr>
              <w:spacing w:before="40" w:after="40"/>
              <w:jc w:val="center"/>
            </w:pPr>
            <w:r>
              <w:rPr>
                <w:sz w:val="18"/>
                <w:szCs w:val="18"/>
              </w:rPr>
              <w:t>AI ierarhic</w:t>
            </w:r>
          </w:p>
        </w:tc>
        <w:tc>
          <w:tcPr>
            <w:tcW w:w="17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68D8A6" w14:textId="77777777" w:rsidR="00C30270" w:rsidRDefault="00000000">
            <w:pPr>
              <w:spacing w:before="40" w:after="40"/>
              <w:jc w:val="center"/>
            </w:pPr>
            <w:r>
              <w:rPr>
                <w:sz w:val="18"/>
                <w:szCs w:val="18"/>
              </w:rPr>
              <w:t>Swarm AI inter-com.</w:t>
            </w:r>
          </w:p>
        </w:tc>
      </w:tr>
      <w:tr w:rsidR="00C30270" w14:paraId="4DC25E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DF98A5" w14:textId="77777777" w:rsidR="00C30270" w:rsidRDefault="00000000">
            <w:pPr>
              <w:spacing w:before="40" w:after="40"/>
              <w:jc w:val="center"/>
            </w:pPr>
            <w:r>
              <w:rPr>
                <w:b/>
                <w:bCs/>
                <w:sz w:val="18"/>
                <w:szCs w:val="18"/>
              </w:rPr>
              <w:t>Integrare piață</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FD0CD" w14:textId="77777777" w:rsidR="00C30270" w:rsidRDefault="00000000">
            <w:pPr>
              <w:spacing w:before="40" w:after="40"/>
              <w:jc w:val="center"/>
            </w:pPr>
            <w:r>
              <w:rPr>
                <w:sz w:val="18"/>
                <w:szCs w:val="18"/>
              </w:rPr>
              <w:t>Nu</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A20D0" w14:textId="77777777" w:rsidR="00C30270" w:rsidRDefault="00000000">
            <w:pPr>
              <w:spacing w:before="40" w:after="40"/>
              <w:jc w:val="center"/>
            </w:pPr>
            <w:r>
              <w:rPr>
                <w:sz w:val="18"/>
                <w:szCs w:val="18"/>
              </w:rPr>
              <w:t>Nu</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9AB53" w14:textId="77777777" w:rsidR="00C30270" w:rsidRDefault="00000000">
            <w:pPr>
              <w:spacing w:before="40" w:after="40"/>
              <w:jc w:val="center"/>
            </w:pPr>
            <w:r>
              <w:rPr>
                <w:sz w:val="18"/>
                <w:szCs w:val="18"/>
              </w:rPr>
              <w:t>Tarif fix</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E47DF" w14:textId="77777777" w:rsidR="00C30270" w:rsidRDefault="00000000">
            <w:pPr>
              <w:spacing w:before="40" w:after="40"/>
              <w:jc w:val="center"/>
            </w:pPr>
            <w:r>
              <w:rPr>
                <w:sz w:val="18"/>
                <w:szCs w:val="18"/>
              </w:rPr>
              <w:t>Piață locală</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8231C" w14:textId="77777777" w:rsidR="00C30270" w:rsidRDefault="00000000">
            <w:pPr>
              <w:spacing w:before="40" w:after="40"/>
              <w:jc w:val="center"/>
            </w:pPr>
            <w:r>
              <w:rPr>
                <w:sz w:val="18"/>
                <w:szCs w:val="18"/>
              </w:rPr>
              <w:t>P2P de bază</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7AEA2" w14:textId="77777777" w:rsidR="00C30270" w:rsidRDefault="00000000">
            <w:pPr>
              <w:spacing w:before="40" w:after="40"/>
              <w:jc w:val="center"/>
            </w:pPr>
            <w:r>
              <w:rPr>
                <w:sz w:val="18"/>
                <w:szCs w:val="18"/>
              </w:rPr>
              <w:t>AI multi-piață</w:t>
            </w:r>
          </w:p>
        </w:tc>
        <w:tc>
          <w:tcPr>
            <w:tcW w:w="1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33EF0" w14:textId="77777777" w:rsidR="00C30270" w:rsidRDefault="00000000">
            <w:pPr>
              <w:spacing w:before="40" w:after="40"/>
              <w:jc w:val="center"/>
            </w:pPr>
            <w:r>
              <w:rPr>
                <w:sz w:val="18"/>
                <w:szCs w:val="18"/>
              </w:rPr>
              <w:t>AI rețea</w:t>
            </w:r>
          </w:p>
        </w:tc>
      </w:tr>
    </w:tbl>
    <w:p w14:paraId="34C22B82" w14:textId="77777777" w:rsidR="00C30270" w:rsidRDefault="00C30270">
      <w:pPr>
        <w:spacing w:after="120"/>
      </w:pPr>
    </w:p>
    <w:p w14:paraId="180BE4C8" w14:textId="77777777" w:rsidR="00C30270" w:rsidRDefault="00000000">
      <w:pPr>
        <w:spacing w:before="60" w:after="60"/>
        <w:jc w:val="both"/>
      </w:pPr>
      <w:r>
        <w:rPr>
          <w:color w:val="666666"/>
          <w:sz w:val="18"/>
          <w:szCs w:val="18"/>
        </w:rPr>
        <w:t>Tabel 1. Matrice multicriterială comparativă 1G–7G. Sursa: elaborare proprie pe baza Lund et al. 2014, Werner 2017, IEA DHC 2024, EnEx Institute 2025. Generațiile 6G și 7G reprezintă propuneri originale ale prezentei lucrări.</w:t>
      </w:r>
    </w:p>
    <w:p w14:paraId="1B549C3C" w14:textId="77777777" w:rsidR="00C30270" w:rsidRDefault="00000000">
      <w:pPr>
        <w:pStyle w:val="Heading2"/>
      </w:pPr>
      <w:r>
        <w:t>7.2 Sinteza Tendințelor pe Axele de Analiză</w:t>
      </w:r>
    </w:p>
    <w:p w14:paraId="17FA5987" w14:textId="77777777" w:rsidR="00C30270" w:rsidRDefault="00000000">
      <w:pPr>
        <w:spacing w:before="120" w:after="80"/>
        <w:jc w:val="both"/>
      </w:pPr>
      <w:r>
        <w:t>Analiza matricei multicriteriale relevă șase tendințe convergente cu caracter structural în evoluția sistemelor DH:</w:t>
      </w:r>
    </w:p>
    <w:p w14:paraId="7A495E91" w14:textId="77777777" w:rsidR="00C30270" w:rsidRDefault="00000000">
      <w:pPr>
        <w:spacing w:before="120" w:after="80"/>
        <w:jc w:val="both"/>
      </w:pPr>
      <w:r>
        <w:t>Prima tendință — Reducerea temperaturii agentului termic: de la &gt;200°C (abur, 1G) la temperatura ambiantă (10–30°C, 5G/TSN) și la cascada multi-nivel 30–90°C (6G). Aceasta nu este o tendință accidentală, ci expresia principiului Quality Matching aplicat progresiv pe măsura îmbunătățirii eficienței termice a clădirilor și adoptării surselor de joasă temperatură.</w:t>
      </w:r>
    </w:p>
    <w:p w14:paraId="6BBDC84D" w14:textId="77777777" w:rsidR="00C30270" w:rsidRDefault="00000000">
      <w:pPr>
        <w:spacing w:before="120" w:after="80"/>
        <w:jc w:val="both"/>
      </w:pPr>
      <w:r>
        <w:t>A doua tendință — Creșterea eficienței exergetice: de la 3–5% (1G) la 70–85% (7G), cu un salt de paradigmă la tranziția 5G→6G (+20–35 puncte procentuale), care introduce pentru prima dată eficiența exergetică ca criteriu explicit de proiectare și operare.</w:t>
      </w:r>
    </w:p>
    <w:p w14:paraId="6ABA13E7" w14:textId="77777777" w:rsidR="00C30270" w:rsidRDefault="00000000">
      <w:pPr>
        <w:spacing w:before="120" w:after="80"/>
        <w:jc w:val="both"/>
      </w:pPr>
      <w:r>
        <w:t>A treia tendință — Tranziția combustibililor: de la monopolul cărbunelui (1G) la 100% surse regenerabile (6G–7G), prin fazele intermediare ale gazului natural (3G) și mixului regenerabil (4G–5G). Combustibilii inter-comunitari (SRF, H₂, biometan) devin vectori de echilibrare în 7G.</w:t>
      </w:r>
    </w:p>
    <w:p w14:paraId="7F9A6E57" w14:textId="77777777" w:rsidR="00C30270" w:rsidRDefault="00000000">
      <w:pPr>
        <w:spacing w:before="120" w:after="80"/>
        <w:jc w:val="both"/>
      </w:pPr>
      <w:r>
        <w:lastRenderedPageBreak/>
        <w:t>A patra tendință — Creșterea multi-vectorialității: de la mono-vector termic (1G–3G) la ≥5 vectori simultan în 7G (electric, termic multi-T, frigorific, H₂/combustibili, date/carbon). Multi-vectorialitatea elimină ineficiențele sectoriale și permite valorificarea sinergiilor între fluxuri energetice complementare.</w:t>
      </w:r>
    </w:p>
    <w:p w14:paraId="6287EF3F" w14:textId="77777777" w:rsidR="00C30270" w:rsidRDefault="00000000">
      <w:pPr>
        <w:spacing w:before="120" w:after="80"/>
        <w:jc w:val="both"/>
      </w:pPr>
      <w:r>
        <w:t>A cincea tendință — Digitalizarea și AI: de la managementul manual (1G) la Swarm AI inter-comunitar (7G), cu salt calitativ la introducerea ML pentru prognoze de cerere (4G) și AI ierarhic pentru optimizare multi-piață (6G).</w:t>
      </w:r>
    </w:p>
    <w:p w14:paraId="13F2369B" w14:textId="77777777" w:rsidR="00C30270" w:rsidRDefault="00000000">
      <w:pPr>
        <w:spacing w:before="120" w:after="80"/>
        <w:jc w:val="both"/>
      </w:pPr>
      <w:r>
        <w:t>A șasea tendință — Descentralizarea echilibrată: de la centralele termice mari centralizate (2G–3G) la arhitecturile distribuite ierarhic (Energy HUB + MEG, 6G), care combină avantajele economiei de scară cu flexibilitatea și reziliența descentralizării.</w:t>
      </w:r>
    </w:p>
    <w:p w14:paraId="4E258F4E" w14:textId="77777777" w:rsidR="00C30270" w:rsidRDefault="00C30270">
      <w:pPr>
        <w:pBdr>
          <w:bottom w:val="single" w:sz="2" w:space="1" w:color="D6E4F0"/>
        </w:pBdr>
        <w:spacing w:before="80" w:after="80"/>
      </w:pPr>
    </w:p>
    <w:p w14:paraId="11F7899E" w14:textId="77777777" w:rsidR="00C30270" w:rsidRDefault="00000000">
      <w:r>
        <w:br w:type="page"/>
      </w:r>
    </w:p>
    <w:p w14:paraId="6067238D" w14:textId="77777777" w:rsidR="00C30270" w:rsidRDefault="00000000">
      <w:pPr>
        <w:pStyle w:val="Heading1"/>
        <w:pBdr>
          <w:bottom w:val="single" w:sz="4" w:space="4" w:color="2E75B6"/>
        </w:pBdr>
      </w:pPr>
      <w:r>
        <w:lastRenderedPageBreak/>
        <w:t>8. Cadrul Legislativ European și Implicații pentru Modernizarea DH</w:t>
      </w:r>
    </w:p>
    <w:p w14:paraId="6FCBB80E" w14:textId="77777777" w:rsidR="00C30270" w:rsidRDefault="00000000">
      <w:pPr>
        <w:pStyle w:val="Heading2"/>
      </w:pPr>
      <w:r>
        <w:t>8.1 Directiva Energiei Regenerabile (RED III) și Directiva Eficienței Energetice (EED)</w:t>
      </w:r>
    </w:p>
    <w:p w14:paraId="7560D723" w14:textId="77777777" w:rsidR="00C30270" w:rsidRDefault="00000000">
      <w:pPr>
        <w:spacing w:before="120" w:after="80"/>
        <w:jc w:val="both"/>
      </w:pPr>
      <w:r>
        <w:t>Cadrul legislativ european post-2023 creează stimulente structurale pentru modernizarea sistemelor DH în direcția generațiilor avansate. Directiva 2023/2413/UE (RED III) privind promovarea energiei din surse regenerabile stabilește obiective obligatorii la nivel de stat membru pentru ponderea energiei regenerabile în sistemele de încălzire-răcire. Directiva 2023/1791/UE (EED revizuită), în special Articolul 26, impune statelor membre obligații de planificare a rețelelor de încălzire și răcire eficiente și condiționează accesul la finanțare publică de evaluarea potențialului de eficiență energetică.</w:t>
      </w:r>
    </w:p>
    <w:p w14:paraId="1F2A42D7" w14:textId="77777777" w:rsidR="00C30270" w:rsidRDefault="00000000">
      <w:pPr>
        <w:spacing w:before="120" w:after="80"/>
        <w:jc w:val="both"/>
      </w:pPr>
      <w:r>
        <w:t>Aceste directive creează un cadru normativ favorabil investițiilor în modernizarea 3G→4G și 4G→6G, prin: cerințe de energie din surse regenerabile în sistemele de termoficare de district, recunoașterea cogenerării eficiente ca sursă prioritară, obligativitatea evaluării potențialului de recuperare a căldurii reziduale și stimulente pentru comunități energetice locale.</w:t>
      </w:r>
    </w:p>
    <w:p w14:paraId="335305F4" w14:textId="77777777" w:rsidR="00C30270" w:rsidRDefault="00000000">
      <w:pPr>
        <w:pStyle w:val="Heading2"/>
      </w:pPr>
      <w:r>
        <w:t>8.2 Piețele de Carbon și Oportunitățile Financiare 6G/7G</w:t>
      </w:r>
    </w:p>
    <w:p w14:paraId="13181EEF" w14:textId="77777777" w:rsidR="00C30270" w:rsidRDefault="00000000">
      <w:pPr>
        <w:spacing w:before="120" w:after="80"/>
        <w:jc w:val="both"/>
      </w:pPr>
      <w:r>
        <w:t>Sistemele DH din generațiile 6G și 7G creează valoare financiară suplimentară prin participarea la piețele de carbon: EU-ETS pentru instalațiile mari, Carbon Removal Certificate Framework (CRCF) pentru sechestrarea biologică a carbonului prin integrarea biocharului (ReCarbon, conform EBC v10.5), și Scheme voluntare de carbon pentru comunitățile care demonstrează impact carbon-negativ verificabil. Agregarea carbon la nivelul Agregatorului Holistic (7G) permite monetizarea impactului climatic la scară regională, creând un flux financiar suplimentar care îmbunătățește viabilitatea economică a investițiilor în modernizarea DH.</w:t>
      </w:r>
    </w:p>
    <w:p w14:paraId="1F6780A2" w14:textId="77777777" w:rsidR="00C30270" w:rsidRDefault="00C30270">
      <w:pPr>
        <w:pBdr>
          <w:bottom w:val="single" w:sz="2" w:space="1" w:color="D6E4F0"/>
        </w:pBdr>
        <w:spacing w:before="80" w:after="80"/>
      </w:pPr>
    </w:p>
    <w:p w14:paraId="60BE771B" w14:textId="77777777" w:rsidR="00C30270" w:rsidRDefault="00000000">
      <w:r>
        <w:br w:type="page"/>
      </w:r>
    </w:p>
    <w:p w14:paraId="05EC1FC1" w14:textId="77777777" w:rsidR="00C30270" w:rsidRDefault="00000000">
      <w:pPr>
        <w:pStyle w:val="Heading1"/>
        <w:pBdr>
          <w:bottom w:val="single" w:sz="4" w:space="4" w:color="2E75B6"/>
        </w:pBdr>
      </w:pPr>
      <w:r>
        <w:lastRenderedPageBreak/>
        <w:t>9. Concluzii și Direcții de Cercetare</w:t>
      </w:r>
    </w:p>
    <w:p w14:paraId="4E8AD387" w14:textId="77777777" w:rsidR="00C30270" w:rsidRDefault="00000000">
      <w:pPr>
        <w:pStyle w:val="Heading2"/>
      </w:pPr>
      <w:r>
        <w:t>9.1 Concluzii Principale</w:t>
      </w:r>
    </w:p>
    <w:p w14:paraId="3EE1C686" w14:textId="77777777" w:rsidR="00C30270" w:rsidRDefault="00000000">
      <w:pPr>
        <w:spacing w:before="120" w:after="80"/>
        <w:jc w:val="both"/>
      </w:pPr>
      <w:r>
        <w:t>Analiza multicriterială a evoluției sistemelor de termoficare centralizată de la 1G la 7G relevă o transformare paradigmatică profundă, structurată pe trei tranziții majore:</w:t>
      </w:r>
    </w:p>
    <w:p w14:paraId="7689CC68" w14:textId="77777777" w:rsidR="00C30270" w:rsidRDefault="00000000">
      <w:pPr>
        <w:spacing w:before="120" w:after="80"/>
        <w:jc w:val="both"/>
      </w:pPr>
      <w:r>
        <w:t>Prima tranziție (1G→3G) — Optimizarea ingineriei convenționale: reducerea temperaturii, îmbunătățirea izolației, introducerea automatizării, creșterea eficienței energetice de la 50% la 80%. Paradigma rămâne însă cea a distribuției termice centralizate alimentate preponderent cu combustibili fosili.</w:t>
      </w:r>
    </w:p>
    <w:p w14:paraId="1F73A7CC" w14:textId="77777777" w:rsidR="00C30270" w:rsidRDefault="00000000">
      <w:pPr>
        <w:spacing w:before="120" w:after="80"/>
        <w:jc w:val="both"/>
      </w:pPr>
      <w:r>
        <w:t>A doua tranziție (3G→5G) — Integrarea surselor regenerabile și a prosumerilor: introducerea surselor de joasă temperatură, pompele de căldură, prosumatorii activi, managementul AI și rețelele bidirecționale. Eficiența exergetică crește de la 8–15% la 20–35%.</w:t>
      </w:r>
    </w:p>
    <w:p w14:paraId="32F8F3E2" w14:textId="77777777" w:rsidR="00C30270" w:rsidRDefault="00000000">
      <w:pPr>
        <w:spacing w:before="120" w:after="80"/>
        <w:jc w:val="both"/>
      </w:pPr>
      <w:r>
        <w:t>A treia tranziție (5G→7G) — Revoluția exergetică: Quality Matching comunitar complet, cascada termodinamică multi-nivel N1→N4, multi-vectorialitate simultană ≥4, AI ierarhic sau Swarm AI, 100% surse regenerabile și complementaritate inter-comunitară. Eficiența exergetică sare la 50–85% — un salt de paradigmă care transformă comunitatea dintr-un consumator de energie într-un sistem termodinamic regenerativ.</w:t>
      </w:r>
    </w:p>
    <w:p w14:paraId="13B0F67A" w14:textId="77777777" w:rsidR="00C30270" w:rsidRDefault="00000000">
      <w:pPr>
        <w:spacing w:before="120" w:after="80"/>
        <w:jc w:val="both"/>
      </w:pPr>
      <w:r>
        <w:t>Contribuțiile originale ale lucrării sunt: (1) extinderea clasificării internaționale DH cu generațiile 6G (DES) și 7G (RDEM); (2) matricea multicriterială completă 1G–7G pe 11 axe; (3) demonstrarea principiului Quality Matching și a cascadei termodinamice N1–N4 ca fundamente ale arhitecturii 6G; (4) definirea conceptului de Agregator Holistic ca element central structural al 7G; (5) cadrul conceptual Exergy Metasystem ca paradigmă integrată pentru proiectarea sistemelor energetice comunitare de înaltă performanță exergetică.</w:t>
      </w:r>
    </w:p>
    <w:p w14:paraId="06EC63D7" w14:textId="77777777" w:rsidR="00C30270" w:rsidRDefault="00000000">
      <w:pPr>
        <w:pStyle w:val="Heading2"/>
      </w:pPr>
      <w:r>
        <w:t>9.2 Direcții de Cercetare</w:t>
      </w:r>
    </w:p>
    <w:p w14:paraId="35BEE774" w14:textId="77777777" w:rsidR="00C30270" w:rsidRDefault="00000000">
      <w:pPr>
        <w:pStyle w:val="ListParagraph"/>
        <w:numPr>
          <w:ilvl w:val="0"/>
          <w:numId w:val="2"/>
        </w:numPr>
        <w:spacing w:before="60" w:after="60"/>
      </w:pPr>
      <w:r>
        <w:t>Validarea experimentală a eficiențelor exergetice teoretice 6G/7G prin monitorizare in-situ a proiectelor pilot (ex: Ilva Mare, jud. Bistrița-Năsăud, SMIS 327216).</w:t>
      </w:r>
    </w:p>
    <w:p w14:paraId="77C21764" w14:textId="77777777" w:rsidR="00C30270" w:rsidRDefault="00000000">
      <w:pPr>
        <w:pStyle w:val="ListParagraph"/>
        <w:numPr>
          <w:ilvl w:val="0"/>
          <w:numId w:val="2"/>
        </w:numPr>
        <w:spacing w:before="60" w:after="60"/>
      </w:pPr>
      <w:r>
        <w:t>Dezvoltarea de metodologii standardizate pentru calculul eficienței exergetice la scară comunitară, compatibile cu cerințele directive EU.</w:t>
      </w:r>
    </w:p>
    <w:p w14:paraId="6C0857C1" w14:textId="77777777" w:rsidR="00C30270" w:rsidRDefault="00000000">
      <w:pPr>
        <w:pStyle w:val="ListParagraph"/>
        <w:numPr>
          <w:ilvl w:val="0"/>
          <w:numId w:val="2"/>
        </w:numPr>
        <w:spacing w:before="60" w:after="60"/>
      </w:pPr>
      <w:r>
        <w:t>Analiza economică cost-beneficiu a tranziției 3G→6G în contextul specificului infrastructural românesc.</w:t>
      </w:r>
    </w:p>
    <w:p w14:paraId="171B6DD8" w14:textId="77777777" w:rsidR="00C30270" w:rsidRDefault="00000000">
      <w:pPr>
        <w:pStyle w:val="ListParagraph"/>
        <w:numPr>
          <w:ilvl w:val="0"/>
          <w:numId w:val="2"/>
        </w:numPr>
        <w:spacing w:before="60" w:after="60"/>
      </w:pPr>
      <w:r>
        <w:t>Cercetarea aplicațiilor Swarm AI pentru managementul energetic al rețelelor de comunități (7G).</w:t>
      </w:r>
    </w:p>
    <w:p w14:paraId="1251AC25" w14:textId="77777777" w:rsidR="00C30270" w:rsidRDefault="00000000">
      <w:pPr>
        <w:pStyle w:val="ListParagraph"/>
        <w:numPr>
          <w:ilvl w:val="0"/>
          <w:numId w:val="2"/>
        </w:numPr>
        <w:spacing w:before="60" w:after="60"/>
      </w:pPr>
      <w:r>
        <w:t>Evaluarea potențialului de integrare a surselor geotermale și a căldurii reziduale industriale în cascada termodinamică 6G pentru condițiile geologice din România.</w:t>
      </w:r>
    </w:p>
    <w:p w14:paraId="6245D584" w14:textId="77777777" w:rsidR="00C30270" w:rsidRDefault="00C30270">
      <w:pPr>
        <w:pBdr>
          <w:bottom w:val="single" w:sz="2" w:space="1" w:color="D6E4F0"/>
        </w:pBdr>
        <w:spacing w:before="80" w:after="80"/>
      </w:pPr>
    </w:p>
    <w:p w14:paraId="2C1D0D22" w14:textId="77777777" w:rsidR="00C30270" w:rsidRDefault="00000000">
      <w:r>
        <w:br w:type="page"/>
      </w:r>
    </w:p>
    <w:p w14:paraId="718DA591" w14:textId="77777777" w:rsidR="00C30270" w:rsidRDefault="00000000">
      <w:pPr>
        <w:pStyle w:val="Heading1"/>
        <w:pBdr>
          <w:bottom w:val="single" w:sz="4" w:space="4" w:color="2E75B6"/>
        </w:pBdr>
      </w:pPr>
      <w:r>
        <w:lastRenderedPageBreak/>
        <w:t>10. Referințe Bibliografice</w:t>
      </w:r>
    </w:p>
    <w:p w14:paraId="6215B22C" w14:textId="77777777" w:rsidR="00C30270" w:rsidRDefault="00000000">
      <w:pPr>
        <w:spacing w:before="80" w:after="40"/>
        <w:jc w:val="both"/>
      </w:pPr>
      <w:r>
        <w:t>[1] Lund, H., Werner, S., Wiltshire, R., Svendsen, S., Thorsen, J.E., Hvelplund, F., Mathiesen, B.V. (2014). 4th Generation District Heating (4GDH): Integrating smart thermal grids into future sustainable energy systems. Energy, 68, 1–11.</w:t>
      </w:r>
    </w:p>
    <w:p w14:paraId="75611D9E" w14:textId="77777777" w:rsidR="00C30270" w:rsidRDefault="00000000">
      <w:pPr>
        <w:spacing w:before="40" w:after="40"/>
        <w:jc w:val="both"/>
      </w:pPr>
      <w:r>
        <w:t>[2] Werner, S. (2017). International review of district heating and cooling. Energy, 137, 617–631.</w:t>
      </w:r>
    </w:p>
    <w:p w14:paraId="29BA3C39" w14:textId="77777777" w:rsidR="00C30270" w:rsidRDefault="00000000">
      <w:pPr>
        <w:spacing w:before="40" w:after="40"/>
        <w:jc w:val="both"/>
      </w:pPr>
      <w:r>
        <w:t>[3] IEA DHC (2024). District Heating and Cooling — Thermal Source Networks: Technical Report. International Energy Agency — District Heating and Cooling Programme.</w:t>
      </w:r>
    </w:p>
    <w:p w14:paraId="68A51A11" w14:textId="77777777" w:rsidR="00C30270" w:rsidRDefault="00000000">
      <w:pPr>
        <w:spacing w:before="40" w:after="40"/>
        <w:jc w:val="both"/>
      </w:pPr>
      <w:r>
        <w:t>[4] Bejan, A. (1988). Advanced Engineering Thermodynamics. John Wiley &amp; Sons, New York.</w:t>
      </w:r>
    </w:p>
    <w:p w14:paraId="20E5E355" w14:textId="77777777" w:rsidR="00C30270" w:rsidRDefault="00000000">
      <w:pPr>
        <w:spacing w:before="40" w:after="40"/>
        <w:jc w:val="both"/>
      </w:pPr>
      <w:r>
        <w:t>[5] Kilkis, B. (2015). Exergy-based sustainability metrics for district energy systems with combined heat and power. Proceedings of ASHRAE Annual Conference, 121(2).</w:t>
      </w:r>
    </w:p>
    <w:p w14:paraId="2E4EEF99" w14:textId="77777777" w:rsidR="00C30270" w:rsidRDefault="00000000">
      <w:pPr>
        <w:spacing w:before="40" w:after="40"/>
        <w:jc w:val="both"/>
      </w:pPr>
      <w:r>
        <w:t>[6] Sartor, K., Dewallef, P. (2017). Exergy analysis applied to performance of buildings in Europe. Energy and Buildings, 148, 348–354.</w:t>
      </w:r>
    </w:p>
    <w:p w14:paraId="254A9182" w14:textId="77777777" w:rsidR="00C30270" w:rsidRDefault="00000000">
      <w:pPr>
        <w:spacing w:before="40" w:after="40"/>
        <w:jc w:val="both"/>
      </w:pPr>
      <w:r>
        <w:t>[7] Rosen, M.A., Dincer, I. (2003). Exergy methods for assessing and comparing thermal storage systems. International Journal of Energy Research, 27, 415–430.</w:t>
      </w:r>
    </w:p>
    <w:p w14:paraId="38BCE24C" w14:textId="77777777" w:rsidR="00C30270" w:rsidRDefault="00000000">
      <w:pPr>
        <w:spacing w:before="40" w:after="40"/>
        <w:jc w:val="both"/>
      </w:pPr>
      <w:r>
        <w:t>[8] Mathiesen, B.V., Lund, H., Connolly, D., Wenzel, H. (2015). Smart Energy Systems for coherent 100% renewable energy and transport solutions. Applied Energy, 145, 139–154.</w:t>
      </w:r>
    </w:p>
    <w:p w14:paraId="41424EAF" w14:textId="77777777" w:rsidR="00C30270" w:rsidRDefault="00000000">
      <w:pPr>
        <w:spacing w:before="40" w:after="40"/>
        <w:jc w:val="both"/>
      </w:pPr>
      <w:r>
        <w:t>[9] Ziemele, J., Cilinskis, E., Zicmanis, A., Blumberga, A. (2017). District heating system efficiency. Transition towards 4th generation. Energy Procedia, 128, 255–260.</w:t>
      </w:r>
    </w:p>
    <w:p w14:paraId="27D15795" w14:textId="77777777" w:rsidR="00C30270" w:rsidRDefault="00000000">
      <w:pPr>
        <w:spacing w:before="40" w:after="40"/>
        <w:jc w:val="both"/>
      </w:pPr>
      <w:r>
        <w:t>[10] Euroheat &amp; Power (2023). District Energy in Europe — Statistics Overview. Euroheat &amp; Power, Brussels.</w:t>
      </w:r>
    </w:p>
    <w:p w14:paraId="2519B7F6" w14:textId="77777777" w:rsidR="00C30270" w:rsidRDefault="00000000">
      <w:pPr>
        <w:spacing w:before="40" w:after="40"/>
        <w:jc w:val="both"/>
      </w:pPr>
      <w:r>
        <w:t>[11] U.S. Department of Energy (2024). Combined Heat and Power Technology Fact Sheets. DOE Office of Energy Efficiency &amp; Renewable Energy.</w:t>
      </w:r>
    </w:p>
    <w:p w14:paraId="66B3211F" w14:textId="77777777" w:rsidR="00C30270" w:rsidRDefault="00000000">
      <w:pPr>
        <w:spacing w:before="40" w:after="40"/>
        <w:jc w:val="both"/>
      </w:pPr>
      <w:r>
        <w:t>[12] EnEx Institute (2025). Fundamentare Conceptuală Exergy Metasystem V4 — Cadrul Termodinamic, Tehnic și Sistemico-Organizatoric. Institut Virtual pentru Energetică și Exergetică a Localităților și Comunităților, București.</w:t>
      </w:r>
    </w:p>
    <w:p w14:paraId="010A8A6B" w14:textId="77777777" w:rsidR="00C30270" w:rsidRDefault="00000000">
      <w:pPr>
        <w:spacing w:before="40" w:after="40"/>
        <w:jc w:val="both"/>
      </w:pPr>
      <w:r>
        <w:t>[13] EnEx Institute (2025). Raport de Analiză Multicriterială — Clasificarea Internațională a Sistemelor de District Heating (1G–7G) V3. EnEx Institute | Exergy Consortium, Bistrița-Năsăud.</w:t>
      </w:r>
    </w:p>
    <w:p w14:paraId="0C6CCA6B" w14:textId="77777777" w:rsidR="00C30270" w:rsidRDefault="00000000">
      <w:pPr>
        <w:spacing w:before="40" w:after="40"/>
        <w:jc w:val="both"/>
      </w:pPr>
      <w:r>
        <w:t>[14] Directiva (UE) 2023/1791 a Parlamentului European și a Consiliului din 13 septembrie 2023 privind eficiența energetică. Jurnalul Oficial al Uniunii Europene, L 231/1.</w:t>
      </w:r>
    </w:p>
    <w:p w14:paraId="449E3068" w14:textId="77777777" w:rsidR="00C30270" w:rsidRDefault="00000000">
      <w:pPr>
        <w:spacing w:before="40" w:after="40"/>
        <w:jc w:val="both"/>
      </w:pPr>
      <w:r>
        <w:t>[15] Directiva (UE) 2023/2413 a Parlamentului European și a Consiliului din 18 octombrie 2023 de modificare a Directivei (UE) 2018/2001. Jurnalul Oficial al Uniunii Europene, L 2413/1.</w:t>
      </w:r>
    </w:p>
    <w:sectPr w:rsidR="00C3027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18ED" w14:textId="77777777" w:rsidR="00181A17" w:rsidRDefault="00181A17">
      <w:r>
        <w:separator/>
      </w:r>
    </w:p>
  </w:endnote>
  <w:endnote w:type="continuationSeparator" w:id="0">
    <w:p w14:paraId="62F60C76" w14:textId="77777777" w:rsidR="00181A17" w:rsidRDefault="00181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2A0B" w14:textId="77777777" w:rsidR="00C30270" w:rsidRDefault="00000000">
    <w:pPr>
      <w:pBdr>
        <w:top w:val="single" w:sz="2" w:space="4" w:color="2E75B6"/>
      </w:pBdr>
      <w:spacing w:before="80"/>
    </w:pPr>
    <w:r>
      <w:rPr>
        <w:color w:val="4A4A4A"/>
        <w:sz w:val="18"/>
        <w:szCs w:val="18"/>
      </w:rPr>
      <w:t xml:space="preserve">Lucrare Științifică — George-Sebastian Bârgăoanu | </w:t>
    </w:r>
    <w:r>
      <w:rPr>
        <w:sz w:val="18"/>
        <w:szCs w:val="18"/>
      </w:rPr>
      <w:ptab w:relativeTo="margin" w:alignment="right" w:leader="none"/>
    </w:r>
    <w:r>
      <w:rPr>
        <w:color w:val="4A4A4A"/>
        <w:sz w:val="18"/>
        <w:szCs w:val="18"/>
      </w:rPr>
      <w:t xml:space="preserve">Pagina </w:t>
    </w:r>
    <w:r>
      <w:rPr>
        <w:color w:val="2E75B6"/>
        <w:sz w:val="18"/>
        <w:szCs w:val="18"/>
      </w:rPr>
      <w:fldChar w:fldCharType="begin"/>
    </w:r>
    <w:r>
      <w:rPr>
        <w:color w:val="2E75B6"/>
        <w:sz w:val="18"/>
        <w:szCs w:val="18"/>
      </w:rPr>
      <w:instrText>PAGE</w:instrText>
    </w:r>
    <w:r>
      <w:rPr>
        <w:color w:val="2E75B6"/>
        <w:sz w:val="18"/>
        <w:szCs w:val="18"/>
      </w:rPr>
      <w:fldChar w:fldCharType="separate"/>
    </w:r>
    <w:r w:rsidR="00197AA0">
      <w:rPr>
        <w:noProof/>
        <w:color w:val="2E75B6"/>
        <w:sz w:val="18"/>
        <w:szCs w:val="18"/>
      </w:rPr>
      <w:t>1</w:t>
    </w:r>
    <w:r>
      <w:rPr>
        <w:color w:val="2E75B6"/>
        <w:sz w:val="18"/>
        <w:szCs w:val="18"/>
      </w:rPr>
      <w:fldChar w:fldCharType="end"/>
    </w:r>
    <w:r>
      <w:rPr>
        <w:color w:val="4A4A4A"/>
        <w:sz w:val="18"/>
        <w:szCs w:val="18"/>
      </w:rPr>
      <w:t xml:space="preserve"> din </w:t>
    </w:r>
    <w:r>
      <w:rPr>
        <w:color w:val="2E75B6"/>
        <w:sz w:val="18"/>
        <w:szCs w:val="18"/>
      </w:rPr>
      <w:fldChar w:fldCharType="begin"/>
    </w:r>
    <w:r>
      <w:rPr>
        <w:color w:val="2E75B6"/>
        <w:sz w:val="18"/>
        <w:szCs w:val="18"/>
      </w:rPr>
      <w:instrText>NUMPAGES</w:instrText>
    </w:r>
    <w:r>
      <w:rPr>
        <w:color w:val="2E75B6"/>
        <w:sz w:val="18"/>
        <w:szCs w:val="18"/>
      </w:rPr>
      <w:fldChar w:fldCharType="separate"/>
    </w:r>
    <w:r w:rsidR="00197AA0">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EBC6" w14:textId="77777777" w:rsidR="00181A17" w:rsidRDefault="00181A17">
      <w:r>
        <w:separator/>
      </w:r>
    </w:p>
  </w:footnote>
  <w:footnote w:type="continuationSeparator" w:id="0">
    <w:p w14:paraId="36F73FE0" w14:textId="77777777" w:rsidR="00181A17" w:rsidRDefault="00181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90B1" w14:textId="77777777" w:rsidR="00C30270" w:rsidRDefault="00000000">
    <w:pPr>
      <w:pBdr>
        <w:bottom w:val="single" w:sz="4" w:space="4" w:color="2E75B6"/>
      </w:pBdr>
      <w:spacing w:after="80"/>
    </w:pPr>
    <w:r>
      <w:rPr>
        <w:color w:val="2E75B6"/>
        <w:sz w:val="18"/>
        <w:szCs w:val="18"/>
      </w:rPr>
      <w:t>Evoluția Sistemelor DH 1G–7G | Analiză Multicriterială Exergetică</w:t>
    </w:r>
    <w:r>
      <w:rPr>
        <w:color w:val="2E75B6"/>
        <w:sz w:val="18"/>
        <w:szCs w:val="18"/>
      </w:rPr>
      <w:ptab w:relativeTo="margin" w:alignment="right" w:leader="none"/>
    </w:r>
    <w:r>
      <w:rPr>
        <w:color w:val="2E75B6"/>
        <w:sz w:val="18"/>
        <w:szCs w:val="18"/>
      </w:rPr>
      <w:t>EnEx Institute | Exergy Consortium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6170"/>
    <w:multiLevelType w:val="hybridMultilevel"/>
    <w:tmpl w:val="810C351E"/>
    <w:lvl w:ilvl="0" w:tplc="4D3A2074">
      <w:start w:val="1"/>
      <w:numFmt w:val="bullet"/>
      <w:lvlText w:val="•"/>
      <w:lvlJc w:val="left"/>
      <w:pPr>
        <w:ind w:left="720" w:hanging="360"/>
      </w:pPr>
    </w:lvl>
    <w:lvl w:ilvl="1" w:tplc="891A316E">
      <w:numFmt w:val="decimal"/>
      <w:lvlText w:val=""/>
      <w:lvlJc w:val="left"/>
    </w:lvl>
    <w:lvl w:ilvl="2" w:tplc="D4BCAFBE">
      <w:numFmt w:val="decimal"/>
      <w:lvlText w:val=""/>
      <w:lvlJc w:val="left"/>
    </w:lvl>
    <w:lvl w:ilvl="3" w:tplc="81481A7C">
      <w:numFmt w:val="decimal"/>
      <w:lvlText w:val=""/>
      <w:lvlJc w:val="left"/>
    </w:lvl>
    <w:lvl w:ilvl="4" w:tplc="49C20394">
      <w:numFmt w:val="decimal"/>
      <w:lvlText w:val=""/>
      <w:lvlJc w:val="left"/>
    </w:lvl>
    <w:lvl w:ilvl="5" w:tplc="8F52B208">
      <w:numFmt w:val="decimal"/>
      <w:lvlText w:val=""/>
      <w:lvlJc w:val="left"/>
    </w:lvl>
    <w:lvl w:ilvl="6" w:tplc="58F2C91A">
      <w:numFmt w:val="decimal"/>
      <w:lvlText w:val=""/>
      <w:lvlJc w:val="left"/>
    </w:lvl>
    <w:lvl w:ilvl="7" w:tplc="83CA65C2">
      <w:numFmt w:val="decimal"/>
      <w:lvlText w:val=""/>
      <w:lvlJc w:val="left"/>
    </w:lvl>
    <w:lvl w:ilvl="8" w:tplc="403CAE86">
      <w:numFmt w:val="decimal"/>
      <w:lvlText w:val=""/>
      <w:lvlJc w:val="left"/>
    </w:lvl>
  </w:abstractNum>
  <w:abstractNum w:abstractNumId="1" w15:restartNumberingAfterBreak="0">
    <w:nsid w:val="3AE8057A"/>
    <w:multiLevelType w:val="hybridMultilevel"/>
    <w:tmpl w:val="9EF82F7C"/>
    <w:lvl w:ilvl="0" w:tplc="036C7F0E">
      <w:start w:val="1"/>
      <w:numFmt w:val="bullet"/>
      <w:lvlText w:val="●"/>
      <w:lvlJc w:val="left"/>
      <w:pPr>
        <w:ind w:left="720" w:hanging="360"/>
      </w:pPr>
    </w:lvl>
    <w:lvl w:ilvl="1" w:tplc="BB4AB494">
      <w:start w:val="1"/>
      <w:numFmt w:val="bullet"/>
      <w:lvlText w:val="○"/>
      <w:lvlJc w:val="left"/>
      <w:pPr>
        <w:ind w:left="1440" w:hanging="360"/>
      </w:pPr>
    </w:lvl>
    <w:lvl w:ilvl="2" w:tplc="FF9CAE64">
      <w:start w:val="1"/>
      <w:numFmt w:val="bullet"/>
      <w:lvlText w:val="■"/>
      <w:lvlJc w:val="left"/>
      <w:pPr>
        <w:ind w:left="2160" w:hanging="360"/>
      </w:pPr>
    </w:lvl>
    <w:lvl w:ilvl="3" w:tplc="A2F4D972">
      <w:start w:val="1"/>
      <w:numFmt w:val="bullet"/>
      <w:lvlText w:val="●"/>
      <w:lvlJc w:val="left"/>
      <w:pPr>
        <w:ind w:left="2880" w:hanging="360"/>
      </w:pPr>
    </w:lvl>
    <w:lvl w:ilvl="4" w:tplc="8C66AAB4">
      <w:start w:val="1"/>
      <w:numFmt w:val="bullet"/>
      <w:lvlText w:val="○"/>
      <w:lvlJc w:val="left"/>
      <w:pPr>
        <w:ind w:left="3600" w:hanging="360"/>
      </w:pPr>
    </w:lvl>
    <w:lvl w:ilvl="5" w:tplc="2F320B94">
      <w:start w:val="1"/>
      <w:numFmt w:val="bullet"/>
      <w:lvlText w:val="■"/>
      <w:lvlJc w:val="left"/>
      <w:pPr>
        <w:ind w:left="4320" w:hanging="360"/>
      </w:pPr>
    </w:lvl>
    <w:lvl w:ilvl="6" w:tplc="8C4CC864">
      <w:start w:val="1"/>
      <w:numFmt w:val="bullet"/>
      <w:lvlText w:val="●"/>
      <w:lvlJc w:val="left"/>
      <w:pPr>
        <w:ind w:left="5040" w:hanging="360"/>
      </w:pPr>
    </w:lvl>
    <w:lvl w:ilvl="7" w:tplc="215E9A76">
      <w:start w:val="1"/>
      <w:numFmt w:val="bullet"/>
      <w:lvlText w:val="●"/>
      <w:lvlJc w:val="left"/>
      <w:pPr>
        <w:ind w:left="5760" w:hanging="360"/>
      </w:pPr>
    </w:lvl>
    <w:lvl w:ilvl="8" w:tplc="06CC34C8">
      <w:start w:val="1"/>
      <w:numFmt w:val="bullet"/>
      <w:lvlText w:val="●"/>
      <w:lvlJc w:val="left"/>
      <w:pPr>
        <w:ind w:left="6480" w:hanging="360"/>
      </w:pPr>
    </w:lvl>
  </w:abstractNum>
  <w:num w:numId="1" w16cid:durableId="1224952914">
    <w:abstractNumId w:val="1"/>
    <w:lvlOverride w:ilvl="0">
      <w:startOverride w:val="1"/>
    </w:lvlOverride>
  </w:num>
  <w:num w:numId="2" w16cid:durableId="316154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270"/>
    <w:rsid w:val="00181A17"/>
    <w:rsid w:val="00197AA0"/>
    <w:rsid w:val="00583039"/>
    <w:rsid w:val="00C30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23BA"/>
  <w15:docId w15:val="{BF5EAAD6-D944-4489-AA04-95D4C069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aps/>
      <w:color w:val="1B3A5C"/>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80"/>
      <w:outlineLvl w:val="2"/>
    </w:pPr>
    <w:rPr>
      <w:b/>
      <w:bCs/>
      <w:color w:val="4A4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7AA0"/>
    <w:pPr>
      <w:tabs>
        <w:tab w:val="center" w:pos="4680"/>
        <w:tab w:val="right" w:pos="9360"/>
      </w:tabs>
    </w:pPr>
  </w:style>
  <w:style w:type="character" w:customStyle="1" w:styleId="HeaderChar">
    <w:name w:val="Header Char"/>
    <w:basedOn w:val="DefaultParagraphFont"/>
    <w:link w:val="Header"/>
    <w:uiPriority w:val="99"/>
    <w:rsid w:val="00197AA0"/>
  </w:style>
  <w:style w:type="paragraph" w:styleId="Footer">
    <w:name w:val="footer"/>
    <w:basedOn w:val="Normal"/>
    <w:link w:val="FooterChar"/>
    <w:uiPriority w:val="99"/>
    <w:unhideWhenUsed/>
    <w:rsid w:val="00197AA0"/>
    <w:pPr>
      <w:tabs>
        <w:tab w:val="center" w:pos="4680"/>
        <w:tab w:val="right" w:pos="9360"/>
      </w:tabs>
    </w:pPr>
  </w:style>
  <w:style w:type="character" w:customStyle="1" w:styleId="FooterChar">
    <w:name w:val="Footer Char"/>
    <w:basedOn w:val="DefaultParagraphFont"/>
    <w:link w:val="Footer"/>
    <w:uiPriority w:val="99"/>
    <w:rsid w:val="00197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5438</Words>
  <Characters>31003</Characters>
  <Application>Microsoft Office Word</Application>
  <DocSecurity>0</DocSecurity>
  <Lines>258</Lines>
  <Paragraphs>72</Paragraphs>
  <ScaleCrop>false</ScaleCrop>
  <Company/>
  <LinksUpToDate>false</LinksUpToDate>
  <CharactersWithSpaces>36369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Bogdan Stefan Mihalca</cp:lastModifiedBy>
  <cp:revision>2</cp:revision>
  <dcterms:created xsi:type="dcterms:W3CDTF">2026-03-08T08:02:00Z</dcterms:created>
  <dcterms:modified xsi:type="dcterms:W3CDTF">2026-04-16T07:24:00Z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2026-04-16T07:24:39Z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b8f048ae-6652-4661-822c-f56db6ae61af</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