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97FD" w14:textId="3BF85AB3" w:rsidR="00366517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br/>
      </w:r>
      <w:r>
        <w:rPr>
          <w:rFonts w:ascii="Segoe UI" w:hAnsi="Segoe UI" w:cs="Segoe UI"/>
          <w:color w:val="242424"/>
          <w:sz w:val="26"/>
          <w:szCs w:val="26"/>
        </w:rPr>
        <w:t>Was sind die vier Dimensionen des sogenannten magischen Vierecks erfolgreicher Softwareprojekte?</w:t>
      </w:r>
    </w:p>
    <w:p w14:paraId="02026E7C" w14:textId="5ED13E0B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Zeit, Qualitat, Kosten, Umfang</w:t>
      </w:r>
    </w:p>
    <w:p w14:paraId="2A40B9A6" w14:textId="77777777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</w:p>
    <w:p w14:paraId="0CD7BAFB" w14:textId="3AF05A43" w:rsidR="00F66F64" w:rsidRDefault="00F66F64" w:rsidP="00F66F64">
      <w:pPr>
        <w:rPr>
          <w:rStyle w:val="text-format-content"/>
          <w:rFonts w:ascii="Segoe UI" w:hAnsi="Segoe UI" w:cs="Segoe UI"/>
          <w:color w:val="242424"/>
          <w:sz w:val="26"/>
          <w:szCs w:val="26"/>
        </w:rPr>
      </w:pPr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Nenne vier typische Merkmale eines Big Ball of Mud.</w:t>
      </w:r>
    </w:p>
    <w:p w14:paraId="387EE7B6" w14:textId="32F61450" w:rsidR="00F66F64" w:rsidRDefault="00F66F64" w:rsidP="00F66F64">
      <w:pPr>
        <w:rPr>
          <w:rStyle w:val="text-format-content"/>
          <w:rFonts w:ascii="Segoe UI" w:hAnsi="Segoe UI" w:cs="Segoe UI"/>
          <w:color w:val="242424"/>
          <w:sz w:val="26"/>
          <w:szCs w:val="26"/>
        </w:rPr>
      </w:pPr>
      <w:r>
        <w:rPr>
          <w:rStyle w:val="text-format-content"/>
          <w:rFonts w:ascii="Segoe UI" w:hAnsi="Segoe UI" w:cs="Segoe UI"/>
          <w:color w:val="242424"/>
          <w:sz w:val="26"/>
          <w:szCs w:val="26"/>
        </w:rPr>
        <w:t>Shlechte modularisierung, Spaghetti code, technologievielfalt, Mangel an Struktur</w:t>
      </w:r>
    </w:p>
    <w:p w14:paraId="11E843A7" w14:textId="77777777" w:rsidR="00F66F64" w:rsidRDefault="00F66F64" w:rsidP="00F66F64">
      <w:pPr>
        <w:rPr>
          <w:rStyle w:val="text-format-content"/>
          <w:rFonts w:ascii="Segoe UI" w:hAnsi="Segoe UI" w:cs="Segoe UI"/>
          <w:color w:val="242424"/>
          <w:sz w:val="26"/>
          <w:szCs w:val="26"/>
        </w:rPr>
      </w:pPr>
    </w:p>
    <w:p w14:paraId="1761A82D" w14:textId="3C533BA9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Wie entstehen technische Schulden?</w:t>
      </w:r>
    </w:p>
    <w:p w14:paraId="7922A91A" w14:textId="6324B6CD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Wenn Entwicklungsteam bewusst Entscheidungen treffen die short-tearm Vorteile bringe ohne an die langfriestigen Auswirkungen zu denken. Trotzdem muss mann die Technischen Schulden irgendwann zuruckzahlen, in dem die Qualitat des Codes erhoht.</w:t>
      </w:r>
    </w:p>
    <w:p w14:paraId="3CA87BF9" w14:textId="77777777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</w:p>
    <w:p w14:paraId="3ABBA5A4" w14:textId="5D0FD464" w:rsidR="00F66F64" w:rsidRDefault="00F66F64" w:rsidP="00F66F64">
      <w:r w:rsidRPr="00F66F64">
        <w:rPr>
          <w:sz w:val="24"/>
          <w:szCs w:val="24"/>
        </w:rPr>
        <w:t>Woran bemisst sich der Erfolg einer Softwarearchitektur?</w:t>
      </w:r>
      <w:r w:rsidRPr="00F66F64">
        <w:br/>
        <w:t>Am Erfolg der Software</w:t>
      </w:r>
    </w:p>
    <w:p w14:paraId="0A129BFB" w14:textId="1DD0E179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br/>
      </w:r>
      <w:r>
        <w:rPr>
          <w:rFonts w:ascii="Segoe UI" w:hAnsi="Segoe UI" w:cs="Segoe UI"/>
          <w:color w:val="242424"/>
          <w:sz w:val="26"/>
          <w:szCs w:val="26"/>
        </w:rPr>
        <w:t>Nenne die drei zentralen Aspekte der Definition von Softwarearchitektur.</w:t>
      </w:r>
    </w:p>
    <w:p w14:paraId="06BC8911" w14:textId="3542D4C0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Die Grundlegende Konzepte und Eigenschaften sollten verkorpert sein in: die Komponenten der Entitat, die Beziehungen zwischen den Komponenten und die Beziehungen der Entitat mit der Umgebung.</w:t>
      </w:r>
    </w:p>
    <w:p w14:paraId="0AAFD419" w14:textId="706DDB2F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Nenne die drei Kerneigenschaften einer Komponente.</w:t>
      </w:r>
    </w:p>
    <w:p w14:paraId="77ED6227" w14:textId="44F395C7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Export und Import von Schnittstellen, Autauschbarkeit und Kapselung und Konfigurierbarkeit.</w:t>
      </w:r>
    </w:p>
    <w:p w14:paraId="2FDEC961" w14:textId="77777777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br/>
      </w:r>
    </w:p>
    <w:p w14:paraId="0811C677" w14:textId="77777777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</w:p>
    <w:p w14:paraId="31DFFCE2" w14:textId="10E04DB5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lastRenderedPageBreak/>
        <w:t>Beschreibe den Unterschied zwischen dynamischer und statischer Konfiguration von Komponenten.</w:t>
      </w:r>
    </w:p>
    <w:p w14:paraId="7169EDE2" w14:textId="0BD3365A" w:rsidR="00F66F64" w:rsidRDefault="00F66F64" w:rsidP="00F66F64">
      <w:pPr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Dynamische Konfiguration: wird beim laufzeit festgelegt</w:t>
      </w:r>
    </w:p>
    <w:p w14:paraId="5A4A4A0F" w14:textId="745A06CA" w:rsidR="00F66F64" w:rsidRPr="00F66F64" w:rsidRDefault="00F66F64" w:rsidP="00F66F64">
      <w:r>
        <w:rPr>
          <w:rFonts w:ascii="Segoe UI" w:hAnsi="Segoe UI" w:cs="Segoe UI"/>
          <w:color w:val="242424"/>
          <w:sz w:val="26"/>
          <w:szCs w:val="26"/>
        </w:rPr>
        <w:t>Statische Konfiguration: Man muss die Konfiguration vor der Laufzeit festlegen</w:t>
      </w:r>
    </w:p>
    <w:sectPr w:rsidR="00F66F64" w:rsidRPr="00F6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54"/>
    <w:rsid w:val="00366517"/>
    <w:rsid w:val="00561202"/>
    <w:rsid w:val="00621654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5FEA"/>
  <w15:chartTrackingRefBased/>
  <w15:docId w15:val="{F236FF70-EB36-47F4-A2FB-56990050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54"/>
    <w:rPr>
      <w:b/>
      <w:bCs/>
      <w:smallCaps/>
      <w:color w:val="0F4761" w:themeColor="accent1" w:themeShade="BF"/>
      <w:spacing w:val="5"/>
    </w:rPr>
  </w:style>
  <w:style w:type="character" w:customStyle="1" w:styleId="-hl-57">
    <w:name w:val="-hl-57"/>
    <w:basedOn w:val="DefaultParagraphFont"/>
    <w:rsid w:val="00F66F64"/>
  </w:style>
  <w:style w:type="character" w:customStyle="1" w:styleId="text-format-content">
    <w:name w:val="text-format-content"/>
    <w:basedOn w:val="DefaultParagraphFont"/>
    <w:rsid w:val="00F6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2</cp:revision>
  <dcterms:created xsi:type="dcterms:W3CDTF">2024-06-10T16:03:00Z</dcterms:created>
  <dcterms:modified xsi:type="dcterms:W3CDTF">2024-06-10T16:12:00Z</dcterms:modified>
</cp:coreProperties>
</file>