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E9442" w14:textId="68C9CB83" w:rsidR="008E2803" w:rsidRPr="00B719D1" w:rsidRDefault="00B719D1">
      <w:pPr>
        <w:rPr>
          <w:lang w:val="en-US"/>
        </w:rPr>
      </w:pPr>
      <w:r>
        <w:rPr>
          <w:lang w:val="en-US"/>
        </w:rPr>
        <w:t>Pai ykralu</w:t>
      </w:r>
    </w:p>
    <w:sectPr w:rsidR="008E2803" w:rsidRPr="00B71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43"/>
    <w:rsid w:val="008E2803"/>
    <w:rsid w:val="00B719D1"/>
    <w:rsid w:val="00DE08CC"/>
    <w:rsid w:val="00EA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B661A"/>
  <w15:chartTrackingRefBased/>
  <w15:docId w15:val="{433BEB5C-BCB4-4B27-9260-9E34D672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Ганжара Богдан</dc:creator>
  <cp:keywords/>
  <dc:description/>
  <cp:lastModifiedBy>Ганжара Богдан</cp:lastModifiedBy>
  <cp:revision>2</cp:revision>
  <dcterms:created xsi:type="dcterms:W3CDTF">2024-10-18T17:08:00Z</dcterms:created>
  <dcterms:modified xsi:type="dcterms:W3CDTF">2024-10-18T17:08:00Z</dcterms:modified>
</cp:coreProperties>
</file>