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67480">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67480">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67480">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67480">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67480">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67480">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37850" w:rsidRDefault="00537850" w:rsidP="00537850">
      <w:r>
        <w:t xml:space="preserve">Las tecnologías analizadas son herramientas de </w:t>
      </w:r>
      <w:r w:rsidRPr="00567B35">
        <w:t>Web testing tools: Load, Stress and Performance</w:t>
      </w:r>
      <w:r>
        <w:t>, es decir, herramientas de testing para la Web, para saber la carga que es capaz de soportar una página, su estrés y su rendimiento.</w:t>
      </w:r>
    </w:p>
    <w:p w:rsidR="0064479B" w:rsidRDefault="00537850" w:rsidP="0064479B">
      <w:r>
        <w:t>Las dos herramientas selecionadas para evaluar son: WebLoad y LoadRunner.</w:t>
      </w:r>
    </w:p>
    <w:p w:rsidR="0064479B" w:rsidRDefault="0064479B" w:rsidP="005703EB"/>
    <w:p w:rsidR="002655CB" w:rsidRDefault="002655CB" w:rsidP="002655CB">
      <w:pPr>
        <w:pStyle w:val="Ttulo2"/>
      </w:pPr>
      <w:bookmarkStart w:id="5" w:name="_Toc445388853"/>
      <w:r>
        <w:t xml:space="preserve">2.1 Descripción de la tecnología </w:t>
      </w:r>
      <w:bookmarkEnd w:id="5"/>
      <w:r w:rsidR="00537850">
        <w:t>WebLoad</w:t>
      </w:r>
    </w:p>
    <w:p w:rsidR="00044D8A" w:rsidRDefault="00F375EE" w:rsidP="00044D8A">
      <w:r>
        <w:t xml:space="preserve">WebLoad </w:t>
      </w:r>
      <w:r w:rsidR="00044D8A">
        <w:t>e</w:t>
      </w:r>
      <w:r w:rsidR="00044D8A">
        <w:t>s una herramienta que nos permite realizar pruebas de rendimiento, a través de un entorno gráfico en el cual se pueden desarrollar, grabar y editar script de pruebas.</w:t>
      </w:r>
    </w:p>
    <w:p w:rsidR="00044D8A" w:rsidRDefault="00044D8A" w:rsidP="00044D8A">
      <w:r>
        <w:t>Algunas de las características y funcionalidades que presenta son:</w:t>
      </w:r>
    </w:p>
    <w:p w:rsidR="00044D8A" w:rsidRDefault="00044D8A" w:rsidP="00044D8A">
      <w:pPr>
        <w:pStyle w:val="Prrafodelista"/>
        <w:numPr>
          <w:ilvl w:val="0"/>
          <w:numId w:val="4"/>
        </w:numPr>
      </w:pPr>
      <w:r>
        <w:t xml:space="preserve">Creación de pruebas: Permite construir escenarios de prueba de carga más fácil y eficiente. Presenta una gran ventaja, y es que permite realizar grabaciones, correlación, construir bloques arrastrando y soltando, parametrización y un depurador de escripts utilizando su lenguaje nativo JavaScript </w:t>
      </w:r>
    </w:p>
    <w:p w:rsidR="00537850" w:rsidRDefault="00044D8A" w:rsidP="00044D8A">
      <w:pPr>
        <w:jc w:val="center"/>
      </w:pPr>
      <w:r>
        <w:rPr>
          <w:noProof/>
          <w:lang w:eastAsia="es-ES"/>
        </w:rPr>
        <w:drawing>
          <wp:inline distT="0" distB="0" distL="0" distR="0" wp14:anchorId="6EC591BE" wp14:editId="4EADE83D">
            <wp:extent cx="5400040" cy="96660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966606"/>
                    </a:xfrm>
                    <a:prstGeom prst="rect">
                      <a:avLst/>
                    </a:prstGeom>
                  </pic:spPr>
                </pic:pic>
              </a:graphicData>
            </a:graphic>
          </wp:inline>
        </w:drawing>
      </w:r>
    </w:p>
    <w:p w:rsidR="00044D8A" w:rsidRDefault="00044D8A" w:rsidP="00044D8A">
      <w:pPr>
        <w:jc w:val="center"/>
        <w:rPr>
          <w:sz w:val="16"/>
          <w:szCs w:val="16"/>
        </w:rPr>
      </w:pPr>
      <w:r>
        <w:rPr>
          <w:sz w:val="16"/>
          <w:szCs w:val="16"/>
        </w:rPr>
        <w:t>Grabación (</w:t>
      </w:r>
      <w:hyperlink r:id="rId10" w:history="1">
        <w:r w:rsidRPr="00B75DD4">
          <w:rPr>
            <w:rStyle w:val="Hipervnculo"/>
            <w:sz w:val="16"/>
            <w:szCs w:val="16"/>
          </w:rPr>
          <w:t>http://www.radview.com/about-webload/features/test-creation/</w:t>
        </w:r>
      </w:hyperlink>
      <w:r>
        <w:rPr>
          <w:sz w:val="16"/>
          <w:szCs w:val="16"/>
        </w:rPr>
        <w:t>)</w:t>
      </w:r>
    </w:p>
    <w:p w:rsidR="00044D8A" w:rsidRDefault="00044D8A" w:rsidP="00044D8A">
      <w:pPr>
        <w:jc w:val="center"/>
        <w:rPr>
          <w:sz w:val="16"/>
          <w:szCs w:val="16"/>
        </w:rPr>
      </w:pPr>
      <w:r>
        <w:rPr>
          <w:noProof/>
          <w:lang w:eastAsia="es-ES"/>
        </w:rPr>
        <w:drawing>
          <wp:inline distT="0" distB="0" distL="0" distR="0" wp14:anchorId="05BF5B08" wp14:editId="7BE7398D">
            <wp:extent cx="5400040" cy="764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764975"/>
                    </a:xfrm>
                    <a:prstGeom prst="rect">
                      <a:avLst/>
                    </a:prstGeom>
                  </pic:spPr>
                </pic:pic>
              </a:graphicData>
            </a:graphic>
          </wp:inline>
        </w:drawing>
      </w:r>
    </w:p>
    <w:p w:rsidR="00044D8A" w:rsidRDefault="00044D8A" w:rsidP="00044D8A">
      <w:pPr>
        <w:jc w:val="center"/>
        <w:rPr>
          <w:sz w:val="16"/>
          <w:szCs w:val="16"/>
        </w:rPr>
      </w:pPr>
      <w:r>
        <w:rPr>
          <w:sz w:val="16"/>
          <w:szCs w:val="16"/>
        </w:rPr>
        <w:t>Depuración de scripts (</w:t>
      </w:r>
      <w:hyperlink r:id="rId12" w:history="1">
        <w:r w:rsidRPr="00B75DD4">
          <w:rPr>
            <w:rStyle w:val="Hipervnculo"/>
            <w:sz w:val="16"/>
            <w:szCs w:val="16"/>
          </w:rPr>
          <w:t>http://www.radview.com/about-webload/features/test-creation/</w:t>
        </w:r>
      </w:hyperlink>
      <w:r>
        <w:rPr>
          <w:sz w:val="16"/>
          <w:szCs w:val="16"/>
        </w:rPr>
        <w:t>)</w:t>
      </w:r>
    </w:p>
    <w:p w:rsidR="00044D8A" w:rsidRDefault="00044D8A" w:rsidP="00044D8A">
      <w:pPr>
        <w:pStyle w:val="Prrafodelista"/>
        <w:numPr>
          <w:ilvl w:val="0"/>
          <w:numId w:val="4"/>
        </w:numPr>
        <w:jc w:val="left"/>
      </w:pPr>
      <w:r>
        <w:t xml:space="preserve">Motor de correlación automática: Se encarga tanto del lado del servidor como del lado del cliente. Toma los valores dinámicos y los reemplaza de forma automática. Permite usar el motor </w:t>
      </w:r>
      <w:r w:rsidR="00852B59">
        <w:t>predeterminado</w:t>
      </w:r>
      <w:r>
        <w:t xml:space="preserve"> de WebLoad o crear uno nuevo según las necesidades. </w:t>
      </w:r>
    </w:p>
    <w:p w:rsidR="00852B59" w:rsidRDefault="00852B59" w:rsidP="00852B59">
      <w:pPr>
        <w:pStyle w:val="Prrafodelista"/>
        <w:jc w:val="left"/>
      </w:pPr>
    </w:p>
    <w:p w:rsidR="00852B59" w:rsidRDefault="00852B59" w:rsidP="00852B59">
      <w:pPr>
        <w:pStyle w:val="Prrafodelista"/>
        <w:jc w:val="center"/>
      </w:pPr>
      <w:r>
        <w:rPr>
          <w:noProof/>
          <w:lang w:eastAsia="es-ES"/>
        </w:rPr>
        <w:drawing>
          <wp:inline distT="0" distB="0" distL="0" distR="0" wp14:anchorId="37D8B2F0" wp14:editId="37BF7347">
            <wp:extent cx="5400040" cy="1870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870890"/>
                    </a:xfrm>
                    <a:prstGeom prst="rect">
                      <a:avLst/>
                    </a:prstGeom>
                  </pic:spPr>
                </pic:pic>
              </a:graphicData>
            </a:graphic>
          </wp:inline>
        </w:drawing>
      </w:r>
    </w:p>
    <w:p w:rsidR="00852B59" w:rsidRDefault="00852B59" w:rsidP="00852B59">
      <w:pPr>
        <w:pStyle w:val="Prrafodelista"/>
        <w:jc w:val="center"/>
        <w:rPr>
          <w:sz w:val="16"/>
          <w:szCs w:val="16"/>
        </w:rPr>
      </w:pPr>
      <w:r>
        <w:rPr>
          <w:sz w:val="16"/>
          <w:szCs w:val="16"/>
        </w:rPr>
        <w:lastRenderedPageBreak/>
        <w:t>Motor de correlación (</w:t>
      </w:r>
      <w:hyperlink r:id="rId14" w:history="1">
        <w:r w:rsidRPr="00B75DD4">
          <w:rPr>
            <w:rStyle w:val="Hipervnculo"/>
            <w:sz w:val="16"/>
            <w:szCs w:val="16"/>
          </w:rPr>
          <w:t>http://www.radview.com/about-webload/features/correlation/</w:t>
        </w:r>
      </w:hyperlink>
      <w:r>
        <w:rPr>
          <w:sz w:val="16"/>
          <w:szCs w:val="16"/>
        </w:rPr>
        <w:t>)</w:t>
      </w:r>
    </w:p>
    <w:p w:rsidR="00852B59" w:rsidRDefault="00852B59" w:rsidP="00852B59">
      <w:pPr>
        <w:pStyle w:val="Prrafodelista"/>
        <w:rPr>
          <w:sz w:val="16"/>
          <w:szCs w:val="16"/>
        </w:rPr>
      </w:pPr>
    </w:p>
    <w:p w:rsidR="00852B59" w:rsidRDefault="00852B59" w:rsidP="00852B59">
      <w:pPr>
        <w:pStyle w:val="Prrafodelista"/>
        <w:numPr>
          <w:ilvl w:val="0"/>
          <w:numId w:val="4"/>
        </w:numPr>
        <w:jc w:val="left"/>
      </w:pPr>
      <w:r>
        <w:t xml:space="preserve">Creador de escenarios de cargas realistas: Permite realizar simulaciones de carga con diferentes situaciones y valores con un número ilimitado de usuarios. </w:t>
      </w:r>
    </w:p>
    <w:p w:rsidR="00852B59" w:rsidRDefault="00852B59" w:rsidP="00852B59">
      <w:pPr>
        <w:pStyle w:val="Prrafodelista"/>
        <w:jc w:val="left"/>
        <w:rPr>
          <w:rStyle w:val="apple-converted-space"/>
          <w:color w:val="8B8B8B"/>
          <w:sz w:val="21"/>
          <w:szCs w:val="21"/>
          <w:shd w:val="clear" w:color="auto" w:fill="F0F1F5"/>
        </w:rPr>
      </w:pPr>
    </w:p>
    <w:p w:rsidR="00537850" w:rsidRDefault="00852B59" w:rsidP="00852B59">
      <w:pPr>
        <w:pStyle w:val="Prrafodelista"/>
        <w:jc w:val="center"/>
        <w:rPr>
          <w:rStyle w:val="apple-converted-space"/>
        </w:rPr>
      </w:pPr>
      <w:r>
        <w:rPr>
          <w:noProof/>
          <w:lang w:eastAsia="es-ES"/>
        </w:rPr>
        <w:drawing>
          <wp:inline distT="0" distB="0" distL="0" distR="0" wp14:anchorId="1355C1A9" wp14:editId="1A29CE62">
            <wp:extent cx="3876675" cy="3238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6675" cy="3238500"/>
                    </a:xfrm>
                    <a:prstGeom prst="rect">
                      <a:avLst/>
                    </a:prstGeom>
                  </pic:spPr>
                </pic:pic>
              </a:graphicData>
            </a:graphic>
          </wp:inline>
        </w:drawing>
      </w:r>
    </w:p>
    <w:p w:rsidR="00E44B27" w:rsidRDefault="00852B59" w:rsidP="00D82683">
      <w:pPr>
        <w:pStyle w:val="Prrafodelista"/>
        <w:jc w:val="center"/>
        <w:rPr>
          <w:rStyle w:val="apple-converted-space"/>
          <w:sz w:val="16"/>
          <w:szCs w:val="16"/>
        </w:rPr>
      </w:pPr>
      <w:r>
        <w:rPr>
          <w:rStyle w:val="apple-converted-space"/>
          <w:sz w:val="16"/>
          <w:szCs w:val="16"/>
        </w:rPr>
        <w:t>Creación de escenarios (</w:t>
      </w:r>
      <w:hyperlink r:id="rId16" w:history="1">
        <w:r w:rsidR="00E44B27" w:rsidRPr="00B75DD4">
          <w:rPr>
            <w:rStyle w:val="Hipervnculo"/>
            <w:sz w:val="16"/>
            <w:szCs w:val="16"/>
          </w:rPr>
          <w:t>http://www.radview.com/about-webload/features/test-execution/</w:t>
        </w:r>
      </w:hyperlink>
      <w:r>
        <w:rPr>
          <w:rStyle w:val="apple-converted-space"/>
          <w:sz w:val="16"/>
          <w:szCs w:val="16"/>
        </w:rPr>
        <w:t>)</w:t>
      </w:r>
    </w:p>
    <w:p w:rsidR="00D82683" w:rsidRPr="00D82683" w:rsidRDefault="00D82683" w:rsidP="00D82683">
      <w:pPr>
        <w:pStyle w:val="Prrafodelista"/>
        <w:jc w:val="center"/>
        <w:rPr>
          <w:rStyle w:val="apple-converted-space"/>
          <w:sz w:val="16"/>
          <w:szCs w:val="16"/>
        </w:rPr>
      </w:pPr>
    </w:p>
    <w:p w:rsidR="00852B59" w:rsidRDefault="00852B59" w:rsidP="00852B59">
      <w:pPr>
        <w:pStyle w:val="Prrafodelista"/>
        <w:numPr>
          <w:ilvl w:val="0"/>
          <w:numId w:val="4"/>
        </w:numPr>
        <w:jc w:val="left"/>
        <w:rPr>
          <w:rStyle w:val="apple-converted-space"/>
        </w:rPr>
      </w:pPr>
      <w:r>
        <w:rPr>
          <w:rStyle w:val="apple-converted-space"/>
        </w:rPr>
        <w:t xml:space="preserve">Análisis: Permite detectar los cuellos de botella en el sistemas a través de los gráficos e informes que genera. </w:t>
      </w:r>
    </w:p>
    <w:p w:rsidR="00852B59" w:rsidRDefault="00E44B27" w:rsidP="00E44B27">
      <w:pPr>
        <w:ind w:left="360"/>
        <w:jc w:val="center"/>
        <w:rPr>
          <w:rStyle w:val="apple-converted-space"/>
        </w:rPr>
      </w:pPr>
      <w:r>
        <w:rPr>
          <w:noProof/>
          <w:lang w:eastAsia="es-ES"/>
        </w:rPr>
        <w:drawing>
          <wp:inline distT="0" distB="0" distL="0" distR="0" wp14:anchorId="59B1336F" wp14:editId="0D18EA62">
            <wp:extent cx="4635611" cy="321052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39125" cy="3212954"/>
                    </a:xfrm>
                    <a:prstGeom prst="rect">
                      <a:avLst/>
                    </a:prstGeom>
                  </pic:spPr>
                </pic:pic>
              </a:graphicData>
            </a:graphic>
          </wp:inline>
        </w:drawing>
      </w:r>
    </w:p>
    <w:p w:rsidR="00E44B27" w:rsidRDefault="00E44B27" w:rsidP="00E44B27">
      <w:pPr>
        <w:ind w:left="360"/>
        <w:jc w:val="center"/>
        <w:rPr>
          <w:rStyle w:val="apple-converted-space"/>
          <w:sz w:val="16"/>
          <w:szCs w:val="16"/>
        </w:rPr>
      </w:pPr>
      <w:r>
        <w:rPr>
          <w:rStyle w:val="apple-converted-space"/>
          <w:sz w:val="16"/>
          <w:szCs w:val="16"/>
        </w:rPr>
        <w:t>Análisis (</w:t>
      </w:r>
      <w:hyperlink r:id="rId18" w:history="1">
        <w:r w:rsidRPr="00B75DD4">
          <w:rPr>
            <w:rStyle w:val="Hipervnculo"/>
            <w:sz w:val="16"/>
            <w:szCs w:val="16"/>
          </w:rPr>
          <w:t>http://www.radview.com/about-webload/features/analytics/</w:t>
        </w:r>
      </w:hyperlink>
      <w:r>
        <w:rPr>
          <w:rStyle w:val="apple-converted-space"/>
          <w:sz w:val="16"/>
          <w:szCs w:val="16"/>
        </w:rPr>
        <w:t>)</w:t>
      </w:r>
    </w:p>
    <w:p w:rsidR="00D82683" w:rsidRDefault="00D82683" w:rsidP="00E44B27">
      <w:pPr>
        <w:ind w:left="360"/>
        <w:jc w:val="center"/>
        <w:rPr>
          <w:rStyle w:val="apple-converted-space"/>
          <w:sz w:val="16"/>
          <w:szCs w:val="16"/>
        </w:rPr>
      </w:pPr>
    </w:p>
    <w:p w:rsidR="00E44B27" w:rsidRDefault="00E44B27" w:rsidP="00E44B27">
      <w:pPr>
        <w:pStyle w:val="Prrafodelista"/>
        <w:numPr>
          <w:ilvl w:val="0"/>
          <w:numId w:val="4"/>
        </w:numPr>
        <w:jc w:val="left"/>
        <w:rPr>
          <w:rStyle w:val="apple-converted-space"/>
        </w:rPr>
      </w:pPr>
      <w:r w:rsidRPr="00E44B27">
        <w:rPr>
          <w:rStyle w:val="apple-converted-space"/>
        </w:rPr>
        <w:lastRenderedPageBreak/>
        <w:t xml:space="preserve">Rendimiento del servido bajo carga: </w:t>
      </w:r>
      <w:r>
        <w:rPr>
          <w:rStyle w:val="apple-converted-space"/>
        </w:rPr>
        <w:t xml:space="preserve">Se encarga de ver el rendimiento del servidor de los sitemas operativos, los servidores web, de aplicaciones, bases de datos con el fin de identificar la raíz de los problemas. </w:t>
      </w:r>
    </w:p>
    <w:p w:rsidR="00E44B27" w:rsidRDefault="00E44B27" w:rsidP="00E44B27">
      <w:pPr>
        <w:pStyle w:val="Prrafodelista"/>
        <w:jc w:val="left"/>
        <w:rPr>
          <w:rStyle w:val="apple-converted-space"/>
        </w:rPr>
      </w:pPr>
    </w:p>
    <w:p w:rsidR="00E44B27" w:rsidRDefault="00E44B27" w:rsidP="00E44B27">
      <w:pPr>
        <w:pStyle w:val="Prrafodelista"/>
        <w:jc w:val="center"/>
        <w:rPr>
          <w:rStyle w:val="apple-converted-space"/>
        </w:rPr>
      </w:pPr>
      <w:r>
        <w:rPr>
          <w:noProof/>
          <w:lang w:eastAsia="es-ES"/>
        </w:rPr>
        <w:drawing>
          <wp:inline distT="0" distB="0" distL="0" distR="0" wp14:anchorId="1A7182D6" wp14:editId="317B6D4E">
            <wp:extent cx="3267986" cy="3670068"/>
            <wp:effectExtent l="0" t="0" r="889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67388" cy="3669397"/>
                    </a:xfrm>
                    <a:prstGeom prst="rect">
                      <a:avLst/>
                    </a:prstGeom>
                  </pic:spPr>
                </pic:pic>
              </a:graphicData>
            </a:graphic>
          </wp:inline>
        </w:drawing>
      </w:r>
    </w:p>
    <w:p w:rsidR="00E44B27" w:rsidRDefault="00E44B27" w:rsidP="00E44B27">
      <w:pPr>
        <w:ind w:left="360"/>
        <w:jc w:val="center"/>
        <w:rPr>
          <w:rStyle w:val="apple-converted-space"/>
          <w:sz w:val="16"/>
          <w:szCs w:val="16"/>
        </w:rPr>
      </w:pPr>
      <w:r w:rsidRPr="00E44B27">
        <w:rPr>
          <w:rStyle w:val="apple-converted-space"/>
          <w:sz w:val="16"/>
          <w:szCs w:val="16"/>
        </w:rPr>
        <w:t>Rndimiento del servidor (</w:t>
      </w:r>
      <w:hyperlink r:id="rId20" w:history="1">
        <w:r w:rsidRPr="00B75DD4">
          <w:rPr>
            <w:rStyle w:val="Hipervnculo"/>
            <w:sz w:val="16"/>
            <w:szCs w:val="16"/>
          </w:rPr>
          <w:t>http://www.radview.com/about-webload/features/monitoring/</w:t>
        </w:r>
      </w:hyperlink>
      <w:r w:rsidRPr="00E44B27">
        <w:rPr>
          <w:rStyle w:val="apple-converted-space"/>
          <w:sz w:val="16"/>
          <w:szCs w:val="16"/>
        </w:rPr>
        <w:t>)</w:t>
      </w:r>
    </w:p>
    <w:p w:rsidR="00E44B27" w:rsidRDefault="00E44B27" w:rsidP="00E44B27">
      <w:pPr>
        <w:pStyle w:val="Prrafodelista"/>
        <w:numPr>
          <w:ilvl w:val="0"/>
          <w:numId w:val="4"/>
        </w:numPr>
        <w:jc w:val="left"/>
        <w:rPr>
          <w:rStyle w:val="apple-converted-space"/>
        </w:rPr>
      </w:pPr>
      <w:r>
        <w:rPr>
          <w:rStyle w:val="apple-converted-space"/>
        </w:rPr>
        <w:t xml:space="preserve">Pruebas de carga móvil </w:t>
      </w:r>
    </w:p>
    <w:p w:rsidR="00E44B27" w:rsidRDefault="00E44B27" w:rsidP="00E44B27">
      <w:pPr>
        <w:pStyle w:val="Prrafodelista"/>
        <w:numPr>
          <w:ilvl w:val="0"/>
          <w:numId w:val="4"/>
        </w:numPr>
        <w:jc w:val="left"/>
        <w:rPr>
          <w:rStyle w:val="apple-converted-space"/>
        </w:rPr>
      </w:pPr>
      <w:r>
        <w:rPr>
          <w:rStyle w:val="apple-converted-space"/>
        </w:rPr>
        <w:t>Pruebas de rendimiento en la nube: Proporciona un pre-configurado público en Amazon Machine Image (AMI), que le permite generar rápidamente la carga de usuarios virtuales.</w:t>
      </w:r>
    </w:p>
    <w:p w:rsidR="00537850" w:rsidRPr="00537850" w:rsidRDefault="00537850" w:rsidP="00537850"/>
    <w:p w:rsidR="002655CB" w:rsidRDefault="002655CB" w:rsidP="002655CB">
      <w:pPr>
        <w:pStyle w:val="Ttulo2"/>
      </w:pPr>
      <w:bookmarkStart w:id="6" w:name="_Toc445388854"/>
      <w:r>
        <w:t xml:space="preserve">2.2 Descripción de la tecnología </w:t>
      </w:r>
      <w:bookmarkEnd w:id="6"/>
      <w:r w:rsidR="00537850">
        <w:t>HPE LoadRunner</w:t>
      </w:r>
    </w:p>
    <w:p w:rsidR="00D82683" w:rsidRPr="00C93E39" w:rsidRDefault="00D82683" w:rsidP="00D82683">
      <w:pPr>
        <w:pStyle w:val="NormalWeb"/>
        <w:shd w:val="clear" w:color="auto" w:fill="FFFFFF"/>
        <w:spacing w:before="120" w:beforeAutospacing="0" w:after="120" w:afterAutospacing="0"/>
        <w:rPr>
          <w:rFonts w:ascii="Arial" w:eastAsiaTheme="minorHAnsi" w:hAnsi="Arial" w:cs="Arial"/>
          <w:sz w:val="22"/>
          <w:szCs w:val="22"/>
          <w:lang w:eastAsia="en-US"/>
        </w:rPr>
      </w:pPr>
      <w:r w:rsidRPr="00C93E39">
        <w:rPr>
          <w:rFonts w:ascii="Arial" w:eastAsiaTheme="minorHAnsi" w:hAnsi="Arial" w:cs="Arial"/>
          <w:sz w:val="22"/>
          <w:szCs w:val="22"/>
          <w:lang w:eastAsia="en-US"/>
        </w:rPr>
        <w:t xml:space="preserve">HPE LoadRunner: Es una herramienta de pruebas de software de Hewlett Packard. Permite simular miles de usuarios al mismo tiempo usando el software de la aplicación, realiza grabaciones y posteriormente analiza el rendimiento de los componentes fundamentales de la aplicación. Simula las actividades de los usuarios mediante la generación de mensajes entre los componentes de la aplicación o mediante la simulación de las interacciones con la interfaz de usuario como por ejemplo pulsaciones de teclas o movimientos del ratón. Los mensajes / interacciones que se generan se almacenan en </w:t>
      </w:r>
      <w:r>
        <w:rPr>
          <w:rFonts w:ascii="Arial" w:eastAsiaTheme="minorHAnsi" w:hAnsi="Arial" w:cs="Arial"/>
          <w:sz w:val="22"/>
          <w:szCs w:val="22"/>
          <w:lang w:eastAsia="en-US"/>
        </w:rPr>
        <w:t xml:space="preserve">los scripts y además también </w:t>
      </w:r>
      <w:r w:rsidRPr="00C93E39">
        <w:rPr>
          <w:rFonts w:ascii="Arial" w:eastAsiaTheme="minorHAnsi" w:hAnsi="Arial" w:cs="Arial"/>
          <w:sz w:val="22"/>
          <w:szCs w:val="22"/>
          <w:lang w:eastAsia="en-US"/>
        </w:rPr>
        <w:t>puede generar los scripts mediante el registro de ellos, tales como iniciar sesión</w:t>
      </w:r>
      <w:r w:rsidRPr="00C93E39">
        <w:rPr>
          <w:rFonts w:eastAsiaTheme="minorHAnsi"/>
          <w:sz w:val="22"/>
          <w:szCs w:val="22"/>
          <w:lang w:eastAsia="en-US"/>
        </w:rPr>
        <w:t> </w:t>
      </w:r>
      <w:hyperlink r:id="rId21" w:tooltip="HTTP" w:history="1">
        <w:r w:rsidRPr="00C93E39">
          <w:rPr>
            <w:rFonts w:ascii="Arial" w:eastAsiaTheme="minorHAnsi" w:hAnsi="Arial" w:cs="Arial"/>
            <w:sz w:val="22"/>
            <w:szCs w:val="22"/>
            <w:lang w:eastAsia="en-US"/>
          </w:rPr>
          <w:t>HTTP</w:t>
        </w:r>
      </w:hyperlink>
      <w:r w:rsidRPr="00C93E39">
        <w:rPr>
          <w:rFonts w:eastAsiaTheme="minorHAnsi"/>
          <w:sz w:val="22"/>
          <w:szCs w:val="22"/>
          <w:lang w:eastAsia="en-US"/>
        </w:rPr>
        <w:t> </w:t>
      </w:r>
      <w:r w:rsidRPr="00C93E39">
        <w:rPr>
          <w:rFonts w:ascii="Arial" w:eastAsiaTheme="minorHAnsi" w:hAnsi="Arial" w:cs="Arial"/>
          <w:sz w:val="22"/>
          <w:szCs w:val="22"/>
          <w:lang w:eastAsia="en-US"/>
        </w:rPr>
        <w:t xml:space="preserve">solicitudes entre un navegador web cliente y el servidor web de una aplicación. </w:t>
      </w:r>
    </w:p>
    <w:p w:rsidR="00D82683" w:rsidRDefault="00D82683" w:rsidP="00D82683">
      <w:r>
        <w:rPr>
          <w:noProof/>
          <w:lang w:eastAsia="es-ES"/>
        </w:rPr>
        <w:lastRenderedPageBreak/>
        <w:drawing>
          <wp:inline distT="0" distB="0" distL="0" distR="0" wp14:anchorId="4F831638" wp14:editId="54CDCA2D">
            <wp:extent cx="5400040" cy="3123445"/>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123445"/>
                    </a:xfrm>
                    <a:prstGeom prst="rect">
                      <a:avLst/>
                    </a:prstGeom>
                  </pic:spPr>
                </pic:pic>
              </a:graphicData>
            </a:graphic>
          </wp:inline>
        </w:drawing>
      </w:r>
    </w:p>
    <w:p w:rsidR="00D82683" w:rsidRDefault="00D82683" w:rsidP="00D82683">
      <w:pPr>
        <w:pStyle w:val="Prrafodelista"/>
        <w:jc w:val="center"/>
        <w:rPr>
          <w:sz w:val="16"/>
          <w:szCs w:val="16"/>
          <w:lang w:val="en-US"/>
        </w:rPr>
      </w:pPr>
      <w:r w:rsidRPr="00D82683">
        <w:rPr>
          <w:sz w:val="16"/>
          <w:szCs w:val="16"/>
          <w:lang w:val="en-US"/>
        </w:rPr>
        <w:t>LoadRunner (</w:t>
      </w:r>
      <w:hyperlink r:id="rId23" w:history="1">
        <w:r w:rsidRPr="00B75DD4">
          <w:rPr>
            <w:rStyle w:val="Hipervnculo"/>
            <w:sz w:val="16"/>
            <w:szCs w:val="16"/>
            <w:lang w:val="en-US"/>
          </w:rPr>
          <w:t>http://www8.hp.com/es/es/software-solutions/loadrunner-load-testing/#&amp;swanchor=trynow</w:t>
        </w:r>
      </w:hyperlink>
      <w:r w:rsidRPr="00D82683">
        <w:rPr>
          <w:sz w:val="16"/>
          <w:szCs w:val="16"/>
          <w:lang w:val="en-US"/>
        </w:rPr>
        <w:t>)</w:t>
      </w:r>
    </w:p>
    <w:p w:rsidR="00D82683" w:rsidRPr="00D82683" w:rsidRDefault="00D82683" w:rsidP="00D82683">
      <w:pPr>
        <w:pStyle w:val="Prrafodelista"/>
        <w:jc w:val="center"/>
        <w:rPr>
          <w:sz w:val="16"/>
          <w:szCs w:val="16"/>
          <w:lang w:val="en-US"/>
        </w:rPr>
      </w:pPr>
      <w:bookmarkStart w:id="7" w:name="_GoBack"/>
      <w:bookmarkEnd w:id="7"/>
    </w:p>
    <w:p w:rsidR="00D82683" w:rsidRPr="00D82683" w:rsidRDefault="00D82683" w:rsidP="00D82683">
      <w:pPr>
        <w:spacing w:before="100" w:beforeAutospacing="1" w:after="100" w:afterAutospacing="1" w:line="240" w:lineRule="auto"/>
        <w:jc w:val="center"/>
        <w:rPr>
          <w:sz w:val="16"/>
          <w:szCs w:val="16"/>
          <w:lang w:val="en-US"/>
        </w:rPr>
      </w:pPr>
    </w:p>
    <w:p w:rsidR="0008653D" w:rsidRPr="00D82683" w:rsidRDefault="0008653D" w:rsidP="005703EB">
      <w:pPr>
        <w:pStyle w:val="Ttulo1"/>
        <w:rPr>
          <w:lang w:val="en-US"/>
        </w:rPr>
      </w:pPr>
    </w:p>
    <w:p w:rsidR="0013253C" w:rsidRPr="00D82683" w:rsidRDefault="0013253C">
      <w:pPr>
        <w:jc w:val="left"/>
        <w:rPr>
          <w:rFonts w:eastAsiaTheme="majorEastAsia"/>
          <w:b/>
          <w:color w:val="000000" w:themeColor="text1"/>
          <w:sz w:val="28"/>
          <w:szCs w:val="28"/>
          <w:lang w:val="en-US"/>
        </w:rPr>
      </w:pPr>
      <w:r w:rsidRPr="00D82683">
        <w:rPr>
          <w:lang w:val="en-US"/>
        </w:rP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lastRenderedPageBreak/>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2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80" w:rsidRDefault="00667480" w:rsidP="005703EB">
      <w:pPr>
        <w:spacing w:after="0" w:line="240" w:lineRule="auto"/>
      </w:pPr>
      <w:r>
        <w:separator/>
      </w:r>
    </w:p>
  </w:endnote>
  <w:endnote w:type="continuationSeparator" w:id="0">
    <w:p w:rsidR="00667480" w:rsidRDefault="0066748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D82683">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80" w:rsidRDefault="00667480" w:rsidP="005703EB">
      <w:pPr>
        <w:spacing w:after="0" w:line="240" w:lineRule="auto"/>
      </w:pPr>
      <w:r>
        <w:separator/>
      </w:r>
    </w:p>
  </w:footnote>
  <w:footnote w:type="continuationSeparator" w:id="0">
    <w:p w:rsidR="00667480" w:rsidRDefault="00667480"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4D8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B5DB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37850"/>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7480"/>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52B59"/>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82683"/>
    <w:rsid w:val="00D90898"/>
    <w:rsid w:val="00DA2DDC"/>
    <w:rsid w:val="00DA6CB1"/>
    <w:rsid w:val="00DC2F61"/>
    <w:rsid w:val="00DC4A2A"/>
    <w:rsid w:val="00DE4D83"/>
    <w:rsid w:val="00DE68B0"/>
    <w:rsid w:val="00DE71DE"/>
    <w:rsid w:val="00DF572A"/>
    <w:rsid w:val="00E00CFD"/>
    <w:rsid w:val="00E102E5"/>
    <w:rsid w:val="00E30CCE"/>
    <w:rsid w:val="00E377F0"/>
    <w:rsid w:val="00E44B27"/>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375EE"/>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5D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DB5"/>
    <w:rPr>
      <w:rFonts w:ascii="Tahoma" w:hAnsi="Tahoma" w:cs="Tahoma"/>
      <w:sz w:val="16"/>
      <w:szCs w:val="16"/>
    </w:rPr>
  </w:style>
  <w:style w:type="paragraph" w:styleId="NormalWeb">
    <w:name w:val="Normal (Web)"/>
    <w:basedOn w:val="Normal"/>
    <w:uiPriority w:val="99"/>
    <w:semiHidden/>
    <w:unhideWhenUsed/>
    <w:rsid w:val="002B5DB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44D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5D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DB5"/>
    <w:rPr>
      <w:rFonts w:ascii="Tahoma" w:hAnsi="Tahoma" w:cs="Tahoma"/>
      <w:sz w:val="16"/>
      <w:szCs w:val="16"/>
    </w:rPr>
  </w:style>
  <w:style w:type="paragraph" w:styleId="NormalWeb">
    <w:name w:val="Normal (Web)"/>
    <w:basedOn w:val="Normal"/>
    <w:uiPriority w:val="99"/>
    <w:semiHidden/>
    <w:unhideWhenUsed/>
    <w:rsid w:val="002B5DB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4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radview.com/about-webload/features/analy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HTTP" TargetMode="External"/><Relationship Id="rId7" Type="http://schemas.openxmlformats.org/officeDocument/2006/relationships/footnotes" Target="footnotes.xml"/><Relationship Id="rId12" Type="http://schemas.openxmlformats.org/officeDocument/2006/relationships/hyperlink" Target="http://www.radview.com/about-webload/features/test-creati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dview.com/about-webload/features/test-execution/" TargetMode="External"/><Relationship Id="rId20" Type="http://schemas.openxmlformats.org/officeDocument/2006/relationships/hyperlink" Target="http://www.radview.com/about-webload/features/monito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8.hp.com/es/es/software-solutions/loadrunner-load-testing/#&amp;swanchor=trynow" TargetMode="External"/><Relationship Id="rId10" Type="http://schemas.openxmlformats.org/officeDocument/2006/relationships/hyperlink" Target="http://www.radview.com/about-webload/features/test-creatio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adview.com/about-webload/features/correlation/"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9ACC9-A596-4D30-A0C9-3A24D203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1964</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2017-04-02T14:37:00Z</dcterms:created>
  <dcterms:modified xsi:type="dcterms:W3CDTF">2017-04-02T14:37:00Z</dcterms:modified>
</cp:coreProperties>
</file>