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67" w:rsidRPr="007E7503" w:rsidRDefault="008A7267" w:rsidP="00402C3D">
      <w:pPr>
        <w:spacing w:line="360" w:lineRule="auto"/>
        <w:ind w:left="0" w:right="24"/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  <w:r w:rsidRPr="007E7503">
        <w:rPr>
          <w:sz w:val="28"/>
          <w:szCs w:val="28"/>
        </w:rPr>
        <w:t>АНОТАЦІЯ</w:t>
      </w:r>
    </w:p>
    <w:p w:rsidR="00E22505" w:rsidRPr="007E7503" w:rsidRDefault="00E22505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tabs>
          <w:tab w:val="left" w:pos="9355"/>
        </w:tabs>
        <w:spacing w:line="360" w:lineRule="auto"/>
        <w:ind w:left="0" w:right="-5" w:firstLine="54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  Даний документ містить керівництво оператора </w:t>
      </w:r>
      <w:r w:rsidR="00137A03" w:rsidRPr="00137A03">
        <w:rPr>
          <w:sz w:val="28"/>
          <w:szCs w:val="28"/>
        </w:rPr>
        <w:t>мультимедійного комплексу для проведення інтерактивних заходів з підтримкою аудіо- та відеоконтенту</w:t>
      </w:r>
      <w:r w:rsidR="00751B8A" w:rsidRPr="007E7503">
        <w:rPr>
          <w:sz w:val="28"/>
          <w:szCs w:val="28"/>
        </w:rPr>
        <w:t>.</w:t>
      </w: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137A03" w:rsidRDefault="00137A03" w:rsidP="00402C3D">
      <w:pPr>
        <w:spacing w:line="360" w:lineRule="auto"/>
        <w:rPr>
          <w:sz w:val="28"/>
          <w:szCs w:val="28"/>
        </w:rPr>
      </w:pPr>
    </w:p>
    <w:p w:rsidR="005C5015" w:rsidRDefault="005C5015" w:rsidP="00402C3D">
      <w:pPr>
        <w:spacing w:line="360" w:lineRule="auto"/>
        <w:rPr>
          <w:sz w:val="28"/>
          <w:szCs w:val="28"/>
        </w:rPr>
      </w:pPr>
    </w:p>
    <w:p w:rsidR="008A7267" w:rsidRPr="007E7503" w:rsidRDefault="00474C01" w:rsidP="00402C3D">
      <w:pPr>
        <w:spacing w:line="360" w:lineRule="auto"/>
        <w:rPr>
          <w:sz w:val="28"/>
          <w:szCs w:val="28"/>
        </w:rPr>
      </w:pPr>
      <w:r w:rsidRPr="005C5015">
        <w:rPr>
          <w:sz w:val="28"/>
          <w:szCs w:val="28"/>
        </w:rPr>
        <w:br w:type="page"/>
      </w:r>
      <w:r w:rsidR="00E22505" w:rsidRPr="007E7503">
        <w:rPr>
          <w:sz w:val="28"/>
          <w:szCs w:val="28"/>
        </w:rPr>
        <w:lastRenderedPageBreak/>
        <w:t>ЗМІСТ</w:t>
      </w:r>
    </w:p>
    <w:p w:rsidR="008A7267" w:rsidRPr="007E7503" w:rsidRDefault="008A7267" w:rsidP="00402C3D">
      <w:pPr>
        <w:spacing w:line="360" w:lineRule="auto"/>
        <w:ind w:right="-5"/>
        <w:jc w:val="left"/>
        <w:rPr>
          <w:sz w:val="28"/>
          <w:szCs w:val="28"/>
        </w:rPr>
      </w:pPr>
    </w:p>
    <w:p w:rsidR="00145B7A" w:rsidRPr="007E7503" w:rsidRDefault="00C81EEC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r w:rsidRPr="007E7503">
        <w:rPr>
          <w:b w:val="0"/>
          <w:sz w:val="28"/>
          <w:szCs w:val="28"/>
        </w:rPr>
        <w:fldChar w:fldCharType="begin"/>
      </w:r>
      <w:r w:rsidRPr="007E7503">
        <w:rPr>
          <w:b w:val="0"/>
          <w:sz w:val="28"/>
          <w:szCs w:val="28"/>
        </w:rPr>
        <w:instrText xml:space="preserve"> TOC \o "1-2" \h \z \u </w:instrText>
      </w:r>
      <w:r w:rsidRPr="007E7503">
        <w:rPr>
          <w:b w:val="0"/>
          <w:sz w:val="28"/>
          <w:szCs w:val="28"/>
        </w:rPr>
        <w:fldChar w:fldCharType="separate"/>
      </w:r>
      <w:hyperlink w:anchor="_Toc216677866" w:history="1">
        <w:r w:rsidR="00145B7A" w:rsidRPr="007E7503">
          <w:rPr>
            <w:rStyle w:val="a6"/>
            <w:b w:val="0"/>
            <w:noProof/>
            <w:sz w:val="28"/>
            <w:szCs w:val="28"/>
          </w:rPr>
          <w:t xml:space="preserve">1 </w:t>
        </w:r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Призначення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_Toc216677866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5C5015">
          <w:rPr>
            <w:b w:val="0"/>
            <w:noProof/>
            <w:webHidden/>
            <w:sz w:val="28"/>
            <w:szCs w:val="28"/>
          </w:rPr>
          <w:t>71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145B7A" w:rsidRPr="007E7503" w:rsidRDefault="007562BE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7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2 Умови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_Toc216677867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5C5015">
          <w:rPr>
            <w:b w:val="0"/>
            <w:noProof/>
            <w:webHidden/>
            <w:sz w:val="28"/>
            <w:szCs w:val="28"/>
          </w:rPr>
          <w:t>72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145B7A" w:rsidRPr="007E7503" w:rsidRDefault="007562BE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8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3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_Toc216677868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5C5015">
          <w:rPr>
            <w:b w:val="0"/>
            <w:noProof/>
            <w:webHidden/>
            <w:sz w:val="28"/>
            <w:szCs w:val="28"/>
          </w:rPr>
          <w:t>73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145B7A" w:rsidRPr="007E7503" w:rsidRDefault="007562BE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9" w:history="1">
        <w:r w:rsidR="00145B7A" w:rsidRPr="007E7503">
          <w:rPr>
            <w:rStyle w:val="a6"/>
            <w:b w:val="0"/>
            <w:noProof/>
            <w:sz w:val="28"/>
            <w:szCs w:val="28"/>
          </w:rPr>
          <w:t xml:space="preserve">4 </w:t>
        </w:r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Повідомлення оператору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_Toc216677869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5C5015">
          <w:rPr>
            <w:b w:val="0"/>
            <w:noProof/>
            <w:webHidden/>
            <w:sz w:val="28"/>
            <w:szCs w:val="28"/>
          </w:rPr>
          <w:t>82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8A7267" w:rsidRPr="007E7503" w:rsidRDefault="00C81EEC" w:rsidP="00B87FF2">
      <w:pPr>
        <w:tabs>
          <w:tab w:val="right" w:pos="8931"/>
        </w:tabs>
        <w:spacing w:line="360" w:lineRule="auto"/>
      </w:pPr>
      <w:r w:rsidRPr="007E7503">
        <w:rPr>
          <w:sz w:val="28"/>
          <w:szCs w:val="28"/>
        </w:rPr>
        <w:fldChar w:fldCharType="end"/>
      </w: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  <w:bookmarkStart w:id="0" w:name="_GoBack"/>
      <w:bookmarkEnd w:id="0"/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D664A9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" w:name="_Toc216677866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1 </w:t>
      </w:r>
      <w:r w:rsidR="00751B8A" w:rsidRPr="007E7503">
        <w:rPr>
          <w:rFonts w:ascii="Times New Roman" w:hAnsi="Times New Roman"/>
          <w:b w:val="0"/>
          <w:sz w:val="28"/>
        </w:rPr>
        <w:t>ПРИЗНАЧЕННЯ ПРОГРАМИ</w:t>
      </w:r>
      <w:bookmarkEnd w:id="1"/>
    </w:p>
    <w:p w:rsidR="00E22505" w:rsidRPr="007E7503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7E7503" w:rsidRDefault="00E82FCF" w:rsidP="00474C01">
      <w:pPr>
        <w:spacing w:line="360" w:lineRule="auto"/>
        <w:ind w:left="0" w:right="-5" w:firstLine="60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Програма </w:t>
      </w:r>
      <w:r w:rsidR="00474C01">
        <w:rPr>
          <w:sz w:val="28"/>
          <w:szCs w:val="28"/>
        </w:rPr>
        <w:t xml:space="preserve">призначена </w:t>
      </w:r>
      <w:r w:rsidR="0014558A" w:rsidRPr="0014558A">
        <w:rPr>
          <w:sz w:val="28"/>
          <w:szCs w:val="28"/>
        </w:rPr>
        <w:t xml:space="preserve">для </w:t>
      </w:r>
      <w:r w:rsidR="00137A03">
        <w:rPr>
          <w:sz w:val="28"/>
          <w:szCs w:val="28"/>
        </w:rPr>
        <w:t xml:space="preserve">проведення інтерактивних заходів ігрового спрямування з елементами демонстрації </w:t>
      </w:r>
      <w:r w:rsidR="00137A03" w:rsidRPr="00137A03">
        <w:rPr>
          <w:sz w:val="28"/>
          <w:szCs w:val="28"/>
        </w:rPr>
        <w:t>з підтримкою аудіо- та відеоконтенту</w:t>
      </w:r>
      <w:r w:rsidRPr="007E7503">
        <w:rPr>
          <w:sz w:val="28"/>
          <w:szCs w:val="28"/>
        </w:rPr>
        <w:t>.</w:t>
      </w: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7E7503" w:rsidRDefault="00402C3D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2" w:name="_Toc216677867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2 </w:t>
      </w:r>
      <w:r w:rsidR="00751B8A" w:rsidRPr="007E7503">
        <w:rPr>
          <w:rFonts w:ascii="Times New Roman" w:hAnsi="Times New Roman"/>
          <w:b w:val="0"/>
          <w:sz w:val="28"/>
        </w:rPr>
        <w:t>УМОВИ ВИКОНАННЯ ПРОГРАМИ</w:t>
      </w:r>
      <w:bookmarkEnd w:id="2"/>
    </w:p>
    <w:p w:rsidR="00E22505" w:rsidRPr="007E7503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7E7503" w:rsidRDefault="00E82FCF" w:rsidP="00E82FCF">
      <w:pPr>
        <w:ind w:left="0" w:right="-5" w:firstLine="600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Прикладна програма спроектована і реалізована для виконання під керуванням операційної системи Windows. </w:t>
      </w:r>
    </w:p>
    <w:p w:rsidR="00451C40" w:rsidRDefault="00E82FCF" w:rsidP="00E82FCF">
      <w:pPr>
        <w:ind w:left="0" w:right="-5" w:firstLine="708"/>
        <w:jc w:val="both"/>
        <w:rPr>
          <w:sz w:val="28"/>
          <w:szCs w:val="28"/>
        </w:rPr>
      </w:pPr>
      <w:r w:rsidRPr="007E7503">
        <w:rPr>
          <w:sz w:val="28"/>
          <w:szCs w:val="28"/>
        </w:rPr>
        <w:t>Запуск програми на виконання проводиться стандартни</w:t>
      </w:r>
      <w:r w:rsidR="00451C40">
        <w:rPr>
          <w:sz w:val="28"/>
          <w:szCs w:val="28"/>
        </w:rPr>
        <w:t>ми засобами операційної системи</w:t>
      </w:r>
      <w:r w:rsidRPr="007E7503">
        <w:rPr>
          <w:sz w:val="28"/>
          <w:szCs w:val="28"/>
        </w:rPr>
        <w:t xml:space="preserve">. </w:t>
      </w:r>
    </w:p>
    <w:p w:rsidR="00474C01" w:rsidRDefault="00474C01" w:rsidP="00E82FCF">
      <w:pPr>
        <w:ind w:left="0"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Програма працює у віконному режимі.</w:t>
      </w:r>
    </w:p>
    <w:p w:rsidR="00E82FCF" w:rsidRPr="007E7503" w:rsidRDefault="00E82FCF" w:rsidP="00E82FCF">
      <w:pPr>
        <w:ind w:left="0" w:right="-5" w:firstLine="708"/>
        <w:jc w:val="both"/>
        <w:rPr>
          <w:sz w:val="28"/>
          <w:szCs w:val="28"/>
        </w:rPr>
      </w:pPr>
      <w:r w:rsidRPr="007E7503">
        <w:rPr>
          <w:sz w:val="28"/>
          <w:szCs w:val="28"/>
        </w:rPr>
        <w:t xml:space="preserve">Вихід з програми здійснюється </w:t>
      </w:r>
      <w:r w:rsidR="00474C01">
        <w:rPr>
          <w:sz w:val="28"/>
          <w:szCs w:val="28"/>
        </w:rPr>
        <w:t xml:space="preserve">стандартними </w:t>
      </w:r>
      <w:r w:rsidR="002B1EE2">
        <w:rPr>
          <w:sz w:val="28"/>
          <w:szCs w:val="28"/>
        </w:rPr>
        <w:t xml:space="preserve">для </w:t>
      </w:r>
      <w:r w:rsidR="00474C01">
        <w:rPr>
          <w:sz w:val="28"/>
          <w:szCs w:val="28"/>
        </w:rPr>
        <w:t>віконних додатків</w:t>
      </w:r>
      <w:r w:rsidR="002B1EE2">
        <w:rPr>
          <w:sz w:val="28"/>
          <w:szCs w:val="28"/>
        </w:rPr>
        <w:t xml:space="preserve"> засобами</w:t>
      </w:r>
      <w:r w:rsidRPr="007E7503">
        <w:rPr>
          <w:sz w:val="28"/>
          <w:szCs w:val="28"/>
        </w:rPr>
        <w:t>.</w:t>
      </w: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7E7503" w:rsidRDefault="00402C3D" w:rsidP="00402C3D">
      <w:pPr>
        <w:pStyle w:val="1"/>
        <w:spacing w:before="0" w:after="0" w:line="360" w:lineRule="auto"/>
        <w:ind w:left="0"/>
        <w:rPr>
          <w:rFonts w:ascii="Times New Roman" w:hAnsi="Times New Roman"/>
          <w:b w:val="0"/>
          <w:sz w:val="28"/>
        </w:rPr>
      </w:pPr>
      <w:bookmarkStart w:id="3" w:name="_Toc216677868"/>
      <w:r w:rsidRPr="007E7503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3 </w:t>
      </w:r>
      <w:r w:rsidR="00751B8A" w:rsidRPr="007E7503">
        <w:rPr>
          <w:rFonts w:ascii="Times New Roman" w:hAnsi="Times New Roman"/>
          <w:b w:val="0"/>
          <w:sz w:val="28"/>
        </w:rPr>
        <w:t>ВИКОНАННЯ ПРОГРАМИ</w:t>
      </w:r>
      <w:bookmarkEnd w:id="3"/>
    </w:p>
    <w:p w:rsidR="00DE1E9F" w:rsidRPr="007E7503" w:rsidRDefault="00DE1E9F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2B1EE2" w:rsidRPr="00B968BE" w:rsidRDefault="002B1EE2" w:rsidP="00451C40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П</w:t>
      </w:r>
      <w:r w:rsidR="00CA6861" w:rsidRPr="00B968BE">
        <w:rPr>
          <w:sz w:val="28"/>
          <w:szCs w:val="28"/>
        </w:rPr>
        <w:t>ісля запуску програми к</w:t>
      </w:r>
      <w:r w:rsidRPr="00B968BE">
        <w:rPr>
          <w:sz w:val="28"/>
          <w:szCs w:val="28"/>
        </w:rPr>
        <w:t>о</w:t>
      </w:r>
      <w:r w:rsidR="00CA6861" w:rsidRPr="00B968BE">
        <w:rPr>
          <w:sz w:val="28"/>
          <w:szCs w:val="28"/>
        </w:rPr>
        <w:t>ристувачу доступне вікно з елементами керування, представлене на рисунку 3.1</w:t>
      </w:r>
      <w:r w:rsidR="0053628F" w:rsidRPr="00B968BE">
        <w:rPr>
          <w:sz w:val="28"/>
          <w:szCs w:val="28"/>
        </w:rPr>
        <w:t xml:space="preserve">. </w:t>
      </w:r>
    </w:p>
    <w:p w:rsidR="002B1EE2" w:rsidRPr="00B968BE" w:rsidRDefault="002B1EE2" w:rsidP="00B909E6">
      <w:pPr>
        <w:ind w:left="0" w:right="-5" w:firstLine="600"/>
        <w:jc w:val="both"/>
        <w:rPr>
          <w:sz w:val="28"/>
          <w:szCs w:val="28"/>
        </w:rPr>
      </w:pPr>
    </w:p>
    <w:p w:rsidR="002B1EE2" w:rsidRPr="00B968BE" w:rsidRDefault="0053628F" w:rsidP="00CA6861">
      <w:pPr>
        <w:ind w:left="0" w:right="-5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3C195BCA" wp14:editId="33E329F4">
            <wp:extent cx="4229100" cy="3352800"/>
            <wp:effectExtent l="0" t="0" r="0" b="0"/>
            <wp:docPr id="8" name="Рисунок 8" descr="E:\share\workCB\2017-18\01mediaHelper\_doc\tem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hare\workCB\2017-18\01mediaHelper\_doc\temp\Снимок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32"/>
                    <a:stretch/>
                  </pic:blipFill>
                  <pic:spPr bwMode="auto">
                    <a:xfrm>
                      <a:off x="0" y="0"/>
                      <a:ext cx="4229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EE2" w:rsidRPr="00B968BE" w:rsidRDefault="002B1EE2" w:rsidP="002B1EE2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3.1 – Зовнішній вигляд головно</w:t>
      </w:r>
      <w:r w:rsidR="00CA6861" w:rsidRPr="00B968BE">
        <w:rPr>
          <w:sz w:val="28"/>
          <w:szCs w:val="28"/>
        </w:rPr>
        <w:t>го вікна програми</w:t>
      </w:r>
      <w:r w:rsidR="0053628F" w:rsidRPr="00B968BE">
        <w:rPr>
          <w:sz w:val="28"/>
          <w:szCs w:val="28"/>
        </w:rPr>
        <w:t xml:space="preserve"> в режимі інформації</w:t>
      </w:r>
    </w:p>
    <w:p w:rsidR="002B1EE2" w:rsidRPr="00B968BE" w:rsidRDefault="002B1EE2" w:rsidP="00B909E6">
      <w:pPr>
        <w:ind w:left="0" w:right="-5" w:firstLine="600"/>
        <w:jc w:val="both"/>
        <w:rPr>
          <w:sz w:val="28"/>
          <w:szCs w:val="28"/>
        </w:rPr>
      </w:pP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За замовчуванням активним режимом є режим інформації</w:t>
      </w:r>
      <w:r w:rsidR="009A2D6B" w:rsidRPr="00B968BE">
        <w:rPr>
          <w:sz w:val="28"/>
          <w:szCs w:val="28"/>
        </w:rPr>
        <w:t xml:space="preserve"> (вкладка «</w:t>
      </w:r>
      <w:r w:rsidR="009A2D6B" w:rsidRPr="00B968BE">
        <w:rPr>
          <w:sz w:val="28"/>
          <w:szCs w:val="28"/>
          <w:lang w:val="en-US"/>
        </w:rPr>
        <w:t>Count</w:t>
      </w:r>
      <w:r w:rsidR="009A2D6B" w:rsidRPr="00B968BE">
        <w:rPr>
          <w:sz w:val="28"/>
          <w:szCs w:val="28"/>
        </w:rPr>
        <w:t>»)</w:t>
      </w:r>
      <w:r w:rsidRPr="00B968BE">
        <w:rPr>
          <w:sz w:val="28"/>
          <w:szCs w:val="28"/>
        </w:rPr>
        <w:t>, який демонструє інформаційні панелі учасників і рахунок. Цей режим дозволяє відображати результати заходу-гри у режимі реального часу. Керуючи рахунком кожного з учасників за допомогою кнопок керування, представлених на рисунку 3.2.</w:t>
      </w: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</w:p>
    <w:p w:rsidR="007B43DE" w:rsidRPr="00B968BE" w:rsidRDefault="007B43DE" w:rsidP="007B43DE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2CCD39C0" wp14:editId="582D58DC">
            <wp:extent cx="1276350" cy="589085"/>
            <wp:effectExtent l="0" t="0" r="0" b="1905"/>
            <wp:docPr id="9" name="Рисунок 9" descr="E:\share\workCB\2017-18\01mediaHelper\_doc\temp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hare\workCB\2017-18\01mediaHelper\_doc\temp\Снимок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14" cy="5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DE" w:rsidRPr="00B968BE" w:rsidRDefault="007B43DE" w:rsidP="007B43DE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3.2 – Кнопки керування рахунком учасника</w:t>
      </w: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Кнопка «+», дозволяє збільшувати рахунок на 1, кнопка «-» - зменшувати, кнопка «0» скидає рахунок в нульове значення.</w:t>
      </w: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lastRenderedPageBreak/>
        <w:t xml:space="preserve">Окрім рахунку на екрані відображається два текстових і графічне поле, представлені на рисунку 3.3. </w:t>
      </w:r>
    </w:p>
    <w:p w:rsidR="007B43DE" w:rsidRPr="00B968BE" w:rsidRDefault="007B43DE" w:rsidP="007B43DE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5EB6CF27" wp14:editId="26360634">
            <wp:extent cx="1752543" cy="3488055"/>
            <wp:effectExtent l="19050" t="19050" r="19685" b="17145"/>
            <wp:docPr id="11" name="Рисунок 11" descr="E:\share\workCB\2017-18\01mediaHelper\_doc\temp\Снимок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hare\workCB\2017-18\01mediaHelper\_doc\temp\Снимок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4" cy="35197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3DE" w:rsidRPr="00B968BE" w:rsidRDefault="007B43DE" w:rsidP="007B43DE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3.3 – Інформаційна панель учасника</w:t>
      </w: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Для заповнення текстових полів в програмі передбачено завантаження відповідної інформації з текстових файлів та вбудований редактор цих файлів.</w:t>
      </w:r>
      <w:r w:rsidR="009A2D6B" w:rsidRPr="00B968BE">
        <w:rPr>
          <w:sz w:val="28"/>
          <w:szCs w:val="28"/>
        </w:rPr>
        <w:t xml:space="preserve"> Операції з текстовою інформацією в програмі передбачено кілька команд головного меню в розділі «</w:t>
      </w:r>
      <w:r w:rsidR="009A2D6B" w:rsidRPr="00B968BE">
        <w:rPr>
          <w:sz w:val="28"/>
          <w:szCs w:val="28"/>
          <w:lang w:val="en-US"/>
        </w:rPr>
        <w:t>Edit</w:t>
      </w:r>
      <w:r w:rsidR="009A2D6B" w:rsidRPr="00B968BE">
        <w:rPr>
          <w:sz w:val="28"/>
          <w:szCs w:val="28"/>
        </w:rPr>
        <w:t>» в підменю «</w:t>
      </w:r>
      <w:r w:rsidR="009A2D6B" w:rsidRPr="00B968BE">
        <w:rPr>
          <w:sz w:val="28"/>
          <w:szCs w:val="28"/>
          <w:lang w:val="en-US"/>
        </w:rPr>
        <w:t>Info</w:t>
      </w:r>
      <w:r w:rsidR="009A2D6B" w:rsidRPr="00B968BE">
        <w:rPr>
          <w:sz w:val="28"/>
          <w:szCs w:val="28"/>
        </w:rPr>
        <w:t>», показаного на рисунку 3.4.</w:t>
      </w:r>
    </w:p>
    <w:p w:rsidR="007B43DE" w:rsidRPr="00B968BE" w:rsidRDefault="007B43DE" w:rsidP="007B43DE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0198B61C" wp14:editId="5A8F1302">
            <wp:extent cx="3676650" cy="1438275"/>
            <wp:effectExtent l="0" t="0" r="0" b="9525"/>
            <wp:docPr id="13" name="Рисунок 13" descr="E:\share\workCB\2017-18\01mediaHelper\_doc\temp\Снимок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hare\workCB\2017-18\01mediaHelper\_doc\temp\Снимок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DE" w:rsidRPr="00B968BE" w:rsidRDefault="007B43DE" w:rsidP="007B43DE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 xml:space="preserve">Рисунок 3.4 – </w:t>
      </w:r>
      <w:r w:rsidR="009A2D6B" w:rsidRPr="00B968BE">
        <w:rPr>
          <w:sz w:val="28"/>
          <w:szCs w:val="28"/>
        </w:rPr>
        <w:t>Підменю «</w:t>
      </w:r>
      <w:r w:rsidR="009A2D6B" w:rsidRPr="00B968BE">
        <w:rPr>
          <w:sz w:val="28"/>
          <w:szCs w:val="28"/>
          <w:lang w:val="en-US"/>
        </w:rPr>
        <w:t>Info</w:t>
      </w:r>
      <w:r w:rsidR="009A2D6B" w:rsidRPr="00B968BE">
        <w:rPr>
          <w:sz w:val="28"/>
          <w:szCs w:val="28"/>
        </w:rPr>
        <w:t>» розділу «</w:t>
      </w:r>
      <w:r w:rsidR="009A2D6B" w:rsidRPr="00B968BE">
        <w:rPr>
          <w:sz w:val="28"/>
          <w:szCs w:val="28"/>
          <w:lang w:val="en-US"/>
        </w:rPr>
        <w:t>Edit</w:t>
      </w:r>
      <w:r w:rsidR="009A2D6B" w:rsidRPr="00B968BE">
        <w:rPr>
          <w:sz w:val="28"/>
          <w:szCs w:val="28"/>
        </w:rPr>
        <w:t>»</w:t>
      </w:r>
      <w:r w:rsidR="009A2D6B" w:rsidRPr="00B968BE">
        <w:rPr>
          <w:sz w:val="28"/>
          <w:szCs w:val="28"/>
          <w:lang w:val="ru-RU"/>
        </w:rPr>
        <w:t xml:space="preserve"> </w:t>
      </w:r>
      <w:r w:rsidR="009A2D6B" w:rsidRPr="00B968BE">
        <w:rPr>
          <w:sz w:val="28"/>
          <w:szCs w:val="28"/>
        </w:rPr>
        <w:t>головного меню програми</w:t>
      </w:r>
    </w:p>
    <w:p w:rsidR="007B43DE" w:rsidRPr="00B968BE" w:rsidRDefault="007B43DE" w:rsidP="00B909E6">
      <w:pPr>
        <w:ind w:left="0" w:right="-5" w:firstLine="600"/>
        <w:jc w:val="both"/>
        <w:rPr>
          <w:sz w:val="28"/>
          <w:szCs w:val="28"/>
        </w:rPr>
      </w:pPr>
    </w:p>
    <w:p w:rsidR="009A2D6B" w:rsidRPr="00B968BE" w:rsidRDefault="009A2D6B" w:rsidP="009A2D6B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Редактор для редагування тексту запускається з головного меню командою «</w:t>
      </w:r>
      <w:r w:rsidRPr="00B968BE">
        <w:rPr>
          <w:sz w:val="28"/>
          <w:szCs w:val="28"/>
          <w:lang w:val="en-US"/>
        </w:rPr>
        <w:t>InfoEditor</w:t>
      </w:r>
      <w:r w:rsidRPr="00B968BE">
        <w:rPr>
          <w:sz w:val="28"/>
          <w:szCs w:val="28"/>
        </w:rPr>
        <w:t>» в меню «</w:t>
      </w:r>
      <w:r w:rsidRPr="00B968BE">
        <w:rPr>
          <w:sz w:val="28"/>
          <w:szCs w:val="28"/>
          <w:lang w:val="en-US"/>
        </w:rPr>
        <w:t>Info</w:t>
      </w:r>
      <w:r w:rsidRPr="00B968BE">
        <w:rPr>
          <w:sz w:val="28"/>
          <w:szCs w:val="28"/>
        </w:rPr>
        <w:t>». Команда «</w:t>
      </w:r>
      <w:r w:rsidRPr="00B968BE">
        <w:rPr>
          <w:sz w:val="28"/>
          <w:szCs w:val="28"/>
          <w:lang w:val="en-US"/>
        </w:rPr>
        <w:t>Get</w:t>
      </w:r>
      <w:r w:rsidRPr="00B968BE">
        <w:rPr>
          <w:sz w:val="28"/>
          <w:szCs w:val="28"/>
        </w:rPr>
        <w:t xml:space="preserve"> </w:t>
      </w:r>
      <w:r w:rsidRPr="00B968BE">
        <w:rPr>
          <w:sz w:val="28"/>
          <w:szCs w:val="28"/>
          <w:lang w:val="en-US"/>
        </w:rPr>
        <w:t>Info</w:t>
      </w:r>
      <w:r w:rsidRPr="00B968BE">
        <w:rPr>
          <w:sz w:val="28"/>
          <w:szCs w:val="28"/>
        </w:rPr>
        <w:t>» дозволяє завантажити дані з файлів у відповідні поля на робочій області інформаційної панелі. Команда «</w:t>
      </w:r>
      <w:r w:rsidRPr="00B968BE">
        <w:rPr>
          <w:sz w:val="28"/>
          <w:szCs w:val="28"/>
          <w:lang w:val="en-US"/>
        </w:rPr>
        <w:t>Clear</w:t>
      </w:r>
      <w:r w:rsidRPr="00B968BE">
        <w:rPr>
          <w:sz w:val="28"/>
          <w:szCs w:val="28"/>
        </w:rPr>
        <w:t xml:space="preserve"> </w:t>
      </w:r>
      <w:r w:rsidRPr="00B968BE">
        <w:rPr>
          <w:sz w:val="28"/>
          <w:szCs w:val="28"/>
          <w:lang w:val="en-US"/>
        </w:rPr>
        <w:t>Info</w:t>
      </w:r>
      <w:r w:rsidRPr="00B968BE">
        <w:rPr>
          <w:sz w:val="28"/>
          <w:szCs w:val="28"/>
        </w:rPr>
        <w:t>» очищає текстові поля та скидає рахунок.</w:t>
      </w:r>
    </w:p>
    <w:p w:rsidR="009A2D6B" w:rsidRPr="00B968BE" w:rsidRDefault="009A2D6B" w:rsidP="009A2D6B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lastRenderedPageBreak/>
        <w:t>Кількість учасників можна змінити в розділі «</w:t>
      </w:r>
      <w:r w:rsidRPr="00B968BE">
        <w:rPr>
          <w:sz w:val="28"/>
          <w:szCs w:val="28"/>
          <w:lang w:val="en-US"/>
        </w:rPr>
        <w:t>Edit</w:t>
      </w:r>
      <w:r w:rsidRPr="00B968BE">
        <w:rPr>
          <w:sz w:val="28"/>
          <w:szCs w:val="28"/>
        </w:rPr>
        <w:t>» в підменю «</w:t>
      </w:r>
      <w:r w:rsidRPr="00B968BE">
        <w:rPr>
          <w:sz w:val="28"/>
          <w:szCs w:val="28"/>
          <w:lang w:val="en-US"/>
        </w:rPr>
        <w:t>Players</w:t>
      </w:r>
      <w:r w:rsidRPr="00B968BE">
        <w:rPr>
          <w:sz w:val="28"/>
          <w:szCs w:val="28"/>
        </w:rPr>
        <w:t>», показаного на рисунку 3.5.</w:t>
      </w:r>
      <w:r w:rsidRPr="00B968BE">
        <w:rPr>
          <w:sz w:val="28"/>
          <w:szCs w:val="28"/>
          <w:lang w:val="ru-RU"/>
        </w:rPr>
        <w:t xml:space="preserve"> </w:t>
      </w:r>
      <w:r w:rsidRPr="00B968BE">
        <w:rPr>
          <w:sz w:val="28"/>
          <w:szCs w:val="28"/>
        </w:rPr>
        <w:t>Параметри програми дозволяють вибрати від 1 до 10 гравців.</w:t>
      </w:r>
    </w:p>
    <w:p w:rsidR="009A2D6B" w:rsidRPr="00B968BE" w:rsidRDefault="009A2D6B" w:rsidP="009A2D6B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3DD90E77" wp14:editId="4B0CCF42">
            <wp:extent cx="1992952" cy="2287270"/>
            <wp:effectExtent l="0" t="0" r="7620" b="0"/>
            <wp:docPr id="15" name="Рисунок 15" descr="E:\share\workCB\2017-18\01mediaHelper\_doc\temp\Снимок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hare\workCB\2017-18\01mediaHelper\_doc\temp\Снимок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4"/>
                    <a:stretch/>
                  </pic:blipFill>
                  <pic:spPr bwMode="auto">
                    <a:xfrm>
                      <a:off x="0" y="0"/>
                      <a:ext cx="1999001" cy="229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D6B" w:rsidRPr="00B968BE" w:rsidRDefault="009A2D6B" w:rsidP="009A2D6B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3.5 – Підменю «</w:t>
      </w:r>
      <w:r w:rsidRPr="00B968BE">
        <w:rPr>
          <w:sz w:val="28"/>
          <w:szCs w:val="28"/>
          <w:lang w:val="en-US"/>
        </w:rPr>
        <w:t>Players</w:t>
      </w:r>
      <w:r w:rsidRPr="00B968BE">
        <w:rPr>
          <w:sz w:val="28"/>
          <w:szCs w:val="28"/>
        </w:rPr>
        <w:t>» розділу «</w:t>
      </w:r>
      <w:r w:rsidRPr="00B968BE">
        <w:rPr>
          <w:sz w:val="28"/>
          <w:szCs w:val="28"/>
          <w:lang w:val="en-US"/>
        </w:rPr>
        <w:t>Edit</w:t>
      </w:r>
      <w:r w:rsidRPr="00B968BE">
        <w:rPr>
          <w:sz w:val="28"/>
          <w:szCs w:val="28"/>
        </w:rPr>
        <w:t>»</w:t>
      </w:r>
      <w:r w:rsidRPr="00B968BE">
        <w:rPr>
          <w:sz w:val="28"/>
          <w:szCs w:val="28"/>
          <w:lang w:val="ru-RU"/>
        </w:rPr>
        <w:t xml:space="preserve"> </w:t>
      </w:r>
      <w:r w:rsidRPr="00B968BE">
        <w:rPr>
          <w:sz w:val="28"/>
          <w:szCs w:val="28"/>
        </w:rPr>
        <w:t>головного меню програми</w:t>
      </w:r>
    </w:p>
    <w:p w:rsidR="009A2D6B" w:rsidRPr="00B968BE" w:rsidRDefault="009A2D6B" w:rsidP="00B909E6">
      <w:pPr>
        <w:ind w:left="0" w:right="-5" w:firstLine="600"/>
        <w:jc w:val="both"/>
        <w:rPr>
          <w:sz w:val="28"/>
          <w:szCs w:val="28"/>
        </w:rPr>
      </w:pPr>
    </w:p>
    <w:p w:rsidR="009A2D6B" w:rsidRPr="00B968BE" w:rsidRDefault="007E714D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 xml:space="preserve">Для </w:t>
      </w:r>
      <w:r w:rsidR="009A2D6B" w:rsidRPr="00B968BE">
        <w:rPr>
          <w:sz w:val="28"/>
          <w:szCs w:val="28"/>
        </w:rPr>
        <w:t>налагодження зовнішнього вигляду інформаційних панелей у вкладці</w:t>
      </w:r>
      <w:r w:rsidR="009A2D6B" w:rsidRPr="00B968BE">
        <w:rPr>
          <w:sz w:val="28"/>
          <w:szCs w:val="28"/>
          <w:lang w:val="ru-RU"/>
        </w:rPr>
        <w:t xml:space="preserve"> «</w:t>
      </w:r>
      <w:r w:rsidR="009A2D6B" w:rsidRPr="00B968BE">
        <w:rPr>
          <w:sz w:val="28"/>
          <w:szCs w:val="28"/>
          <w:lang w:val="en-US"/>
        </w:rPr>
        <w:t>Count</w:t>
      </w:r>
      <w:r w:rsidR="009A2D6B" w:rsidRPr="00B968BE">
        <w:rPr>
          <w:sz w:val="28"/>
          <w:szCs w:val="28"/>
        </w:rPr>
        <w:t>» використовується панель інструментів, представлена на рисунку 3.6.</w:t>
      </w:r>
    </w:p>
    <w:p w:rsidR="009A2D6B" w:rsidRPr="00B968BE" w:rsidRDefault="009A2D6B" w:rsidP="009A2D6B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4578039F" wp14:editId="282FD323">
            <wp:extent cx="1457325" cy="407000"/>
            <wp:effectExtent l="0" t="0" r="0" b="0"/>
            <wp:docPr id="17" name="Рисунок 17" descr="E:\share\workCB\2017-18\01mediaHelper\_doc\temp\Снимок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hare\workCB\2017-18\01mediaHelper\_doc\temp\Снимок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776" cy="41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6B" w:rsidRPr="00B968BE" w:rsidRDefault="009A2D6B" w:rsidP="009A2D6B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3.6 – Панель інструментів інформаційного режиму</w:t>
      </w:r>
    </w:p>
    <w:p w:rsidR="009A2D6B" w:rsidRPr="00B968BE" w:rsidRDefault="009A2D6B" w:rsidP="00B909E6">
      <w:pPr>
        <w:ind w:left="0" w:right="-5" w:firstLine="600"/>
        <w:jc w:val="both"/>
        <w:rPr>
          <w:sz w:val="28"/>
          <w:szCs w:val="28"/>
        </w:rPr>
      </w:pPr>
    </w:p>
    <w:p w:rsidR="009A2D6B" w:rsidRPr="00B968BE" w:rsidRDefault="009A2D6B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 xml:space="preserve">Перша секція з трьох кнопок використовується для налагодження параметрів шрифтів відповідно верхнього напису, нижнього напису і поля рахунку. </w:t>
      </w:r>
      <w:r w:rsidR="00B80385" w:rsidRPr="00B968BE">
        <w:rPr>
          <w:sz w:val="28"/>
          <w:szCs w:val="28"/>
        </w:rPr>
        <w:t xml:space="preserve">Діалогове вікно налагодження шрифту показане на рисунку 3.7. </w:t>
      </w:r>
    </w:p>
    <w:p w:rsidR="00B80385" w:rsidRPr="00B968BE" w:rsidRDefault="00B80385" w:rsidP="00B80385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4DC3C087" wp14:editId="69BDDA93">
            <wp:extent cx="3323451" cy="2428875"/>
            <wp:effectExtent l="0" t="0" r="0" b="0"/>
            <wp:docPr id="19" name="Рисунок 19" descr="E:\share\workCB\2017-18\01mediaHelper\_doc\tem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hare\workCB\2017-18\01mediaHelper\_doc\temp\Снимо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3"/>
                    <a:stretch/>
                  </pic:blipFill>
                  <pic:spPr bwMode="auto">
                    <a:xfrm>
                      <a:off x="0" y="0"/>
                      <a:ext cx="3334446" cy="243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385" w:rsidRPr="00B968BE" w:rsidRDefault="00B80385" w:rsidP="00B80385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3.7 – Діалогове вікно налагодження параметрів шрифту</w:t>
      </w:r>
    </w:p>
    <w:p w:rsidR="009A2D6B" w:rsidRPr="00B968BE" w:rsidRDefault="009A2D6B" w:rsidP="00B909E6">
      <w:pPr>
        <w:ind w:left="0" w:right="-5" w:firstLine="600"/>
        <w:jc w:val="both"/>
        <w:rPr>
          <w:sz w:val="28"/>
          <w:szCs w:val="28"/>
        </w:rPr>
      </w:pPr>
    </w:p>
    <w:p w:rsidR="00B80385" w:rsidRPr="00B968BE" w:rsidRDefault="00B80385" w:rsidP="00B80385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Остання кнопка панелі рисунку 3.6 вмикає відображення додаткових кнопок в панелях учасників для можливості завантаження зображення (рисунок 3.8).</w:t>
      </w:r>
    </w:p>
    <w:p w:rsidR="00B80385" w:rsidRPr="00B968BE" w:rsidRDefault="00B80385" w:rsidP="00B80385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337729F2" wp14:editId="7D90FC02">
            <wp:extent cx="3143250" cy="1065068"/>
            <wp:effectExtent l="0" t="0" r="0" b="1905"/>
            <wp:docPr id="21" name="Рисунок 21" descr="E:\share\workCB\2017-18\01mediaHelper\_doc\tem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hare\workCB\2017-18\01mediaHelper\_doc\temp\Снимок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76" t="85796" r="85554" b="2557"/>
                    <a:stretch/>
                  </pic:blipFill>
                  <pic:spPr bwMode="auto">
                    <a:xfrm>
                      <a:off x="0" y="0"/>
                      <a:ext cx="3156553" cy="106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385" w:rsidRPr="00B968BE" w:rsidRDefault="00B80385" w:rsidP="00B80385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3.8 – Кнопка вибору файлу зображення</w:t>
      </w:r>
    </w:p>
    <w:p w:rsidR="00B80385" w:rsidRPr="00B968BE" w:rsidRDefault="00B80385" w:rsidP="00B909E6">
      <w:pPr>
        <w:ind w:left="0" w:right="-5" w:firstLine="600"/>
        <w:jc w:val="both"/>
        <w:rPr>
          <w:sz w:val="28"/>
          <w:szCs w:val="28"/>
        </w:rPr>
      </w:pPr>
    </w:p>
    <w:p w:rsidR="00B80385" w:rsidRPr="00B968BE" w:rsidRDefault="00B80385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Для відліку часу в процесі інтерактивного заходу в програмі передбачений режим таймера – вкладка «</w:t>
      </w:r>
      <w:r w:rsidRPr="00B968BE">
        <w:rPr>
          <w:sz w:val="28"/>
          <w:szCs w:val="28"/>
          <w:lang w:val="en-US"/>
        </w:rPr>
        <w:t>Timer</w:t>
      </w:r>
      <w:r w:rsidRPr="00B968BE">
        <w:rPr>
          <w:sz w:val="28"/>
          <w:szCs w:val="28"/>
        </w:rPr>
        <w:t>»</w:t>
      </w:r>
      <w:r w:rsidRPr="00B968BE">
        <w:rPr>
          <w:sz w:val="28"/>
          <w:szCs w:val="28"/>
          <w:lang w:val="ru-RU"/>
        </w:rPr>
        <w:t xml:space="preserve">, </w:t>
      </w:r>
      <w:r w:rsidRPr="00B968BE">
        <w:rPr>
          <w:sz w:val="28"/>
          <w:szCs w:val="28"/>
        </w:rPr>
        <w:t>зовнішній вигляд якої представлений на рисунку 3.9.</w:t>
      </w:r>
    </w:p>
    <w:p w:rsidR="00B80385" w:rsidRPr="00B968BE" w:rsidRDefault="00B80385" w:rsidP="00B80385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3E20C36D" wp14:editId="09F5F941">
            <wp:extent cx="5334000" cy="4366437"/>
            <wp:effectExtent l="0" t="0" r="0" b="0"/>
            <wp:docPr id="23" name="Рисунок 23" descr="E:\share\workCB\2017-18\01mediaHelper\_doc\temp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hare\workCB\2017-18\01mediaHelper\_doc\temp\Снимок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79"/>
                    <a:stretch/>
                  </pic:blipFill>
                  <pic:spPr bwMode="auto">
                    <a:xfrm>
                      <a:off x="0" y="0"/>
                      <a:ext cx="5342644" cy="43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385" w:rsidRPr="00B968BE" w:rsidRDefault="00B80385" w:rsidP="00B80385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3.9 – Зовнішній вигляд вікна в режимі таймера</w:t>
      </w:r>
    </w:p>
    <w:p w:rsidR="00B80385" w:rsidRPr="00B968BE" w:rsidRDefault="00B80385" w:rsidP="00B909E6">
      <w:pPr>
        <w:ind w:left="0" w:right="-5" w:firstLine="600"/>
        <w:jc w:val="both"/>
        <w:rPr>
          <w:sz w:val="28"/>
          <w:szCs w:val="28"/>
        </w:rPr>
      </w:pPr>
    </w:p>
    <w:p w:rsidR="00B80385" w:rsidRPr="00B968BE" w:rsidRDefault="00B80385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 xml:space="preserve">В цьому режимі виконується щосекундний таймінг часу з можливістю налагодження параметрів напрямку відліку, візуалізації часу та звукового </w:t>
      </w:r>
      <w:r w:rsidRPr="00B968BE">
        <w:rPr>
          <w:sz w:val="28"/>
          <w:szCs w:val="28"/>
        </w:rPr>
        <w:lastRenderedPageBreak/>
        <w:t>супроводу. Ці параметри можна змінити за допомогою панелі інструментів вкладки таймера, представленої на рисунку 3.10.</w:t>
      </w:r>
    </w:p>
    <w:p w:rsidR="00B77597" w:rsidRPr="00B968BE" w:rsidRDefault="00B77597" w:rsidP="00B80385">
      <w:pPr>
        <w:ind w:left="0" w:right="-5" w:firstLine="600"/>
        <w:rPr>
          <w:sz w:val="28"/>
          <w:szCs w:val="28"/>
        </w:rPr>
      </w:pPr>
    </w:p>
    <w:p w:rsidR="00B80385" w:rsidRPr="00B968BE" w:rsidRDefault="00B80385" w:rsidP="00B80385">
      <w:pPr>
        <w:ind w:left="0" w:right="-5" w:firstLine="600"/>
        <w:rPr>
          <w:sz w:val="28"/>
          <w:szCs w:val="28"/>
          <w:lang w:val="ru-RU"/>
        </w:rPr>
      </w:pPr>
      <w:r w:rsidRPr="00B968BE">
        <w:rPr>
          <w:sz w:val="28"/>
          <w:szCs w:val="28"/>
        </w:rPr>
        <w:t xml:space="preserve"> </w:t>
      </w: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3C67DF1F" wp14:editId="77E77E0D">
            <wp:extent cx="809625" cy="257175"/>
            <wp:effectExtent l="0" t="0" r="9525" b="9525"/>
            <wp:docPr id="25" name="Рисунок 25" descr="E:\share\workCB\2017-18\01mediaHelper\_doc\tem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hare\workCB\2017-18\01mediaHelper\_doc\temp\Снимок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06DBB81B" wp14:editId="36328F31">
            <wp:extent cx="1085850" cy="266700"/>
            <wp:effectExtent l="0" t="0" r="0" b="0"/>
            <wp:docPr id="26" name="Рисунок 26" descr="E:\share\workCB\2017-18\01mediaHelper\_doc\tem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hare\workCB\2017-18\01mediaHelper\_doc\temp\Снимок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4CAC2B28" wp14:editId="04008E01">
            <wp:extent cx="847725" cy="285750"/>
            <wp:effectExtent l="0" t="0" r="9525" b="0"/>
            <wp:docPr id="27" name="Рисунок 27" descr="E:\share\workCB\2017-18\01mediaHelper\_doc\temp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hare\workCB\2017-18\01mediaHelper\_doc\temp\Снимок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85" w:rsidRPr="00B968BE" w:rsidRDefault="00B80385" w:rsidP="00B80385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</w:t>
      </w:r>
      <w:r w:rsidR="00B77597" w:rsidRPr="00B968BE">
        <w:rPr>
          <w:sz w:val="28"/>
          <w:szCs w:val="28"/>
        </w:rPr>
        <w:t>10</w:t>
      </w:r>
      <w:r w:rsidRPr="00B968BE">
        <w:rPr>
          <w:sz w:val="28"/>
          <w:szCs w:val="28"/>
        </w:rPr>
        <w:t xml:space="preserve"> – </w:t>
      </w:r>
      <w:r w:rsidR="00B77597" w:rsidRPr="00B968BE">
        <w:rPr>
          <w:sz w:val="28"/>
          <w:szCs w:val="28"/>
        </w:rPr>
        <w:t>Панель інструментів</w:t>
      </w:r>
      <w:r w:rsidRPr="00B968BE">
        <w:rPr>
          <w:sz w:val="28"/>
          <w:szCs w:val="28"/>
        </w:rPr>
        <w:t xml:space="preserve"> </w:t>
      </w:r>
      <w:r w:rsidR="00B77597" w:rsidRPr="00B968BE">
        <w:rPr>
          <w:sz w:val="28"/>
          <w:szCs w:val="28"/>
        </w:rPr>
        <w:t>режиму</w:t>
      </w:r>
      <w:r w:rsidRPr="00B968BE">
        <w:rPr>
          <w:sz w:val="28"/>
          <w:szCs w:val="28"/>
        </w:rPr>
        <w:t xml:space="preserve"> таймера</w:t>
      </w:r>
    </w:p>
    <w:p w:rsidR="00B77597" w:rsidRPr="00B968BE" w:rsidRDefault="00B77597" w:rsidP="00B909E6">
      <w:pPr>
        <w:ind w:left="0" w:right="-5" w:firstLine="600"/>
        <w:jc w:val="both"/>
        <w:rPr>
          <w:sz w:val="28"/>
          <w:szCs w:val="28"/>
        </w:rPr>
      </w:pPr>
    </w:p>
    <w:p w:rsidR="00B80385" w:rsidRPr="00B968BE" w:rsidRDefault="00B77597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Перша секція з трьох кнопок призначена для керування таймером і виконують відповідні функції: запуск, пауза та скидання. Випадаючий список дозволяє змінити межі відліку (мінімальний діапазон – 10 секунд, максимальний – 180 секунд). Секція з двох кнопок напрямку відліку дозволяє встановити тип лічби: стрілка вниз – зворотній відлік, стрілка вгору – прямий лік. Кнопка для зміни шрифту напису дозволяє викликати діалогове вікно, аналогічне представленому на рисунку 3.7. Секція з двох кнопок з годинниками дозволяє викликати діалогові вікна вибору звукових файлів супроводу: щосекундний звук і звук закінчення відліку.</w:t>
      </w:r>
    </w:p>
    <w:p w:rsidR="00B77597" w:rsidRPr="00B968BE" w:rsidRDefault="00B77597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В режимі демонстрації (вкладка «</w:t>
      </w:r>
      <w:r w:rsidRPr="00B968BE">
        <w:rPr>
          <w:sz w:val="28"/>
          <w:szCs w:val="28"/>
          <w:lang w:val="en-US"/>
        </w:rPr>
        <w:t>View</w:t>
      </w:r>
      <w:r w:rsidRPr="00B968BE">
        <w:rPr>
          <w:sz w:val="28"/>
          <w:szCs w:val="28"/>
        </w:rPr>
        <w:t xml:space="preserve">» представлена на рисунку 3.11) програма дозволяє виконувати виведення та відображення мультимедійної інформації: графіки, аудіо-, відеопотоку. </w:t>
      </w:r>
    </w:p>
    <w:p w:rsidR="00B77597" w:rsidRPr="00B968BE" w:rsidRDefault="00B77597" w:rsidP="00B77597">
      <w:pPr>
        <w:ind w:left="0" w:right="-5" w:firstLine="600"/>
        <w:rPr>
          <w:sz w:val="28"/>
          <w:szCs w:val="28"/>
          <w:lang w:val="ru-RU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24546221" wp14:editId="54455471">
            <wp:extent cx="4186400" cy="3857625"/>
            <wp:effectExtent l="0" t="0" r="5080" b="0"/>
            <wp:docPr id="31" name="Рисунок 31" descr="E:\share\workCB\2017-18\01mediaHelper\_doc\temp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hare\workCB\2017-18\01mediaHelper\_doc\temp\Снимок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3"/>
                    <a:stretch/>
                  </pic:blipFill>
                  <pic:spPr bwMode="auto">
                    <a:xfrm>
                      <a:off x="0" y="0"/>
                      <a:ext cx="4197600" cy="386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597" w:rsidRPr="00B968BE" w:rsidRDefault="00B77597" w:rsidP="00B77597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3.11 – Зовнішній вигляд вікна в режимі демонстрації</w:t>
      </w:r>
    </w:p>
    <w:p w:rsidR="00B80385" w:rsidRPr="00B968BE" w:rsidRDefault="00B80385" w:rsidP="00B909E6">
      <w:pPr>
        <w:ind w:left="0" w:right="-5" w:firstLine="600"/>
        <w:jc w:val="both"/>
        <w:rPr>
          <w:sz w:val="28"/>
          <w:szCs w:val="28"/>
        </w:rPr>
      </w:pPr>
    </w:p>
    <w:p w:rsidR="00B80385" w:rsidRPr="00B968BE" w:rsidRDefault="00B77597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Для відображення відповідних даних використовується панель інструментів, представлена на рисунку 3.12.</w:t>
      </w: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</w:p>
    <w:p w:rsidR="00B77597" w:rsidRPr="00B968BE" w:rsidRDefault="00D916B4" w:rsidP="00B77597">
      <w:pPr>
        <w:ind w:left="0" w:right="-5" w:firstLine="600"/>
        <w:rPr>
          <w:sz w:val="28"/>
          <w:szCs w:val="28"/>
          <w:lang w:val="ru-RU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02C565B2" wp14:editId="69DB0DB1">
            <wp:extent cx="2228235" cy="352425"/>
            <wp:effectExtent l="0" t="0" r="635" b="0"/>
            <wp:docPr id="33" name="Рисунок 33" descr="E:\share\workCB\2017-18\01mediaHelper\_doc\temp\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hare\workCB\2017-18\01mediaHelper\_doc\temp\Снимок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16" cy="35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97" w:rsidRPr="00B968BE" w:rsidRDefault="00B77597" w:rsidP="00B77597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</w:t>
      </w:r>
      <w:r w:rsidR="00D916B4" w:rsidRPr="00B968BE">
        <w:rPr>
          <w:sz w:val="28"/>
          <w:szCs w:val="28"/>
        </w:rPr>
        <w:t>12</w:t>
      </w:r>
      <w:r w:rsidRPr="00B968BE">
        <w:rPr>
          <w:sz w:val="28"/>
          <w:szCs w:val="28"/>
        </w:rPr>
        <w:t xml:space="preserve"> – </w:t>
      </w:r>
      <w:r w:rsidR="00D916B4" w:rsidRPr="00B968BE">
        <w:rPr>
          <w:sz w:val="28"/>
          <w:szCs w:val="28"/>
        </w:rPr>
        <w:t xml:space="preserve">Панель інструментів </w:t>
      </w:r>
      <w:r w:rsidRPr="00B968BE">
        <w:rPr>
          <w:sz w:val="28"/>
          <w:szCs w:val="28"/>
        </w:rPr>
        <w:t>а в режимі демонстрації</w:t>
      </w:r>
    </w:p>
    <w:p w:rsidR="00B77597" w:rsidRPr="00B968BE" w:rsidRDefault="00B77597" w:rsidP="00B909E6">
      <w:pPr>
        <w:ind w:left="0" w:right="-5" w:firstLine="600"/>
        <w:jc w:val="both"/>
        <w:rPr>
          <w:sz w:val="28"/>
          <w:szCs w:val="28"/>
        </w:rPr>
      </w:pP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Перша кнопка призначена для виклику діалогового вікна вибору аудіо- або відеофайлу. Тип файлу вказується у відповідному полі вікна вибору (рисунок 3.13).</w:t>
      </w: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</w:p>
    <w:p w:rsidR="00D916B4" w:rsidRPr="00B968BE" w:rsidRDefault="00D916B4" w:rsidP="00D916B4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13A929B4" wp14:editId="5BB1A62C">
            <wp:extent cx="5105400" cy="3068149"/>
            <wp:effectExtent l="0" t="0" r="0" b="0"/>
            <wp:docPr id="34" name="Рисунок 34" descr="E:\share\workCB\2017-18\01mediaHelper\_doc\temp\Снимок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hare\workCB\2017-18\01mediaHelper\_doc\temp\Снимок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96" cy="30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B4" w:rsidRPr="00B968BE" w:rsidRDefault="00D916B4" w:rsidP="00D916B4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3.13 – Діалогове вікно вибору медіафайлу</w:t>
      </w:r>
    </w:p>
    <w:p w:rsidR="00B77597" w:rsidRPr="00B968BE" w:rsidRDefault="00B77597" w:rsidP="00B909E6">
      <w:pPr>
        <w:ind w:left="0" w:right="-5" w:firstLine="600"/>
        <w:jc w:val="both"/>
        <w:rPr>
          <w:sz w:val="28"/>
          <w:szCs w:val="28"/>
        </w:rPr>
      </w:pP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Наступна секція з трьох кнопок призначена для керування відтворенням обраного потоку: запуск, пауза, стоп. Демонстрація відеопотоку відбувається в робочій області вкладки, так само як і відображення графічного зображення.</w:t>
      </w: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Кнопка з графічними елементами дозволяє викликати діалогове вікно вибору графічного файлу для відображення, яке показане на рисунку 3.14.</w:t>
      </w: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Остання кнопка на панелі інструментів призначена для очищення області відтворення.</w:t>
      </w:r>
    </w:p>
    <w:p w:rsidR="00D916B4" w:rsidRPr="00B968BE" w:rsidRDefault="00D916B4" w:rsidP="00D916B4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940C046" wp14:editId="541D128C">
            <wp:extent cx="4438650" cy="2539420"/>
            <wp:effectExtent l="0" t="0" r="0" b="0"/>
            <wp:docPr id="36" name="Рисунок 36" descr="E:\share\workCB\2017-18\01mediaHelper\_doc\temp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hare\workCB\2017-18\01mediaHelper\_doc\temp\Снимок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49" cy="25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B4" w:rsidRPr="00B968BE" w:rsidRDefault="00D916B4" w:rsidP="00D916B4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3.14 – Діалогове вікно вибору графічного файлу</w:t>
      </w: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</w:p>
    <w:p w:rsidR="00354C06" w:rsidRPr="00B968BE" w:rsidRDefault="00D916B4" w:rsidP="00B968BE">
      <w:p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 xml:space="preserve">Для </w:t>
      </w:r>
      <w:r w:rsidR="00354C06" w:rsidRPr="00B968BE">
        <w:rPr>
          <w:sz w:val="28"/>
          <w:szCs w:val="28"/>
        </w:rPr>
        <w:t>зручної візуалізації вікна в програмі передбачені відповідні режими:</w:t>
      </w:r>
    </w:p>
    <w:p w:rsidR="00354C06" w:rsidRPr="00B968BE" w:rsidRDefault="00354C06" w:rsidP="00B968BE">
      <w:pPr>
        <w:pStyle w:val="a9"/>
        <w:numPr>
          <w:ilvl w:val="0"/>
          <w:numId w:val="9"/>
        </w:num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повноекранний режим відображення, який вмикається за допомогою команди «</w:t>
      </w:r>
      <w:r w:rsidRPr="00B968BE">
        <w:rPr>
          <w:sz w:val="28"/>
          <w:szCs w:val="28"/>
          <w:lang w:val="en-US"/>
        </w:rPr>
        <w:t>Full</w:t>
      </w:r>
      <w:r w:rsidRPr="00B968BE">
        <w:rPr>
          <w:sz w:val="28"/>
          <w:szCs w:val="28"/>
          <w:lang w:val="ru-RU"/>
        </w:rPr>
        <w:t xml:space="preserve"> </w:t>
      </w:r>
      <w:r w:rsidRPr="00B968BE">
        <w:rPr>
          <w:sz w:val="28"/>
          <w:szCs w:val="28"/>
          <w:lang w:val="en-US"/>
        </w:rPr>
        <w:t>Screen</w:t>
      </w:r>
      <w:r w:rsidRPr="00B968BE">
        <w:rPr>
          <w:sz w:val="28"/>
          <w:szCs w:val="28"/>
        </w:rPr>
        <w:t>» в меню «</w:t>
      </w:r>
      <w:r w:rsidRPr="00B968BE">
        <w:rPr>
          <w:sz w:val="28"/>
          <w:szCs w:val="28"/>
          <w:lang w:val="en-US"/>
        </w:rPr>
        <w:t>Mode</w:t>
      </w:r>
      <w:r w:rsidRPr="00B968BE">
        <w:rPr>
          <w:sz w:val="28"/>
          <w:szCs w:val="28"/>
        </w:rPr>
        <w:t>», показаної на рисунку 3.15;</w:t>
      </w:r>
    </w:p>
    <w:p w:rsidR="00D916B4" w:rsidRPr="00B968BE" w:rsidRDefault="00354C06" w:rsidP="00B968BE">
      <w:pPr>
        <w:pStyle w:val="a9"/>
        <w:numPr>
          <w:ilvl w:val="0"/>
          <w:numId w:val="9"/>
        </w:num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  <w:r w:rsidRPr="00B968BE">
        <w:rPr>
          <w:sz w:val="28"/>
          <w:szCs w:val="28"/>
        </w:rPr>
        <w:t>приховування панелей інструментів робочих режимів за допомогою команди «</w:t>
      </w:r>
      <w:r w:rsidRPr="00B968BE">
        <w:rPr>
          <w:sz w:val="28"/>
          <w:szCs w:val="28"/>
          <w:lang w:val="en-US"/>
        </w:rPr>
        <w:t>ToolBar</w:t>
      </w:r>
      <w:r w:rsidRPr="00B968BE">
        <w:rPr>
          <w:sz w:val="28"/>
          <w:szCs w:val="28"/>
        </w:rPr>
        <w:t>» у відповідних пунктах меню «</w:t>
      </w:r>
      <w:r w:rsidRPr="00B968BE">
        <w:rPr>
          <w:sz w:val="28"/>
          <w:szCs w:val="28"/>
          <w:lang w:val="en-US"/>
        </w:rPr>
        <w:t>View</w:t>
      </w:r>
      <w:r w:rsidRPr="00B968BE">
        <w:rPr>
          <w:sz w:val="28"/>
          <w:szCs w:val="28"/>
        </w:rPr>
        <w:t>» головного меню програми, показаних на рисунках 3.16, 3.17, 3.18</w:t>
      </w:r>
      <w:r w:rsidR="00D916B4" w:rsidRPr="00B968BE">
        <w:rPr>
          <w:sz w:val="28"/>
          <w:szCs w:val="28"/>
        </w:rPr>
        <w:t>.</w:t>
      </w:r>
    </w:p>
    <w:p w:rsidR="00D916B4" w:rsidRPr="00B968BE" w:rsidRDefault="00D916B4" w:rsidP="00B909E6">
      <w:pPr>
        <w:ind w:left="0" w:right="-5" w:firstLine="600"/>
        <w:jc w:val="both"/>
        <w:rPr>
          <w:sz w:val="28"/>
          <w:szCs w:val="28"/>
        </w:rPr>
      </w:pPr>
    </w:p>
    <w:p w:rsidR="00354C06" w:rsidRPr="00B968BE" w:rsidRDefault="00D916B4" w:rsidP="00354C06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7A5D6BE2" wp14:editId="6D00B3EF">
            <wp:extent cx="1819275" cy="790575"/>
            <wp:effectExtent l="0" t="0" r="9525" b="9525"/>
            <wp:docPr id="37" name="Рисунок 37" descr="E:\share\workCB\2017-18\01mediaHelper\_doc\temp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hare\workCB\2017-18\01mediaHelper\_doc\temp\Снимок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6" w:rsidRPr="00B968BE" w:rsidRDefault="00354C06" w:rsidP="00354C06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3.15 – Команда переходу в повноекранний режим</w:t>
      </w:r>
    </w:p>
    <w:p w:rsidR="00B968BE" w:rsidRPr="00B968BE" w:rsidRDefault="00B968BE" w:rsidP="00354C06">
      <w:pPr>
        <w:ind w:left="0" w:right="-5"/>
        <w:rPr>
          <w:sz w:val="28"/>
          <w:szCs w:val="28"/>
        </w:rPr>
      </w:pPr>
    </w:p>
    <w:p w:rsidR="00354C06" w:rsidRPr="00B968BE" w:rsidRDefault="00D916B4" w:rsidP="00354C06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4F03DB53" wp14:editId="6201D099">
            <wp:extent cx="3181350" cy="1181100"/>
            <wp:effectExtent l="0" t="0" r="0" b="0"/>
            <wp:docPr id="38" name="Рисунок 38" descr="E:\share\workCB\2017-18\01mediaHelper\_doc\temp\Снимок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hare\workCB\2017-18\01mediaHelper\_doc\temp\Снимок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6" w:rsidRPr="00B968BE" w:rsidRDefault="00354C06" w:rsidP="00354C06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 xml:space="preserve">Рисунок 3.16 – Команда </w:t>
      </w:r>
      <w:r w:rsidR="00B968BE" w:rsidRPr="00B968BE">
        <w:rPr>
          <w:sz w:val="28"/>
          <w:szCs w:val="28"/>
        </w:rPr>
        <w:t>включення/виключення панелі інструментів інформаційного режиму «</w:t>
      </w:r>
      <w:r w:rsidR="00B968BE" w:rsidRPr="00B968BE">
        <w:rPr>
          <w:sz w:val="28"/>
          <w:szCs w:val="28"/>
          <w:lang w:val="en-US"/>
        </w:rPr>
        <w:t>Count</w:t>
      </w:r>
      <w:r w:rsidR="00B968BE" w:rsidRPr="00B968BE">
        <w:rPr>
          <w:sz w:val="28"/>
          <w:szCs w:val="28"/>
        </w:rPr>
        <w:t>»</w:t>
      </w:r>
    </w:p>
    <w:p w:rsidR="00354C06" w:rsidRPr="00B968BE" w:rsidRDefault="00D916B4" w:rsidP="00354C06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AAC686D" wp14:editId="432F1E8D">
            <wp:extent cx="3200400" cy="1190625"/>
            <wp:effectExtent l="0" t="0" r="0" b="9525"/>
            <wp:docPr id="39" name="Рисунок 39" descr="E:\share\workCB\2017-18\01mediaHelper\_doc\temp\Снимок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hare\workCB\2017-18\01mediaHelper\_doc\temp\Снимок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BE" w:rsidRPr="00B968BE" w:rsidRDefault="00B968BE" w:rsidP="00B968BE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3.17 – Команда включення/виключення панелі інструментів режиму таймера «</w:t>
      </w:r>
      <w:r w:rsidRPr="00B968BE">
        <w:rPr>
          <w:sz w:val="28"/>
          <w:szCs w:val="28"/>
          <w:lang w:val="en-US"/>
        </w:rPr>
        <w:t>Timer</w:t>
      </w:r>
      <w:r w:rsidRPr="00B968BE">
        <w:rPr>
          <w:sz w:val="28"/>
          <w:szCs w:val="28"/>
        </w:rPr>
        <w:t>»</w:t>
      </w:r>
    </w:p>
    <w:p w:rsidR="00B968BE" w:rsidRPr="00B968BE" w:rsidRDefault="00B968BE" w:rsidP="00B968BE">
      <w:pPr>
        <w:ind w:left="0" w:right="-5"/>
        <w:rPr>
          <w:sz w:val="28"/>
          <w:szCs w:val="28"/>
        </w:rPr>
      </w:pPr>
    </w:p>
    <w:p w:rsidR="00D916B4" w:rsidRPr="00B968BE" w:rsidRDefault="00D916B4" w:rsidP="00354C06">
      <w:pPr>
        <w:ind w:left="0" w:right="-5" w:firstLine="600"/>
        <w:rPr>
          <w:sz w:val="28"/>
          <w:szCs w:val="28"/>
        </w:rPr>
      </w:pPr>
      <w:r w:rsidRPr="00B968BE">
        <w:rPr>
          <w:noProof/>
          <w:sz w:val="28"/>
          <w:szCs w:val="28"/>
          <w:lang w:val="ru-RU"/>
        </w:rPr>
        <w:drawing>
          <wp:inline distT="0" distB="0" distL="0" distR="0" wp14:anchorId="01B3D1EE" wp14:editId="6A894E9B">
            <wp:extent cx="3190875" cy="1257300"/>
            <wp:effectExtent l="0" t="0" r="9525" b="0"/>
            <wp:docPr id="40" name="Рисунок 40" descr="E:\share\workCB\2017-18\01mediaHelper\_doc\temp\Снимок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hare\workCB\2017-18\01mediaHelper\_doc\temp\Снимок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BE" w:rsidRPr="00B968BE" w:rsidRDefault="00B968BE" w:rsidP="00B968BE">
      <w:pPr>
        <w:ind w:left="0" w:right="-5"/>
        <w:rPr>
          <w:sz w:val="28"/>
          <w:szCs w:val="28"/>
        </w:rPr>
      </w:pPr>
      <w:r w:rsidRPr="00B968BE">
        <w:rPr>
          <w:sz w:val="28"/>
          <w:szCs w:val="28"/>
        </w:rPr>
        <w:t>Рисунок 3.18 – Команда включення/виключення панелі інструментів демонстраційного режиму «</w:t>
      </w:r>
      <w:r w:rsidRPr="00B968BE">
        <w:rPr>
          <w:sz w:val="28"/>
          <w:szCs w:val="28"/>
          <w:lang w:val="en-US"/>
        </w:rPr>
        <w:t>View</w:t>
      </w:r>
      <w:r w:rsidRPr="00B968BE">
        <w:rPr>
          <w:sz w:val="28"/>
          <w:szCs w:val="28"/>
        </w:rPr>
        <w:t>»</w:t>
      </w:r>
    </w:p>
    <w:p w:rsidR="00354C06" w:rsidRDefault="00354C06" w:rsidP="00B909E6">
      <w:pPr>
        <w:ind w:left="0" w:right="-5" w:firstLine="600"/>
        <w:jc w:val="both"/>
        <w:rPr>
          <w:color w:val="FF0000"/>
          <w:sz w:val="28"/>
          <w:szCs w:val="28"/>
        </w:rPr>
      </w:pPr>
    </w:p>
    <w:p w:rsidR="005C5015" w:rsidRDefault="005C5015" w:rsidP="005C5015">
      <w:p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  <w:r w:rsidRPr="005C5015">
        <w:rPr>
          <w:sz w:val="28"/>
          <w:szCs w:val="28"/>
        </w:rPr>
        <w:t xml:space="preserve">Для </w:t>
      </w:r>
      <w:r w:rsidRPr="005C5015">
        <w:rPr>
          <w:sz w:val="28"/>
          <w:szCs w:val="28"/>
        </w:rPr>
        <w:t xml:space="preserve">роботи з модулем адміністратора </w:t>
      </w:r>
      <w:r>
        <w:rPr>
          <w:sz w:val="28"/>
          <w:szCs w:val="28"/>
        </w:rPr>
        <w:t xml:space="preserve">використовується відповідний модуль, вікно якого представлене на рисунку 3.19. </w:t>
      </w:r>
    </w:p>
    <w:p w:rsidR="005C5015" w:rsidRDefault="005C5015" w:rsidP="005C5015">
      <w:pPr>
        <w:ind w:left="0" w:right="-5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E0F7256" wp14:editId="11A229EE">
            <wp:extent cx="3910653" cy="3829050"/>
            <wp:effectExtent l="0" t="0" r="0" b="0"/>
            <wp:docPr id="1" name="Рисунок 1" descr="E:\share\workCB\2017-18\21mediaHelperDip\06\docs\pic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hare\workCB\2017-18\21mediaHelperDip\06\docs\pic\Снимок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81" cy="383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15" w:rsidRPr="00B968BE" w:rsidRDefault="005C5015" w:rsidP="005C5015">
      <w:pPr>
        <w:ind w:left="0" w:right="-5"/>
        <w:rPr>
          <w:sz w:val="28"/>
          <w:szCs w:val="28"/>
        </w:rPr>
      </w:pPr>
      <w:r>
        <w:rPr>
          <w:sz w:val="28"/>
          <w:szCs w:val="28"/>
        </w:rPr>
        <w:t>Рисунок 3.19</w:t>
      </w:r>
      <w:r w:rsidRPr="00B968BE">
        <w:rPr>
          <w:sz w:val="28"/>
          <w:szCs w:val="28"/>
        </w:rPr>
        <w:t xml:space="preserve"> – </w:t>
      </w:r>
      <w:r>
        <w:rPr>
          <w:sz w:val="28"/>
          <w:szCs w:val="28"/>
        </w:rPr>
        <w:t>Вікно адміністративного модулю</w:t>
      </w:r>
    </w:p>
    <w:p w:rsidR="005C5015" w:rsidRDefault="005C5015" w:rsidP="005C5015">
      <w:p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</w:p>
    <w:p w:rsidR="005C5015" w:rsidRPr="005C5015" w:rsidRDefault="005C5015" w:rsidP="005C5015">
      <w:p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  <w:r>
        <w:rPr>
          <w:sz w:val="28"/>
          <w:szCs w:val="28"/>
        </w:rPr>
        <w:t>В цьому вікні можна змінювати кількість балів учасників гри, керувати таймером та програвачем медіафайлів.</w:t>
      </w:r>
    </w:p>
    <w:p w:rsidR="005C5015" w:rsidRDefault="005C5015" w:rsidP="00B909E6">
      <w:pPr>
        <w:ind w:left="0" w:right="-5" w:firstLine="600"/>
        <w:jc w:val="both"/>
        <w:rPr>
          <w:color w:val="FF0000"/>
          <w:sz w:val="28"/>
          <w:szCs w:val="28"/>
        </w:rPr>
      </w:pPr>
    </w:p>
    <w:p w:rsidR="005C5015" w:rsidRDefault="005C5015" w:rsidP="005C5015">
      <w:p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  <w:r w:rsidRPr="005C5015">
        <w:rPr>
          <w:sz w:val="28"/>
          <w:szCs w:val="28"/>
        </w:rPr>
        <w:t xml:space="preserve">Для роботи з модулем </w:t>
      </w:r>
      <w:r>
        <w:rPr>
          <w:sz w:val="28"/>
          <w:szCs w:val="28"/>
        </w:rPr>
        <w:t>клієнта</w:t>
      </w:r>
      <w:r w:rsidRPr="005C5015">
        <w:rPr>
          <w:sz w:val="28"/>
          <w:szCs w:val="28"/>
        </w:rPr>
        <w:t xml:space="preserve"> </w:t>
      </w:r>
      <w:r>
        <w:rPr>
          <w:sz w:val="28"/>
          <w:szCs w:val="28"/>
        </w:rPr>
        <w:t>використовується відповідний модуль, вікно я</w:t>
      </w:r>
      <w:r>
        <w:rPr>
          <w:sz w:val="28"/>
          <w:szCs w:val="28"/>
        </w:rPr>
        <w:t>кого представлене на рисунку 3.20</w:t>
      </w:r>
      <w:r>
        <w:rPr>
          <w:sz w:val="28"/>
          <w:szCs w:val="28"/>
        </w:rPr>
        <w:t xml:space="preserve">. </w:t>
      </w:r>
    </w:p>
    <w:p w:rsidR="005C5015" w:rsidRDefault="005C5015" w:rsidP="005C5015">
      <w:pPr>
        <w:ind w:left="0" w:right="-5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C834EB8" wp14:editId="246FA1DE">
            <wp:extent cx="4100112" cy="4124325"/>
            <wp:effectExtent l="0" t="0" r="0" b="0"/>
            <wp:docPr id="2" name="Рисунок 2" descr="E:\share\workCB\2017-18\21mediaHelperDip\06\docs\pic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hare\workCB\2017-18\21mediaHelperDip\06\docs\pic\Снимок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66" cy="412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15" w:rsidRPr="00B968BE" w:rsidRDefault="005C5015" w:rsidP="005C5015">
      <w:pPr>
        <w:ind w:left="0" w:right="-5"/>
        <w:rPr>
          <w:sz w:val="28"/>
          <w:szCs w:val="28"/>
        </w:rPr>
      </w:pPr>
      <w:r>
        <w:rPr>
          <w:sz w:val="28"/>
          <w:szCs w:val="28"/>
        </w:rPr>
        <w:t>Рисунок 3.20</w:t>
      </w:r>
      <w:r w:rsidRPr="00B968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Вікно </w:t>
      </w:r>
      <w:r>
        <w:rPr>
          <w:sz w:val="28"/>
          <w:szCs w:val="28"/>
        </w:rPr>
        <w:t>клієнтського</w:t>
      </w:r>
      <w:r>
        <w:rPr>
          <w:sz w:val="28"/>
          <w:szCs w:val="28"/>
        </w:rPr>
        <w:t xml:space="preserve"> модулю</w:t>
      </w:r>
    </w:p>
    <w:p w:rsidR="005C5015" w:rsidRDefault="005C5015" w:rsidP="005C5015">
      <w:p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</w:p>
    <w:p w:rsidR="005C5015" w:rsidRPr="005C5015" w:rsidRDefault="005C5015" w:rsidP="005C5015">
      <w:pPr>
        <w:tabs>
          <w:tab w:val="left" w:pos="851"/>
        </w:tabs>
        <w:ind w:left="0" w:right="-5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цьому вікні можна </w:t>
      </w:r>
      <w:r>
        <w:rPr>
          <w:sz w:val="28"/>
          <w:szCs w:val="28"/>
        </w:rPr>
        <w:t>вводити текст відповіді  та відправляти його головному модулю</w:t>
      </w:r>
      <w:r>
        <w:rPr>
          <w:sz w:val="28"/>
          <w:szCs w:val="28"/>
        </w:rPr>
        <w:t>.</w:t>
      </w:r>
    </w:p>
    <w:p w:rsidR="005C5015" w:rsidRDefault="005C5015" w:rsidP="00B909E6">
      <w:pPr>
        <w:ind w:left="0" w:right="-5" w:firstLine="600"/>
        <w:jc w:val="both"/>
        <w:rPr>
          <w:color w:val="FF0000"/>
          <w:sz w:val="28"/>
          <w:szCs w:val="28"/>
        </w:rPr>
      </w:pPr>
    </w:p>
    <w:p w:rsidR="008A7267" w:rsidRPr="00137A03" w:rsidRDefault="00D137F4" w:rsidP="00402C3D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216677869"/>
      <w:r w:rsidRPr="00137A03">
        <w:rPr>
          <w:rFonts w:ascii="Times New Roman" w:hAnsi="Times New Roman" w:cs="Times New Roman"/>
          <w:b w:val="0"/>
          <w:color w:val="FF0000"/>
          <w:sz w:val="28"/>
          <w:szCs w:val="28"/>
        </w:rPr>
        <w:br w:type="page"/>
      </w:r>
      <w:r w:rsidR="008A7267" w:rsidRPr="00137A03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4 </w:t>
      </w:r>
      <w:r w:rsidR="00751B8A" w:rsidRPr="00137A03">
        <w:rPr>
          <w:rFonts w:ascii="Times New Roman" w:hAnsi="Times New Roman" w:cs="Times New Roman"/>
          <w:b w:val="0"/>
          <w:sz w:val="28"/>
          <w:szCs w:val="28"/>
        </w:rPr>
        <w:t>ПОВІДОМЛЕННЯ ОПЕРАТОРУ</w:t>
      </w:r>
      <w:bookmarkEnd w:id="4"/>
    </w:p>
    <w:p w:rsidR="008A7267" w:rsidRPr="00137A03" w:rsidRDefault="008A7267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9741D5" w:rsidRPr="00137A03" w:rsidRDefault="00DE72E6" w:rsidP="00474C01">
      <w:pPr>
        <w:ind w:left="0" w:right="-5" w:firstLine="600"/>
        <w:jc w:val="both"/>
        <w:rPr>
          <w:sz w:val="28"/>
          <w:szCs w:val="28"/>
        </w:rPr>
      </w:pPr>
      <w:r w:rsidRPr="00137A03">
        <w:rPr>
          <w:sz w:val="28"/>
          <w:szCs w:val="28"/>
        </w:rPr>
        <w:tab/>
      </w:r>
      <w:r w:rsidR="00E82FCF" w:rsidRPr="00137A03">
        <w:rPr>
          <w:sz w:val="28"/>
          <w:szCs w:val="28"/>
        </w:rPr>
        <w:t>Під час роботи програми</w:t>
      </w:r>
      <w:r w:rsidR="00990F32" w:rsidRPr="00137A03">
        <w:rPr>
          <w:sz w:val="28"/>
          <w:szCs w:val="28"/>
        </w:rPr>
        <w:t xml:space="preserve"> користувачу вида</w:t>
      </w:r>
      <w:r w:rsidR="009741D5" w:rsidRPr="00137A03">
        <w:rPr>
          <w:sz w:val="28"/>
          <w:szCs w:val="28"/>
        </w:rPr>
        <w:t>ю</w:t>
      </w:r>
      <w:r w:rsidR="00990F32" w:rsidRPr="00137A03">
        <w:rPr>
          <w:sz w:val="28"/>
          <w:szCs w:val="28"/>
        </w:rPr>
        <w:t xml:space="preserve">ться </w:t>
      </w:r>
      <w:r w:rsidR="00137A03">
        <w:rPr>
          <w:sz w:val="28"/>
          <w:szCs w:val="28"/>
        </w:rPr>
        <w:t>системні повідомлення у разі виникнення ситуацій критичного характеру, непередбачених алгоритмом програми</w:t>
      </w:r>
      <w:r w:rsidR="00990F32" w:rsidRPr="00137A03">
        <w:rPr>
          <w:sz w:val="28"/>
          <w:szCs w:val="28"/>
        </w:rPr>
        <w:t xml:space="preserve">. </w:t>
      </w:r>
    </w:p>
    <w:sectPr w:rsidR="009741D5" w:rsidRPr="00137A03" w:rsidSect="005C5015">
      <w:headerReference w:type="default" r:id="rId29"/>
      <w:footerReference w:type="even" r:id="rId30"/>
      <w:footerReference w:type="default" r:id="rId31"/>
      <w:pgSz w:w="11906" w:h="16838"/>
      <w:pgMar w:top="1702" w:right="850" w:bottom="1134" w:left="1701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2BE" w:rsidRDefault="007562BE">
      <w:r>
        <w:separator/>
      </w:r>
    </w:p>
  </w:endnote>
  <w:endnote w:type="continuationSeparator" w:id="0">
    <w:p w:rsidR="007562BE" w:rsidRDefault="0075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870" w:rsidRDefault="00FE5870" w:rsidP="00F424E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5870" w:rsidRDefault="00FE58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870" w:rsidRDefault="00FE5870" w:rsidP="00474C01">
    <w:pPr>
      <w:pStyle w:val="a4"/>
      <w:framePr w:wrap="around" w:vAnchor="text" w:hAnchor="page" w:x="10367" w:yAlign="bottom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5015">
      <w:rPr>
        <w:rStyle w:val="a5"/>
        <w:noProof/>
      </w:rPr>
      <w:t>70</w:t>
    </w:r>
    <w:r>
      <w:rPr>
        <w:rStyle w:val="a5"/>
      </w:rPr>
      <w:fldChar w:fldCharType="end"/>
    </w:r>
  </w:p>
  <w:p w:rsidR="00FE5870" w:rsidRDefault="00FE58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2BE" w:rsidRDefault="007562BE">
      <w:r>
        <w:separator/>
      </w:r>
    </w:p>
  </w:footnote>
  <w:footnote w:type="continuationSeparator" w:id="0">
    <w:p w:rsidR="007562BE" w:rsidRDefault="0075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870" w:rsidRPr="00743EB8" w:rsidRDefault="00FE5870" w:rsidP="00E22505">
    <w:pPr>
      <w:tabs>
        <w:tab w:val="left" w:pos="9639"/>
      </w:tabs>
      <w:spacing w:line="240" w:lineRule="auto"/>
      <w:ind w:left="0" w:right="0"/>
      <w:rPr>
        <w:i/>
        <w:sz w:val="28"/>
        <w:szCs w:val="28"/>
      </w:rPr>
    </w:pPr>
    <w:r w:rsidRPr="00743EB8">
      <w:rPr>
        <w:i/>
        <w:sz w:val="28"/>
        <w:szCs w:val="28"/>
      </w:rPr>
      <w:t>КТКТ</w:t>
    </w:r>
    <w:r w:rsidR="00593055">
      <w:rPr>
        <w:i/>
        <w:sz w:val="28"/>
        <w:szCs w:val="28"/>
        <w:lang w:val="en-US"/>
      </w:rPr>
      <w:t xml:space="preserve"> </w:t>
    </w:r>
    <w:r w:rsidR="00683A6A">
      <w:rPr>
        <w:i/>
        <w:sz w:val="28"/>
        <w:szCs w:val="28"/>
      </w:rPr>
      <w:t>Д</w:t>
    </w:r>
    <w:r w:rsidR="00D41184">
      <w:rPr>
        <w:i/>
        <w:sz w:val="28"/>
        <w:szCs w:val="28"/>
      </w:rPr>
      <w:t>П</w:t>
    </w:r>
    <w:r w:rsidR="000404B2">
      <w:rPr>
        <w:i/>
        <w:sz w:val="28"/>
        <w:szCs w:val="28"/>
      </w:rPr>
      <w:t>6</w:t>
    </w:r>
    <w:r w:rsidR="00683A6A">
      <w:rPr>
        <w:i/>
        <w:sz w:val="28"/>
        <w:szCs w:val="28"/>
      </w:rPr>
      <w:t>1</w:t>
    </w:r>
    <w:r w:rsidR="00137A03">
      <w:rPr>
        <w:i/>
        <w:sz w:val="28"/>
        <w:szCs w:val="28"/>
      </w:rPr>
      <w:t>3</w:t>
    </w:r>
    <w:r w:rsidRPr="00743EB8">
      <w:rPr>
        <w:i/>
        <w:sz w:val="28"/>
        <w:szCs w:val="28"/>
      </w:rPr>
      <w:t xml:space="preserve"> </w:t>
    </w:r>
    <w:r w:rsidRPr="00743EB8">
      <w:rPr>
        <w:i/>
        <w:sz w:val="28"/>
        <w:szCs w:val="28"/>
        <w:lang w:val="en-US"/>
      </w:rPr>
      <w:t>00</w:t>
    </w:r>
    <w:r w:rsidRPr="00743EB8">
      <w:rPr>
        <w:i/>
        <w:sz w:val="28"/>
        <w:szCs w:val="28"/>
      </w:rPr>
      <w:t xml:space="preserve"> 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5pt;height:19.5pt" o:bullet="t">
        <v:imagedata r:id="rId1" o:title=""/>
      </v:shape>
    </w:pict>
  </w:numPicBullet>
  <w:numPicBullet w:numPicBulletId="1">
    <w:pict>
      <v:shape id="_x0000_i1031" type="#_x0000_t75" style="width:18pt;height:17.25pt" o:bullet="t">
        <v:imagedata r:id="rId2" o:title=""/>
      </v:shape>
    </w:pict>
  </w:numPicBullet>
  <w:numPicBullet w:numPicBulletId="2">
    <w:pict>
      <v:shape id="_x0000_i1032" type="#_x0000_t75" style="width:39.75pt;height:18pt" o:bullet="t">
        <v:imagedata r:id="rId3" o:title=""/>
      </v:shape>
    </w:pict>
  </w:numPicBullet>
  <w:numPicBullet w:numPicBulletId="3">
    <w:pict>
      <v:shape id="_x0000_i1033" type="#_x0000_t75" style="width:19.5pt;height:17.25pt" o:bullet="t">
        <v:imagedata r:id="rId4" o:title=""/>
      </v:shape>
    </w:pict>
  </w:numPicBullet>
  <w:abstractNum w:abstractNumId="0" w15:restartNumberingAfterBreak="0">
    <w:nsid w:val="00E04F5B"/>
    <w:multiLevelType w:val="hybridMultilevel"/>
    <w:tmpl w:val="5C1AC418"/>
    <w:lvl w:ilvl="0" w:tplc="B740A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E503A"/>
    <w:multiLevelType w:val="hybridMultilevel"/>
    <w:tmpl w:val="24B6D4CE"/>
    <w:lvl w:ilvl="0" w:tplc="CB62E8BC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DF2F27"/>
    <w:multiLevelType w:val="hybridMultilevel"/>
    <w:tmpl w:val="6318F548"/>
    <w:lvl w:ilvl="0" w:tplc="E2B6F7E2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9A661E5"/>
    <w:multiLevelType w:val="hybridMultilevel"/>
    <w:tmpl w:val="EED4BC04"/>
    <w:lvl w:ilvl="0" w:tplc="194846A8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AA30C12"/>
    <w:multiLevelType w:val="hybridMultilevel"/>
    <w:tmpl w:val="7FD6D806"/>
    <w:lvl w:ilvl="0" w:tplc="0DC8F730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EF14BC1"/>
    <w:multiLevelType w:val="hybridMultilevel"/>
    <w:tmpl w:val="9CC6F6D0"/>
    <w:lvl w:ilvl="0" w:tplc="1FAA2812">
      <w:start w:val="1"/>
      <w:numFmt w:val="bullet"/>
      <w:lvlText w:val="–"/>
      <w:lvlJc w:val="left"/>
      <w:pPr>
        <w:tabs>
          <w:tab w:val="num" w:pos="1713"/>
        </w:tabs>
        <w:ind w:left="1713" w:hanging="10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4E17388"/>
    <w:multiLevelType w:val="hybridMultilevel"/>
    <w:tmpl w:val="6A3E3D24"/>
    <w:lvl w:ilvl="0" w:tplc="C2FE3E2C">
      <w:start w:val="7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D1C4D9F"/>
    <w:multiLevelType w:val="hybridMultilevel"/>
    <w:tmpl w:val="A51A6FE4"/>
    <w:lvl w:ilvl="0" w:tplc="ECEA7F7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B64BE8"/>
    <w:multiLevelType w:val="hybridMultilevel"/>
    <w:tmpl w:val="E168D6CE"/>
    <w:lvl w:ilvl="0" w:tplc="0A7C917C">
      <w:start w:val="5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67"/>
    <w:rsid w:val="00007107"/>
    <w:rsid w:val="000404B2"/>
    <w:rsid w:val="00062153"/>
    <w:rsid w:val="00082B51"/>
    <w:rsid w:val="000B01E6"/>
    <w:rsid w:val="000C68D3"/>
    <w:rsid w:val="000D2DD8"/>
    <w:rsid w:val="000E5FEF"/>
    <w:rsid w:val="000F2103"/>
    <w:rsid w:val="000F5AF1"/>
    <w:rsid w:val="00113423"/>
    <w:rsid w:val="0011790F"/>
    <w:rsid w:val="00137A03"/>
    <w:rsid w:val="00142B56"/>
    <w:rsid w:val="0014558A"/>
    <w:rsid w:val="00145B7A"/>
    <w:rsid w:val="00154D5C"/>
    <w:rsid w:val="0016718D"/>
    <w:rsid w:val="00171529"/>
    <w:rsid w:val="001879A4"/>
    <w:rsid w:val="001A18AB"/>
    <w:rsid w:val="001C3C94"/>
    <w:rsid w:val="001C6406"/>
    <w:rsid w:val="001D64D0"/>
    <w:rsid w:val="001E6935"/>
    <w:rsid w:val="0020161E"/>
    <w:rsid w:val="002107C6"/>
    <w:rsid w:val="002165C9"/>
    <w:rsid w:val="00223CB0"/>
    <w:rsid w:val="00223FE2"/>
    <w:rsid w:val="00231AEB"/>
    <w:rsid w:val="0023730C"/>
    <w:rsid w:val="0026185C"/>
    <w:rsid w:val="002742C4"/>
    <w:rsid w:val="00282007"/>
    <w:rsid w:val="00284B70"/>
    <w:rsid w:val="0029423A"/>
    <w:rsid w:val="002943FC"/>
    <w:rsid w:val="002A0621"/>
    <w:rsid w:val="002A0D25"/>
    <w:rsid w:val="002A3C16"/>
    <w:rsid w:val="002A439E"/>
    <w:rsid w:val="002B133E"/>
    <w:rsid w:val="002B1EE2"/>
    <w:rsid w:val="002B462E"/>
    <w:rsid w:val="002C263E"/>
    <w:rsid w:val="002C3721"/>
    <w:rsid w:val="002D6A7E"/>
    <w:rsid w:val="00311E23"/>
    <w:rsid w:val="0033344E"/>
    <w:rsid w:val="00340858"/>
    <w:rsid w:val="00340BD3"/>
    <w:rsid w:val="003431D3"/>
    <w:rsid w:val="00354C06"/>
    <w:rsid w:val="003760A9"/>
    <w:rsid w:val="003C0E6E"/>
    <w:rsid w:val="003C28D8"/>
    <w:rsid w:val="003C73F1"/>
    <w:rsid w:val="003D4166"/>
    <w:rsid w:val="003D5D1C"/>
    <w:rsid w:val="003E49A4"/>
    <w:rsid w:val="003E4C64"/>
    <w:rsid w:val="003E5C03"/>
    <w:rsid w:val="003E67EE"/>
    <w:rsid w:val="00402C3D"/>
    <w:rsid w:val="00407059"/>
    <w:rsid w:val="004304C9"/>
    <w:rsid w:val="004430CA"/>
    <w:rsid w:val="004509BB"/>
    <w:rsid w:val="00451C40"/>
    <w:rsid w:val="00472C77"/>
    <w:rsid w:val="00474C01"/>
    <w:rsid w:val="00490B21"/>
    <w:rsid w:val="004A4E0A"/>
    <w:rsid w:val="004A78AC"/>
    <w:rsid w:val="004B2942"/>
    <w:rsid w:val="004B6E02"/>
    <w:rsid w:val="004C6927"/>
    <w:rsid w:val="00515C8C"/>
    <w:rsid w:val="0053628F"/>
    <w:rsid w:val="00567C67"/>
    <w:rsid w:val="00593055"/>
    <w:rsid w:val="005A2582"/>
    <w:rsid w:val="005B0586"/>
    <w:rsid w:val="005C0041"/>
    <w:rsid w:val="005C1549"/>
    <w:rsid w:val="005C18F6"/>
    <w:rsid w:val="005C5015"/>
    <w:rsid w:val="005E35DC"/>
    <w:rsid w:val="005F24E4"/>
    <w:rsid w:val="005F3162"/>
    <w:rsid w:val="00610D36"/>
    <w:rsid w:val="0062695B"/>
    <w:rsid w:val="00640975"/>
    <w:rsid w:val="0064585A"/>
    <w:rsid w:val="00651D46"/>
    <w:rsid w:val="00676F9E"/>
    <w:rsid w:val="00683A6A"/>
    <w:rsid w:val="00696693"/>
    <w:rsid w:val="006A41A1"/>
    <w:rsid w:val="006B42AD"/>
    <w:rsid w:val="006B6D34"/>
    <w:rsid w:val="006E4D40"/>
    <w:rsid w:val="006F016D"/>
    <w:rsid w:val="006F25DD"/>
    <w:rsid w:val="006F487C"/>
    <w:rsid w:val="006F77B8"/>
    <w:rsid w:val="006F7A1A"/>
    <w:rsid w:val="0070043B"/>
    <w:rsid w:val="00710851"/>
    <w:rsid w:val="00717958"/>
    <w:rsid w:val="00743EB8"/>
    <w:rsid w:val="00751B8A"/>
    <w:rsid w:val="007562BE"/>
    <w:rsid w:val="007565F5"/>
    <w:rsid w:val="0076209A"/>
    <w:rsid w:val="007652A3"/>
    <w:rsid w:val="0077613E"/>
    <w:rsid w:val="00795323"/>
    <w:rsid w:val="007B43DE"/>
    <w:rsid w:val="007E714D"/>
    <w:rsid w:val="007E7503"/>
    <w:rsid w:val="007F493E"/>
    <w:rsid w:val="007F7192"/>
    <w:rsid w:val="00801680"/>
    <w:rsid w:val="00810413"/>
    <w:rsid w:val="00814714"/>
    <w:rsid w:val="00833451"/>
    <w:rsid w:val="008400BD"/>
    <w:rsid w:val="00860F06"/>
    <w:rsid w:val="00867BC4"/>
    <w:rsid w:val="00867CF7"/>
    <w:rsid w:val="008765ED"/>
    <w:rsid w:val="00880C9E"/>
    <w:rsid w:val="00880DF1"/>
    <w:rsid w:val="00882929"/>
    <w:rsid w:val="00884578"/>
    <w:rsid w:val="00885249"/>
    <w:rsid w:val="008A3098"/>
    <w:rsid w:val="008A7267"/>
    <w:rsid w:val="008D3BE4"/>
    <w:rsid w:val="008F6946"/>
    <w:rsid w:val="00911F44"/>
    <w:rsid w:val="009326EB"/>
    <w:rsid w:val="009478D0"/>
    <w:rsid w:val="00964913"/>
    <w:rsid w:val="009741D5"/>
    <w:rsid w:val="00990F32"/>
    <w:rsid w:val="00996026"/>
    <w:rsid w:val="009A1DBA"/>
    <w:rsid w:val="009A2D6B"/>
    <w:rsid w:val="009B6D09"/>
    <w:rsid w:val="009C00BA"/>
    <w:rsid w:val="009C1994"/>
    <w:rsid w:val="00A13D8B"/>
    <w:rsid w:val="00A26EE3"/>
    <w:rsid w:val="00A37581"/>
    <w:rsid w:val="00A6362E"/>
    <w:rsid w:val="00A8542A"/>
    <w:rsid w:val="00A866F0"/>
    <w:rsid w:val="00A94B76"/>
    <w:rsid w:val="00A97839"/>
    <w:rsid w:val="00AC0B0B"/>
    <w:rsid w:val="00AE2F55"/>
    <w:rsid w:val="00B12A2B"/>
    <w:rsid w:val="00B14029"/>
    <w:rsid w:val="00B14810"/>
    <w:rsid w:val="00B356A1"/>
    <w:rsid w:val="00B532C3"/>
    <w:rsid w:val="00B63139"/>
    <w:rsid w:val="00B73D23"/>
    <w:rsid w:val="00B77597"/>
    <w:rsid w:val="00B80385"/>
    <w:rsid w:val="00B83495"/>
    <w:rsid w:val="00B862B6"/>
    <w:rsid w:val="00B87FF2"/>
    <w:rsid w:val="00B909E6"/>
    <w:rsid w:val="00B968BE"/>
    <w:rsid w:val="00B97E8F"/>
    <w:rsid w:val="00BA204F"/>
    <w:rsid w:val="00BB531A"/>
    <w:rsid w:val="00BC562C"/>
    <w:rsid w:val="00BE53CE"/>
    <w:rsid w:val="00BE771B"/>
    <w:rsid w:val="00BF5E03"/>
    <w:rsid w:val="00C249F2"/>
    <w:rsid w:val="00C3445E"/>
    <w:rsid w:val="00C34960"/>
    <w:rsid w:val="00C3592D"/>
    <w:rsid w:val="00C475B4"/>
    <w:rsid w:val="00C63159"/>
    <w:rsid w:val="00C67F25"/>
    <w:rsid w:val="00C81EEC"/>
    <w:rsid w:val="00CA636C"/>
    <w:rsid w:val="00CA6861"/>
    <w:rsid w:val="00CB7ECB"/>
    <w:rsid w:val="00CD53E4"/>
    <w:rsid w:val="00D06D0E"/>
    <w:rsid w:val="00D137F4"/>
    <w:rsid w:val="00D41184"/>
    <w:rsid w:val="00D577E2"/>
    <w:rsid w:val="00D645BC"/>
    <w:rsid w:val="00D664A9"/>
    <w:rsid w:val="00D81CC7"/>
    <w:rsid w:val="00D916B4"/>
    <w:rsid w:val="00DA15A1"/>
    <w:rsid w:val="00DA7960"/>
    <w:rsid w:val="00DE1E9F"/>
    <w:rsid w:val="00DE4946"/>
    <w:rsid w:val="00DE72E6"/>
    <w:rsid w:val="00DF0A7E"/>
    <w:rsid w:val="00E22505"/>
    <w:rsid w:val="00E258A9"/>
    <w:rsid w:val="00E44793"/>
    <w:rsid w:val="00E51386"/>
    <w:rsid w:val="00E74196"/>
    <w:rsid w:val="00E77782"/>
    <w:rsid w:val="00E80E1C"/>
    <w:rsid w:val="00E82FCF"/>
    <w:rsid w:val="00E91A32"/>
    <w:rsid w:val="00E95480"/>
    <w:rsid w:val="00EA7933"/>
    <w:rsid w:val="00EB4BFC"/>
    <w:rsid w:val="00EB4F75"/>
    <w:rsid w:val="00EC0188"/>
    <w:rsid w:val="00EC4474"/>
    <w:rsid w:val="00ED34A9"/>
    <w:rsid w:val="00EE427D"/>
    <w:rsid w:val="00F052FB"/>
    <w:rsid w:val="00F0667A"/>
    <w:rsid w:val="00F24D48"/>
    <w:rsid w:val="00F26932"/>
    <w:rsid w:val="00F30888"/>
    <w:rsid w:val="00F30EF9"/>
    <w:rsid w:val="00F424E8"/>
    <w:rsid w:val="00F44C28"/>
    <w:rsid w:val="00F47EE0"/>
    <w:rsid w:val="00F75E3B"/>
    <w:rsid w:val="00FD6E25"/>
    <w:rsid w:val="00FE5870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264CB"/>
  <w15:docId w15:val="{B216DA16-D821-4844-AE87-8395476D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267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C81E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2250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2250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22505"/>
  </w:style>
  <w:style w:type="paragraph" w:styleId="10">
    <w:name w:val="toc 1"/>
    <w:basedOn w:val="a"/>
    <w:next w:val="a"/>
    <w:autoRedefine/>
    <w:semiHidden/>
    <w:rsid w:val="00C81EEC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semiHidden/>
    <w:rsid w:val="00C81EEC"/>
    <w:pPr>
      <w:ind w:left="24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81EEC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81EEC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81EEC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81EEC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81EEC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81EEC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81EEC"/>
    <w:pPr>
      <w:ind w:left="1920"/>
      <w:jc w:val="left"/>
    </w:pPr>
    <w:rPr>
      <w:sz w:val="18"/>
      <w:szCs w:val="18"/>
    </w:rPr>
  </w:style>
  <w:style w:type="character" w:styleId="a6">
    <w:name w:val="Hyperlink"/>
    <w:rsid w:val="00C81EEC"/>
    <w:rPr>
      <w:color w:val="0000FF"/>
      <w:u w:val="single"/>
    </w:rPr>
  </w:style>
  <w:style w:type="paragraph" w:styleId="a7">
    <w:name w:val="Balloon Text"/>
    <w:basedOn w:val="a"/>
    <w:link w:val="a8"/>
    <w:rsid w:val="00451C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51C40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C3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7154</CharactersWithSpaces>
  <SharedDoc>false</SharedDoc>
  <HLinks>
    <vt:vector size="24" baseType="variant"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_Toc216677869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_Toc216677868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_Toc216677867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_Toc216677866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My</dc:creator>
  <cp:keywords/>
  <dc:description/>
  <cp:lastModifiedBy>Admin</cp:lastModifiedBy>
  <cp:revision>22</cp:revision>
  <dcterms:created xsi:type="dcterms:W3CDTF">2017-02-26T00:46:00Z</dcterms:created>
  <dcterms:modified xsi:type="dcterms:W3CDTF">2018-06-18T15:15:00Z</dcterms:modified>
</cp:coreProperties>
</file>