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C41" w:rsidRPr="00DD6C41" w:rsidRDefault="00DD6C41" w:rsidP="00DD6C41">
      <w:pPr>
        <w:spacing w:line="840" w:lineRule="atLeast"/>
        <w:outlineLvl w:val="0"/>
        <w:rPr>
          <w:rFonts w:ascii="Arial" w:eastAsia="Times New Roman" w:hAnsi="Arial" w:cs="Times New Roman"/>
          <w:b/>
          <w:bCs/>
          <w:color w:val="353639"/>
          <w:kern w:val="36"/>
          <w:sz w:val="72"/>
          <w:szCs w:val="72"/>
          <w:lang w:eastAsia="ru-RU"/>
          <w14:ligatures w14:val="none"/>
        </w:rPr>
      </w:pPr>
      <w:r w:rsidRPr="00DD6C41">
        <w:rPr>
          <w:rFonts w:ascii="Arial" w:eastAsia="Times New Roman" w:hAnsi="Arial" w:cs="Times New Roman"/>
          <w:b/>
          <w:bCs/>
          <w:color w:val="353639"/>
          <w:kern w:val="36"/>
          <w:sz w:val="72"/>
          <w:szCs w:val="72"/>
          <w:lang w:eastAsia="ru-RU"/>
          <w14:ligatures w14:val="none"/>
        </w:rPr>
        <w:t>Политика конфиденциальности</w:t>
      </w:r>
    </w:p>
    <w:p w:rsidR="00DD6C41" w:rsidRPr="00DD6C41" w:rsidRDefault="00DD6C41" w:rsidP="00DD6C41">
      <w:pPr>
        <w:spacing w:before="30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Данная политика обработки персональных данных и их конфиденциальности относится к сайту под доменным именем </w:t>
      </w:r>
      <w:proofErr w:type="spellStart"/>
      <w:r>
        <w:rPr>
          <w:rFonts w:ascii="Arial" w:eastAsia="Times New Roman" w:hAnsi="Arial" w:cs="Arial"/>
          <w:color w:val="353639"/>
          <w:kern w:val="0"/>
          <w:sz w:val="27"/>
          <w:szCs w:val="27"/>
          <w:lang w:val="en-US" w:eastAsia="ru-RU"/>
          <w14:ligatures w14:val="none"/>
        </w:rPr>
        <w:t>itego</w:t>
      </w:r>
      <w:proofErr w:type="spellEnd"/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353639"/>
          <w:kern w:val="0"/>
          <w:sz w:val="27"/>
          <w:szCs w:val="27"/>
          <w:lang w:val="en-US" w:eastAsia="ru-RU"/>
          <w14:ligatures w14:val="none"/>
        </w:rPr>
        <w:t>pro</w:t>
      </w: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. Эта страница содержит сведения о том, какую информацию мы (администрация сайта) или третьи лица могут получать, когда вы пользуетесь нашим сайтом.</w:t>
      </w:r>
    </w:p>
    <w:p w:rsidR="00DD6C41" w:rsidRPr="00DD6C41" w:rsidRDefault="00DD6C41" w:rsidP="00DD6C41">
      <w:pPr>
        <w:spacing w:before="600" w:line="690" w:lineRule="atLeast"/>
        <w:outlineLvl w:val="1"/>
        <w:rPr>
          <w:rFonts w:ascii="Arial" w:eastAsia="Times New Roman" w:hAnsi="Arial" w:cs="Arial"/>
          <w:b/>
          <w:bCs/>
          <w:color w:val="353639"/>
          <w:kern w:val="0"/>
          <w:sz w:val="60"/>
          <w:szCs w:val="60"/>
          <w:lang w:eastAsia="ru-RU"/>
          <w14:ligatures w14:val="none"/>
        </w:rPr>
      </w:pPr>
      <w:r w:rsidRPr="00DD6C41">
        <w:rPr>
          <w:rFonts w:ascii="Arial" w:eastAsia="Times New Roman" w:hAnsi="Arial" w:cs="Arial"/>
          <w:b/>
          <w:bCs/>
          <w:color w:val="353639"/>
          <w:kern w:val="0"/>
          <w:sz w:val="60"/>
          <w:szCs w:val="60"/>
          <w:lang w:eastAsia="ru-RU"/>
          <w14:ligatures w14:val="none"/>
        </w:rPr>
        <w:t>Данные, собираемые при посещении сайта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Персональные данные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Персональные данные при посещении сайта передаются пользователем добровольно, к ним могут относиться:</w:t>
      </w:r>
    </w:p>
    <w:p w:rsidR="00DD6C41" w:rsidRPr="00DD6C41" w:rsidRDefault="00DD6C41" w:rsidP="00DD6C41">
      <w:pPr>
        <w:numPr>
          <w:ilvl w:val="0"/>
          <w:numId w:val="1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имя, фамилия, отчество,</w:t>
      </w:r>
    </w:p>
    <w:p w:rsidR="00DD6C41" w:rsidRPr="00DD6C41" w:rsidRDefault="00DD6C41" w:rsidP="00DD6C41">
      <w:pPr>
        <w:numPr>
          <w:ilvl w:val="0"/>
          <w:numId w:val="1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номера телефонов,</w:t>
      </w:r>
    </w:p>
    <w:p w:rsidR="00DD6C41" w:rsidRPr="00DD6C41" w:rsidRDefault="00DD6C41" w:rsidP="00DD6C41">
      <w:pPr>
        <w:numPr>
          <w:ilvl w:val="0"/>
          <w:numId w:val="1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адреса электронной почты,</w:t>
      </w:r>
    </w:p>
    <w:p w:rsidR="00DD6C41" w:rsidRPr="00DD6C41" w:rsidRDefault="00DD6C41" w:rsidP="00DD6C41">
      <w:pPr>
        <w:numPr>
          <w:ilvl w:val="0"/>
          <w:numId w:val="1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адреса для доставки товаров или оказания услуг,</w:t>
      </w:r>
    </w:p>
    <w:p w:rsidR="00DD6C41" w:rsidRPr="00DD6C41" w:rsidRDefault="00DD6C41" w:rsidP="00DD6C41">
      <w:pPr>
        <w:numPr>
          <w:ilvl w:val="0"/>
          <w:numId w:val="1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реквизиты компании, которую представляет пользователь,</w:t>
      </w:r>
    </w:p>
    <w:p w:rsidR="00DD6C41" w:rsidRPr="00DD6C41" w:rsidRDefault="00DD6C41" w:rsidP="00DD6C41">
      <w:pPr>
        <w:numPr>
          <w:ilvl w:val="0"/>
          <w:numId w:val="1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должность в компании, которую представляет пользователь,</w:t>
      </w:r>
    </w:p>
    <w:p w:rsidR="00DD6C41" w:rsidRPr="00DD6C41" w:rsidRDefault="00DD6C41" w:rsidP="00DD6C41">
      <w:pPr>
        <w:numPr>
          <w:ilvl w:val="0"/>
          <w:numId w:val="1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аккаунты в социальных сетях;</w:t>
      </w:r>
    </w:p>
    <w:p w:rsidR="00DD6C41" w:rsidRPr="00DD6C41" w:rsidRDefault="00DD6C41" w:rsidP="00DD6C41">
      <w:pPr>
        <w:numPr>
          <w:ilvl w:val="0"/>
          <w:numId w:val="1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и иные данные.</w:t>
      </w:r>
    </w:p>
    <w:p w:rsidR="00DD6C41" w:rsidRPr="00DD6C41" w:rsidRDefault="00DD6C41" w:rsidP="00DD6C41">
      <w:pPr>
        <w:spacing w:before="30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Эти данные собираются в целях оказания услуг или продажи товаров, связи с пользователем или иной активности пользователя на сайте, а также, чтобы отправлять пользователям информацию, которую они согласились получать.</w:t>
      </w:r>
    </w:p>
    <w:p w:rsidR="00DD6C41" w:rsidRPr="00DD6C41" w:rsidRDefault="00DD6C41" w:rsidP="00DD6C41">
      <w:pPr>
        <w:spacing w:before="30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Мы не проверяем достоверность оставляемых данных, однако не гарантируем качественного исполнения заказов или обратной связи с нами при некорректных данных.</w:t>
      </w:r>
    </w:p>
    <w:p w:rsidR="00DD6C41" w:rsidRPr="00DD6C41" w:rsidRDefault="00DD6C41" w:rsidP="00DD6C41">
      <w:pPr>
        <w:spacing w:before="30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lastRenderedPageBreak/>
        <w:t>Данные собираются имеющимися на сайте формами для заполнения (например, регистрации, оформления заказа, подписки, оставления отзыва, обратной связи и иными).</w:t>
      </w:r>
    </w:p>
    <w:p w:rsidR="00DD6C41" w:rsidRPr="00DD6C41" w:rsidRDefault="00DD6C41" w:rsidP="00DD6C41">
      <w:pPr>
        <w:spacing w:before="30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Формы, установленные на сайте, могут передавать данные как напрямую на сайт, так и на сайты сторонних организаций (скрипты сервисов сторонних организаций).</w:t>
      </w:r>
    </w:p>
    <w:p w:rsidR="00DD6C41" w:rsidRPr="00DD6C41" w:rsidRDefault="00DD6C41" w:rsidP="00DD6C41">
      <w:pPr>
        <w:spacing w:before="30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Также данные могут собираться через технологию </w:t>
      </w:r>
      <w:proofErr w:type="spellStart"/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cookies</w:t>
      </w:r>
      <w:proofErr w:type="spellEnd"/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 (куки) как непосредственно сайтом, так и скриптами (программами) сервисов сторонних организаций. Эти данные собираются автоматически, отправку этих данных можно запретить, отключив </w:t>
      </w:r>
      <w:proofErr w:type="spellStart"/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cookies</w:t>
      </w:r>
      <w:proofErr w:type="spellEnd"/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 (куки) в браузере, в котором открывается сайт.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proofErr w:type="spellStart"/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Неперсональные</w:t>
      </w:r>
      <w:proofErr w:type="spellEnd"/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 xml:space="preserve"> данные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Кроме персональных данных при посещении сайта собираются не персональные данные, их сбор происходит автоматически веб-сервером, на котором расположен сайт, средствами CMS (системы управления сайтом), скриптами сторонних организаций, установленными на сайте. К данным, собираемым автоматически, относятся:</w:t>
      </w:r>
    </w:p>
    <w:p w:rsidR="00DD6C41" w:rsidRPr="00DD6C41" w:rsidRDefault="00DD6C41" w:rsidP="00DD6C41">
      <w:pPr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IP адрес и страна его регистрации,</w:t>
      </w:r>
    </w:p>
    <w:p w:rsidR="00DD6C41" w:rsidRPr="00DD6C41" w:rsidRDefault="00DD6C41" w:rsidP="00DD6C41">
      <w:pPr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имя домена, с которого вы к нам пришли,</w:t>
      </w:r>
    </w:p>
    <w:p w:rsidR="00DD6C41" w:rsidRPr="00DD6C41" w:rsidRDefault="00DD6C41" w:rsidP="00DD6C41">
      <w:pPr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переходы посетителей с одной страницы сайта на другую,</w:t>
      </w:r>
    </w:p>
    <w:p w:rsidR="00DD6C41" w:rsidRPr="00DD6C41" w:rsidRDefault="00DD6C41" w:rsidP="00DD6C41">
      <w:pPr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информация, которую ваш браузер предоставляет добровольно при посещении сайта,</w:t>
      </w:r>
    </w:p>
    <w:p w:rsidR="00DD6C41" w:rsidRPr="00DD6C41" w:rsidRDefault="00DD6C41" w:rsidP="00DD6C41">
      <w:pPr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proofErr w:type="spellStart"/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cookies</w:t>
      </w:r>
      <w:proofErr w:type="spellEnd"/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 xml:space="preserve"> (куки), фиксируются посещения и информацию, необходимую для работы сайта,</w:t>
      </w:r>
    </w:p>
    <w:p w:rsidR="00DD6C41" w:rsidRPr="00DD6C41" w:rsidRDefault="00DD6C41" w:rsidP="00DD6C41">
      <w:pPr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lang w:eastAsia="ru-RU"/>
          <w14:ligatures w14:val="none"/>
        </w:rPr>
        <w:t>иные данные, собираемые счетчиками аналитики сторонних организаций, установленными на сайте.</w:t>
      </w:r>
    </w:p>
    <w:p w:rsidR="00DD6C41" w:rsidRPr="00DD6C41" w:rsidRDefault="00DD6C41" w:rsidP="00DD6C41">
      <w:pPr>
        <w:spacing w:before="30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Эти данные носят </w:t>
      </w:r>
      <w:proofErr w:type="spellStart"/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неперсонифицированный</w:t>
      </w:r>
      <w:proofErr w:type="spellEnd"/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 характер и направлены на улучшение обслуживания клиентов, улучшения удобства использования сайта, анализа посещаемости.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Предоставление данных третьим лицам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Мы не раскрываем личную информацию пользователей компаниям, организациям и частным лицам, не связанным с нами. Исключение составляют случаи, перечисленные ниже: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lastRenderedPageBreak/>
        <w:t>Данные пользователей в общем доступе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Персональные данные пользователя могут публиковаться в общем доступе в соответствии с функционалом сайта, например, при оставлении отзывов, может публиковаться указанное пользователем имя, такая активность на сайте является добровольной, и пользователь своими действиями дает согласие на такую публикацию.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По требованию закона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Информация может быть раскрыта в целях воспрепятствования мошенничеству или иным противоправным действиям; по требованию законодательства и в иных случаях, предусмотренных законом.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Для оказания услуг, выполнения обязательств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Пользователь соглашается с тем, что персональная информация может быть передана третьим лицам в целях оказания заказанных на сайте услуг, выполнении иных обязательств перед пользователем. К таким лицам, например, относятся курьерская служба, почтовые службы, службы грузоперевозок и иные.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Сервисам сторонних организаций, установленным на сайте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На сайте могут быть установлены формы, собирающие персональную информацию других организаций, в этом случае сбор, хранение и защита персональной информации пользователя осуществляется сторонними организациями в соответствии с их политикой конфиденциальности.</w:t>
      </w:r>
    </w:p>
    <w:p w:rsidR="00DD6C41" w:rsidRPr="00DD6C41" w:rsidRDefault="00DD6C41" w:rsidP="00DD6C41">
      <w:pPr>
        <w:spacing w:before="30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Сбор, хранение и защита полученной от сторонней организации информации осуществляется в соответствии с настоящей политикой конфиденциальности.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Как мы защищаем вашу информацию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Мы принимаем соответствующие меры безопасности по сбору, хранению и обработке собранных данных для защиты их от несанкционированного </w:t>
      </w: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lastRenderedPageBreak/>
        <w:t>доступа, изменения, раскрытия или уничтожения, ограничиваем нашим сотрудникам, подрядчикам и агентам доступ к персональным данным, постоянно совершенствуем способы сбора, хранения и обработки данных, включая физические меры безопасности, для противодействия несанкционированному доступу к нашим системам.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Ваше согласие с этими условиями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Используя сайт</w:t>
      </w:r>
      <w:r w:rsidR="00D26D84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="00D26D84">
        <w:rPr>
          <w:rFonts w:ascii="Arial" w:eastAsia="Times New Roman" w:hAnsi="Arial" w:cs="Arial"/>
          <w:color w:val="353639"/>
          <w:kern w:val="0"/>
          <w:sz w:val="27"/>
          <w:szCs w:val="27"/>
          <w:lang w:val="en-US" w:eastAsia="ru-RU"/>
          <w14:ligatures w14:val="none"/>
        </w:rPr>
        <w:t>itego</w:t>
      </w:r>
      <w:proofErr w:type="spellEnd"/>
      <w:r w:rsidR="00D26D84" w:rsidRPr="00D26D84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.</w:t>
      </w:r>
      <w:r w:rsidR="00D26D84">
        <w:rPr>
          <w:rFonts w:ascii="Arial" w:eastAsia="Times New Roman" w:hAnsi="Arial" w:cs="Arial"/>
          <w:color w:val="353639"/>
          <w:kern w:val="0"/>
          <w:sz w:val="27"/>
          <w:szCs w:val="27"/>
          <w:lang w:val="en-US" w:eastAsia="ru-RU"/>
          <w14:ligatures w14:val="none"/>
        </w:rPr>
        <w:t>pro</w:t>
      </w: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, вы выражаете свое согласие с этой политикой конфиденциальности. Если вы не согласны с этой политикой, пожалуйста, не используйте наш сайт. Ваше дальнейшее использование сайта после внесения изменений в настоящую политику будет рассматриваться как ваше согласие с этими изменениями.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Отказ от ответственности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Политика конфиденциальности не распространяется ни на какие другие сайты и не применима к веб-сайтам третьих лиц, которые могут содержать упоминание о нашем сайте и с которых могут делаться ссылки на сайт, а также ссылки с этого сайта на другие сайты сети Интернет. Мы не несем ответственности за действия других веб-сайтов.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Изменения в политике конфиденциальности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Мы имеем право по своему усмотрению обновлять данную политику конфиденциальности в любое время. В этом случае мы опубликуем уведомление на страницах нашего сайта. Мы рекомендуем пользователям регулярно проверять страницу новостей и объявлений для того, чтобы быть в курсе любых изменений о том, как мы защищаем информацию пользователях, которую мы собираем. Используя сайт, вы соглашаетесь с принятием на себя ответственности за периодическое ознакомление с политикой конфиденциальности и изменениями в ней.</w:t>
      </w:r>
    </w:p>
    <w:p w:rsidR="00DD6C41" w:rsidRPr="00DD6C41" w:rsidRDefault="00DD6C41" w:rsidP="00DD6C41">
      <w:pPr>
        <w:spacing w:before="600" w:line="420" w:lineRule="atLeast"/>
        <w:outlineLvl w:val="2"/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36"/>
          <w:szCs w:val="36"/>
          <w:lang w:eastAsia="ru-RU"/>
          <w14:ligatures w14:val="none"/>
        </w:rPr>
        <w:t>Как с нами связаться</w:t>
      </w:r>
    </w:p>
    <w:p w:rsidR="00DD6C41" w:rsidRPr="00DD6C41" w:rsidRDefault="00DD6C41" w:rsidP="00DD6C41">
      <w:pPr>
        <w:spacing w:before="150" w:line="360" w:lineRule="atLeast"/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</w:pP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Если у вас есть какие-либо вопросы о политике конфиденциальности, использованию сайта или иным вопросам, связанным с сайтом, свяжитесь с нами</w:t>
      </w:r>
      <w:r w:rsidR="00D26D84" w:rsidRPr="00D26D84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 </w:t>
      </w:r>
      <w:r w:rsidR="00D26D84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 xml:space="preserve">по почте </w:t>
      </w:r>
      <w:r w:rsidR="00D26D84">
        <w:rPr>
          <w:rFonts w:ascii="Arial" w:eastAsia="Times New Roman" w:hAnsi="Arial" w:cs="Arial"/>
          <w:color w:val="353639"/>
          <w:kern w:val="0"/>
          <w:sz w:val="27"/>
          <w:szCs w:val="27"/>
          <w:lang w:val="en-US" w:eastAsia="ru-RU"/>
          <w14:ligatures w14:val="none"/>
        </w:rPr>
        <w:t>info</w:t>
      </w:r>
      <w:r w:rsidR="00D26D84" w:rsidRPr="00D26D84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@</w:t>
      </w:r>
      <w:proofErr w:type="spellStart"/>
      <w:r w:rsidR="00D26D84">
        <w:rPr>
          <w:rFonts w:ascii="Arial" w:eastAsia="Times New Roman" w:hAnsi="Arial" w:cs="Arial"/>
          <w:color w:val="353639"/>
          <w:kern w:val="0"/>
          <w:sz w:val="27"/>
          <w:szCs w:val="27"/>
          <w:lang w:val="en-US" w:eastAsia="ru-RU"/>
          <w14:ligatures w14:val="none"/>
        </w:rPr>
        <w:t>itego</w:t>
      </w:r>
      <w:proofErr w:type="spellEnd"/>
      <w:r w:rsidR="00D26D84" w:rsidRPr="00D26D84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.</w:t>
      </w:r>
      <w:r w:rsidR="00D26D84">
        <w:rPr>
          <w:rFonts w:ascii="Arial" w:eastAsia="Times New Roman" w:hAnsi="Arial" w:cs="Arial"/>
          <w:color w:val="353639"/>
          <w:kern w:val="0"/>
          <w:sz w:val="27"/>
          <w:szCs w:val="27"/>
          <w:lang w:val="en-US" w:eastAsia="ru-RU"/>
          <w14:ligatures w14:val="none"/>
        </w:rPr>
        <w:t>pro</w:t>
      </w:r>
      <w:r w:rsidRPr="00DD6C41">
        <w:rPr>
          <w:rFonts w:ascii="Arial" w:eastAsia="Times New Roman" w:hAnsi="Arial" w:cs="Arial"/>
          <w:color w:val="353639"/>
          <w:kern w:val="0"/>
          <w:sz w:val="27"/>
          <w:szCs w:val="27"/>
          <w:lang w:eastAsia="ru-RU"/>
          <w14:ligatures w14:val="none"/>
        </w:rPr>
        <w:t>.</w:t>
      </w:r>
    </w:p>
    <w:p w:rsidR="00DD6C41" w:rsidRDefault="00DD6C41"/>
    <w:sectPr w:rsidR="00DD6C41" w:rsidSect="0074278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1D5"/>
    <w:multiLevelType w:val="multilevel"/>
    <w:tmpl w:val="A40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1364"/>
    <w:multiLevelType w:val="multilevel"/>
    <w:tmpl w:val="1A24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365119">
    <w:abstractNumId w:val="1"/>
  </w:num>
  <w:num w:numId="2" w16cid:durableId="81522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41"/>
    <w:rsid w:val="00742788"/>
    <w:rsid w:val="00B14DEA"/>
    <w:rsid w:val="00D26D84"/>
    <w:rsid w:val="00D3183E"/>
    <w:rsid w:val="00DD6C41"/>
    <w:rsid w:val="00F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5C5A32"/>
  <w15:chartTrackingRefBased/>
  <w15:docId w15:val="{07F4ACA7-9315-A944-9607-F303E260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6C4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D6C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DD6C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C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D6C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D6C4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D6C4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2024-07-10T09:35:00Z</dcterms:created>
  <dcterms:modified xsi:type="dcterms:W3CDTF">2024-07-10T09:35:00Z</dcterms:modified>
</cp:coreProperties>
</file>