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D8B4" w14:textId="77777777" w:rsidR="004B6099" w:rsidRPr="00071B66" w:rsidRDefault="004B6099" w:rsidP="004B6099">
      <w:pPr>
        <w:pStyle w:val="5"/>
      </w:pPr>
      <w:r w:rsidRPr="00071B66">
        <w:t xml:space="preserve">N-BCCH </w:t>
      </w:r>
    </w:p>
    <w:p w14:paraId="1AAD5832" w14:textId="77777777" w:rsidR="004B6099" w:rsidRPr="00071B66" w:rsidRDefault="004B6099" w:rsidP="004B6099">
      <w:r w:rsidRPr="00071B66">
        <w:t>Four N-BCCH blocks with payload size of 19 bytes for each provide sufficient capacity to broadcast all the required system information messages required for CIoT as described above. Encoding details for the BCCH data block are listed in Table 6.3.2.5-2:</w:t>
      </w:r>
    </w:p>
    <w:p w14:paraId="071D31BC" w14:textId="77777777" w:rsidR="004B6099" w:rsidRPr="00071B66" w:rsidRDefault="004B6099" w:rsidP="004B6099">
      <w:pPr>
        <w:pStyle w:val="TH"/>
      </w:pPr>
      <w:r w:rsidRPr="00071B66">
        <w:t>Table 6.3.2.5-2: Data block encoding for N-BCCH</w:t>
      </w:r>
    </w:p>
    <w:tbl>
      <w:tblPr>
        <w:tblW w:w="0" w:type="auto"/>
        <w:tblInd w:w="2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1701"/>
      </w:tblGrid>
      <w:tr w:rsidR="004B6099" w:rsidRPr="00071B66" w14:paraId="28A501B4" w14:textId="77777777" w:rsidTr="001D797D">
        <w:tc>
          <w:tcPr>
            <w:tcW w:w="3402" w:type="dxa"/>
            <w:shd w:val="clear" w:color="auto" w:fill="BFBFBF"/>
          </w:tcPr>
          <w:p w14:paraId="0609BC49" w14:textId="77777777" w:rsidR="004B6099" w:rsidRPr="002873C6" w:rsidRDefault="004B6099" w:rsidP="001D797D">
            <w:pPr>
              <w:pStyle w:val="TAH"/>
              <w:rPr>
                <w:lang w:val="en-GB"/>
              </w:rPr>
            </w:pPr>
            <w:r w:rsidRPr="002873C6">
              <w:rPr>
                <w:lang w:val="en-GB"/>
              </w:rPr>
              <w:t>N-BCCH Coding parameters</w:t>
            </w:r>
          </w:p>
        </w:tc>
        <w:tc>
          <w:tcPr>
            <w:tcW w:w="1701" w:type="dxa"/>
            <w:shd w:val="clear" w:color="auto" w:fill="BFBFBF"/>
          </w:tcPr>
          <w:p w14:paraId="3E88FED5" w14:textId="77777777" w:rsidR="004B6099" w:rsidRPr="002873C6" w:rsidRDefault="004B6099" w:rsidP="001D797D">
            <w:pPr>
              <w:pStyle w:val="TAH"/>
              <w:rPr>
                <w:lang w:val="en-GB"/>
              </w:rPr>
            </w:pPr>
            <w:r w:rsidRPr="002873C6">
              <w:rPr>
                <w:lang w:val="en-GB"/>
              </w:rPr>
              <w:t>Size [bits]</w:t>
            </w:r>
          </w:p>
        </w:tc>
      </w:tr>
      <w:tr w:rsidR="004B6099" w:rsidRPr="00071B66" w14:paraId="4E7669F1" w14:textId="77777777" w:rsidTr="001D797D">
        <w:tc>
          <w:tcPr>
            <w:tcW w:w="3402" w:type="dxa"/>
          </w:tcPr>
          <w:p w14:paraId="5D3F2570" w14:textId="77777777" w:rsidR="004B6099" w:rsidRPr="002873C6" w:rsidRDefault="004B6099" w:rsidP="001D797D">
            <w:pPr>
              <w:pStyle w:val="TAL"/>
              <w:rPr>
                <w:lang w:val="en-GB"/>
              </w:rPr>
            </w:pPr>
            <w:r w:rsidRPr="002873C6">
              <w:rPr>
                <w:lang w:val="en-GB"/>
              </w:rPr>
              <w:t>Payload</w:t>
            </w:r>
          </w:p>
        </w:tc>
        <w:tc>
          <w:tcPr>
            <w:tcW w:w="1701" w:type="dxa"/>
          </w:tcPr>
          <w:p w14:paraId="5A8C2BBA" w14:textId="77777777" w:rsidR="004B6099" w:rsidRPr="002873C6" w:rsidRDefault="004B6099" w:rsidP="001D797D">
            <w:pPr>
              <w:pStyle w:val="TAC"/>
              <w:rPr>
                <w:lang w:val="en-GB"/>
              </w:rPr>
            </w:pPr>
            <w:r w:rsidRPr="002873C6">
              <w:rPr>
                <w:lang w:val="en-GB"/>
              </w:rPr>
              <w:t>152</w:t>
            </w:r>
          </w:p>
        </w:tc>
      </w:tr>
      <w:tr w:rsidR="004B6099" w:rsidRPr="00071B66" w14:paraId="21DB4D1A" w14:textId="77777777" w:rsidTr="001D797D">
        <w:tc>
          <w:tcPr>
            <w:tcW w:w="3402" w:type="dxa"/>
          </w:tcPr>
          <w:p w14:paraId="2FCB278E" w14:textId="77777777" w:rsidR="004B6099" w:rsidRPr="002873C6" w:rsidRDefault="004B6099" w:rsidP="001D797D">
            <w:pPr>
              <w:pStyle w:val="TAL"/>
              <w:rPr>
                <w:lang w:val="en-GB"/>
              </w:rPr>
            </w:pPr>
            <w:r w:rsidRPr="002873C6">
              <w:rPr>
                <w:lang w:val="en-GB"/>
              </w:rPr>
              <w:t>CRC</w:t>
            </w:r>
          </w:p>
        </w:tc>
        <w:tc>
          <w:tcPr>
            <w:tcW w:w="1701" w:type="dxa"/>
          </w:tcPr>
          <w:p w14:paraId="1FB946BC" w14:textId="77777777" w:rsidR="004B6099" w:rsidRPr="002873C6" w:rsidRDefault="004B6099" w:rsidP="001D797D">
            <w:pPr>
              <w:pStyle w:val="TAC"/>
              <w:rPr>
                <w:lang w:val="en-GB"/>
              </w:rPr>
            </w:pPr>
            <w:r w:rsidRPr="002873C6">
              <w:rPr>
                <w:lang w:val="en-GB"/>
              </w:rPr>
              <w:t>18</w:t>
            </w:r>
          </w:p>
        </w:tc>
      </w:tr>
      <w:tr w:rsidR="004B6099" w:rsidRPr="00071B66" w14:paraId="18BB9EA5" w14:textId="77777777" w:rsidTr="001D797D">
        <w:tc>
          <w:tcPr>
            <w:tcW w:w="3402" w:type="dxa"/>
          </w:tcPr>
          <w:p w14:paraId="752997C3" w14:textId="77777777" w:rsidR="004B6099" w:rsidRPr="002873C6" w:rsidRDefault="004B6099" w:rsidP="001D797D">
            <w:pPr>
              <w:pStyle w:val="TAL"/>
              <w:rPr>
                <w:lang w:val="en-GB"/>
              </w:rPr>
            </w:pPr>
            <w:r w:rsidRPr="002873C6">
              <w:rPr>
                <w:lang w:val="en-GB"/>
              </w:rPr>
              <w:t>Tail bits</w:t>
            </w:r>
          </w:p>
        </w:tc>
        <w:tc>
          <w:tcPr>
            <w:tcW w:w="1701" w:type="dxa"/>
          </w:tcPr>
          <w:p w14:paraId="57B01251" w14:textId="77777777" w:rsidR="004B6099" w:rsidRPr="002873C6" w:rsidRDefault="004B6099" w:rsidP="001D797D">
            <w:pPr>
              <w:pStyle w:val="TAC"/>
              <w:rPr>
                <w:lang w:val="en-GB"/>
              </w:rPr>
            </w:pPr>
            <w:r w:rsidRPr="002873C6">
              <w:rPr>
                <w:lang w:val="en-GB"/>
              </w:rPr>
              <w:t>6</w:t>
            </w:r>
          </w:p>
        </w:tc>
      </w:tr>
      <w:tr w:rsidR="004B6099" w:rsidRPr="00071B66" w14:paraId="0591BF45" w14:textId="77777777" w:rsidTr="001D797D">
        <w:tc>
          <w:tcPr>
            <w:tcW w:w="3402" w:type="dxa"/>
          </w:tcPr>
          <w:p w14:paraId="70C1E506" w14:textId="77777777" w:rsidR="004B6099" w:rsidRPr="002873C6" w:rsidRDefault="004B6099" w:rsidP="001D797D">
            <w:pPr>
              <w:pStyle w:val="TAL"/>
              <w:rPr>
                <w:lang w:val="en-GB"/>
              </w:rPr>
            </w:pPr>
            <w:r w:rsidRPr="002873C6">
              <w:rPr>
                <w:lang w:val="en-GB"/>
              </w:rPr>
              <w:t>Input bits for channel coding</w:t>
            </w:r>
          </w:p>
        </w:tc>
        <w:tc>
          <w:tcPr>
            <w:tcW w:w="1701" w:type="dxa"/>
          </w:tcPr>
          <w:p w14:paraId="597C0326" w14:textId="77777777" w:rsidR="004B6099" w:rsidRPr="002873C6" w:rsidRDefault="004B6099" w:rsidP="001D797D">
            <w:pPr>
              <w:pStyle w:val="TAC"/>
              <w:rPr>
                <w:lang w:val="en-GB"/>
              </w:rPr>
            </w:pPr>
            <w:r w:rsidRPr="002873C6">
              <w:rPr>
                <w:lang w:val="en-GB"/>
              </w:rPr>
              <w:t>176</w:t>
            </w:r>
          </w:p>
        </w:tc>
      </w:tr>
      <w:tr w:rsidR="004B6099" w:rsidRPr="00071B66" w14:paraId="6EF4FE47" w14:textId="77777777" w:rsidTr="001D797D">
        <w:tc>
          <w:tcPr>
            <w:tcW w:w="3402" w:type="dxa"/>
          </w:tcPr>
          <w:p w14:paraId="43637436" w14:textId="77777777" w:rsidR="004B6099" w:rsidRPr="002873C6" w:rsidRDefault="004B6099" w:rsidP="001D797D">
            <w:pPr>
              <w:pStyle w:val="TAL"/>
              <w:rPr>
                <w:lang w:val="en-GB"/>
              </w:rPr>
            </w:pPr>
            <w:r w:rsidRPr="002873C6">
              <w:rPr>
                <w:lang w:val="en-GB"/>
              </w:rPr>
              <w:t>Convolutional coding</w:t>
            </w:r>
          </w:p>
        </w:tc>
        <w:tc>
          <w:tcPr>
            <w:tcW w:w="1701" w:type="dxa"/>
          </w:tcPr>
          <w:p w14:paraId="596E13A8" w14:textId="77777777" w:rsidR="004B6099" w:rsidRPr="002873C6" w:rsidRDefault="004B6099" w:rsidP="001D797D">
            <w:pPr>
              <w:pStyle w:val="TAC"/>
              <w:rPr>
                <w:lang w:val="en-GB"/>
              </w:rPr>
            </w:pPr>
            <w:r w:rsidRPr="002873C6">
              <w:rPr>
                <w:lang w:val="en-GB"/>
              </w:rPr>
              <w:t>1/3</w:t>
            </w:r>
          </w:p>
        </w:tc>
      </w:tr>
      <w:tr w:rsidR="004B6099" w:rsidRPr="00071B66" w14:paraId="2FE4953C" w14:textId="77777777" w:rsidTr="001D797D">
        <w:tc>
          <w:tcPr>
            <w:tcW w:w="3402" w:type="dxa"/>
          </w:tcPr>
          <w:p w14:paraId="47CBD95C" w14:textId="77777777" w:rsidR="004B6099" w:rsidRPr="002873C6" w:rsidRDefault="004B6099" w:rsidP="001D797D">
            <w:pPr>
              <w:pStyle w:val="TAL"/>
              <w:rPr>
                <w:lang w:val="en-GB"/>
              </w:rPr>
            </w:pPr>
            <w:r w:rsidRPr="002873C6">
              <w:rPr>
                <w:lang w:val="en-GB"/>
              </w:rPr>
              <w:t>Encoded Bits</w:t>
            </w:r>
          </w:p>
        </w:tc>
        <w:tc>
          <w:tcPr>
            <w:tcW w:w="1701" w:type="dxa"/>
          </w:tcPr>
          <w:p w14:paraId="725E8A17" w14:textId="77777777" w:rsidR="004B6099" w:rsidRPr="002873C6" w:rsidRDefault="004B6099" w:rsidP="001D797D">
            <w:pPr>
              <w:pStyle w:val="TAC"/>
              <w:rPr>
                <w:lang w:val="en-GB"/>
              </w:rPr>
            </w:pPr>
            <w:r w:rsidRPr="002873C6">
              <w:rPr>
                <w:lang w:val="en-GB"/>
              </w:rPr>
              <w:t>528</w:t>
            </w:r>
          </w:p>
        </w:tc>
      </w:tr>
      <w:tr w:rsidR="004B6099" w:rsidRPr="00071B66" w14:paraId="1D3FAC5F" w14:textId="77777777" w:rsidTr="001D797D">
        <w:tc>
          <w:tcPr>
            <w:tcW w:w="3402" w:type="dxa"/>
          </w:tcPr>
          <w:p w14:paraId="6F3DE274" w14:textId="77777777" w:rsidR="004B6099" w:rsidRPr="002873C6" w:rsidRDefault="004B6099" w:rsidP="001D797D">
            <w:pPr>
              <w:pStyle w:val="TAL"/>
              <w:rPr>
                <w:lang w:val="en-GB"/>
              </w:rPr>
            </w:pPr>
            <w:r w:rsidRPr="002873C6">
              <w:rPr>
                <w:lang w:val="en-GB"/>
              </w:rPr>
              <w:t xml:space="preserve">Puncturing </w:t>
            </w:r>
          </w:p>
        </w:tc>
        <w:tc>
          <w:tcPr>
            <w:tcW w:w="1701" w:type="dxa"/>
          </w:tcPr>
          <w:p w14:paraId="34257D2B" w14:textId="77777777" w:rsidR="004B6099" w:rsidRPr="002873C6" w:rsidRDefault="004B6099" w:rsidP="001D797D">
            <w:pPr>
              <w:pStyle w:val="TAC"/>
              <w:rPr>
                <w:lang w:val="en-GB"/>
              </w:rPr>
            </w:pPr>
            <w:r w:rsidRPr="002873C6">
              <w:rPr>
                <w:lang w:val="en-GB"/>
              </w:rPr>
              <w:t>80</w:t>
            </w:r>
          </w:p>
        </w:tc>
      </w:tr>
      <w:tr w:rsidR="004B6099" w:rsidRPr="00071B66" w14:paraId="0E781C02" w14:textId="77777777" w:rsidTr="001D797D">
        <w:tc>
          <w:tcPr>
            <w:tcW w:w="3402" w:type="dxa"/>
          </w:tcPr>
          <w:p w14:paraId="2EC47282" w14:textId="77777777" w:rsidR="004B6099" w:rsidRPr="002873C6" w:rsidRDefault="004B6099" w:rsidP="001D797D">
            <w:pPr>
              <w:pStyle w:val="TAL"/>
              <w:rPr>
                <w:lang w:val="en-GB"/>
              </w:rPr>
            </w:pPr>
            <w:r w:rsidRPr="002873C6">
              <w:rPr>
                <w:lang w:val="en-GB"/>
              </w:rPr>
              <w:t>Constraint Length</w:t>
            </w:r>
          </w:p>
        </w:tc>
        <w:tc>
          <w:tcPr>
            <w:tcW w:w="1701" w:type="dxa"/>
          </w:tcPr>
          <w:p w14:paraId="4169AF55" w14:textId="77777777" w:rsidR="004B6099" w:rsidRPr="002873C6" w:rsidRDefault="004B6099" w:rsidP="001D797D">
            <w:pPr>
              <w:pStyle w:val="TAC"/>
              <w:rPr>
                <w:lang w:val="en-GB"/>
              </w:rPr>
            </w:pPr>
            <w:r w:rsidRPr="002873C6">
              <w:rPr>
                <w:lang w:val="en-GB"/>
              </w:rPr>
              <w:t>7</w:t>
            </w:r>
          </w:p>
        </w:tc>
      </w:tr>
    </w:tbl>
    <w:p w14:paraId="30D7412F" w14:textId="77777777" w:rsidR="004B6099" w:rsidRPr="00071B66" w:rsidRDefault="004B6099" w:rsidP="004B6099"/>
    <w:p w14:paraId="4CEC745A" w14:textId="77777777" w:rsidR="004B6099" w:rsidRPr="00071B66" w:rsidRDefault="004B6099" w:rsidP="004B6099">
      <w:r w:rsidRPr="00071B66">
        <w:t>The interleaving and burst mapping for N-BCCH is different from CS1 because the bits need to be mapped on the radio block over 16 bursts compared to 4 bursts for CS1 encoding.</w:t>
      </w:r>
    </w:p>
    <w:p w14:paraId="26387717" w14:textId="77777777" w:rsidR="004B6099" w:rsidRPr="00071B66" w:rsidRDefault="004B6099" w:rsidP="004B6099">
      <w:pPr>
        <w:rPr>
          <w:b/>
        </w:rPr>
      </w:pPr>
      <w:r w:rsidRPr="00071B66">
        <w:rPr>
          <w:b/>
        </w:rPr>
        <w:t>Tail bits:</w:t>
      </w:r>
    </w:p>
    <w:p w14:paraId="5F3D7164" w14:textId="77777777" w:rsidR="004B6099" w:rsidRPr="00071B66" w:rsidRDefault="004B6099" w:rsidP="004B6099">
      <w:r w:rsidRPr="00071B66">
        <w:t>Six tail bits equal to 0 are added to the 170 information bits, the result being a block of 176 bits {u(0),u(1),...,u(175)}:</w:t>
      </w:r>
    </w:p>
    <w:p w14:paraId="5333E078" w14:textId="77777777" w:rsidR="004B6099" w:rsidRPr="00071B66" w:rsidRDefault="004B6099" w:rsidP="004B6099">
      <w:r w:rsidRPr="00071B66">
        <w:t>u(k) = d(k)</w:t>
      </w:r>
      <w:r w:rsidRPr="00071B66">
        <w:tab/>
        <w:t>for k = 0,1,...,169</w:t>
      </w:r>
    </w:p>
    <w:p w14:paraId="08373EF4" w14:textId="77777777" w:rsidR="004B6099" w:rsidRPr="00071B66" w:rsidRDefault="004B6099" w:rsidP="004B6099">
      <w:r w:rsidRPr="00071B66">
        <w:t>u(k) = 0</w:t>
      </w:r>
      <w:r w:rsidRPr="00071B66">
        <w:tab/>
        <w:t>for k = 170, ..,175 (tail bits)</w:t>
      </w:r>
    </w:p>
    <w:p w14:paraId="4A76C492" w14:textId="77777777" w:rsidR="004B6099" w:rsidRPr="00071B66" w:rsidRDefault="004B6099" w:rsidP="004B6099">
      <w:pPr>
        <w:rPr>
          <w:b/>
        </w:rPr>
      </w:pPr>
      <w:r w:rsidRPr="00071B66">
        <w:rPr>
          <w:b/>
        </w:rPr>
        <w:t>Convolutional encoder:</w:t>
      </w:r>
    </w:p>
    <w:p w14:paraId="495FFC24" w14:textId="77777777" w:rsidR="004B6099" w:rsidRPr="00071B66" w:rsidRDefault="004B6099" w:rsidP="004B6099">
      <w:r w:rsidRPr="00071B66">
        <w:t>This block of 176 bits {u(0),u(1),...,u(175)} is encoded with the 1/3 rate convolutional mother code defined by the polynomials:</w:t>
      </w:r>
    </w:p>
    <w:p w14:paraId="0258C886" w14:textId="77777777" w:rsidR="004B6099" w:rsidRPr="00071B66" w:rsidRDefault="004B6099" w:rsidP="004B6099">
      <w:r w:rsidRPr="00071B66">
        <w:t>G4 =</w:t>
      </w:r>
      <w:r w:rsidRPr="00071B66">
        <w:rPr>
          <w:vertAlign w:val="subscript"/>
        </w:rPr>
        <w:t xml:space="preserve"> </w:t>
      </w:r>
      <w:r w:rsidRPr="00071B66">
        <w:t>1 + D</w:t>
      </w:r>
      <w:r w:rsidRPr="00071B66">
        <w:rPr>
          <w:vertAlign w:val="superscript"/>
        </w:rPr>
        <w:t xml:space="preserve">2 </w:t>
      </w:r>
      <w:r w:rsidRPr="00071B66">
        <w:t>+ D</w:t>
      </w:r>
      <w:r w:rsidRPr="00071B66">
        <w:rPr>
          <w:vertAlign w:val="superscript"/>
        </w:rPr>
        <w:t>3</w:t>
      </w:r>
      <w:r w:rsidRPr="00071B66">
        <w:t xml:space="preserve"> + D</w:t>
      </w:r>
      <w:r w:rsidRPr="00071B66">
        <w:rPr>
          <w:vertAlign w:val="superscript"/>
        </w:rPr>
        <w:t xml:space="preserve">5 </w:t>
      </w:r>
      <w:r w:rsidRPr="00071B66">
        <w:t>+ D</w:t>
      </w:r>
      <w:r w:rsidRPr="00071B66">
        <w:rPr>
          <w:vertAlign w:val="superscript"/>
        </w:rPr>
        <w:t xml:space="preserve">6 </w:t>
      </w:r>
    </w:p>
    <w:p w14:paraId="23116F2F" w14:textId="77777777" w:rsidR="004B6099" w:rsidRPr="00071B66" w:rsidRDefault="004B6099" w:rsidP="004B6099">
      <w:r w:rsidRPr="00071B66">
        <w:t>G5 = 1 + D + D</w:t>
      </w:r>
      <w:r w:rsidRPr="00071B66">
        <w:rPr>
          <w:vertAlign w:val="superscript"/>
        </w:rPr>
        <w:t>4</w:t>
      </w:r>
      <w:r w:rsidRPr="00071B66">
        <w:t xml:space="preserve"> + D</w:t>
      </w:r>
      <w:r w:rsidRPr="00071B66">
        <w:rPr>
          <w:vertAlign w:val="superscript"/>
        </w:rPr>
        <w:t xml:space="preserve">6 </w:t>
      </w:r>
    </w:p>
    <w:p w14:paraId="6EE321E2" w14:textId="77777777" w:rsidR="004B6099" w:rsidRPr="00071B66" w:rsidRDefault="004B6099" w:rsidP="004B6099">
      <w:pPr>
        <w:rPr>
          <w:vertAlign w:val="superscript"/>
        </w:rPr>
      </w:pPr>
      <w:r w:rsidRPr="00071B66">
        <w:t>G6 = 1 + D + D</w:t>
      </w:r>
      <w:r w:rsidRPr="00071B66">
        <w:rPr>
          <w:vertAlign w:val="superscript"/>
        </w:rPr>
        <w:t xml:space="preserve">2 </w:t>
      </w:r>
      <w:r w:rsidRPr="00071B66">
        <w:t>+ D</w:t>
      </w:r>
      <w:r w:rsidRPr="00071B66">
        <w:rPr>
          <w:vertAlign w:val="superscript"/>
        </w:rPr>
        <w:t>3</w:t>
      </w:r>
      <w:r w:rsidRPr="00071B66">
        <w:t xml:space="preserve"> + D</w:t>
      </w:r>
      <w:r w:rsidRPr="00071B66">
        <w:rPr>
          <w:vertAlign w:val="superscript"/>
        </w:rPr>
        <w:t xml:space="preserve">4 </w:t>
      </w:r>
      <w:r w:rsidRPr="00071B66">
        <w:t>+ D</w:t>
      </w:r>
      <w:r w:rsidRPr="00071B66">
        <w:rPr>
          <w:vertAlign w:val="superscript"/>
        </w:rPr>
        <w:t>6</w:t>
      </w:r>
    </w:p>
    <w:p w14:paraId="1A97DAB5" w14:textId="77777777" w:rsidR="004B6099" w:rsidRPr="00071B66" w:rsidRDefault="004B6099" w:rsidP="004B6099">
      <w:r w:rsidRPr="00071B66">
        <w:t>This results in a block of 528 coded bits: {C(0),C(1),...,C(527)} defined by:</w:t>
      </w:r>
    </w:p>
    <w:p w14:paraId="4EAE121E" w14:textId="77777777" w:rsidR="004B6099" w:rsidRPr="00071B66" w:rsidRDefault="004B6099" w:rsidP="004B6099">
      <w:r w:rsidRPr="00071B66">
        <w:t>C(3k) = u(k) + u(k</w:t>
      </w:r>
      <w:r w:rsidRPr="00071B66">
        <w:noBreakHyphen/>
        <w:t>2) + u(k</w:t>
      </w:r>
      <w:r w:rsidRPr="00071B66">
        <w:noBreakHyphen/>
        <w:t>3) + u(k</w:t>
      </w:r>
      <w:r w:rsidRPr="00071B66">
        <w:noBreakHyphen/>
        <w:t>5) + u(k</w:t>
      </w:r>
      <w:r w:rsidRPr="00071B66">
        <w:noBreakHyphen/>
        <w:t>6)</w:t>
      </w:r>
    </w:p>
    <w:p w14:paraId="06F9E3DD" w14:textId="77777777" w:rsidR="004B6099" w:rsidRPr="00071B66" w:rsidRDefault="004B6099" w:rsidP="004B6099">
      <w:r w:rsidRPr="00071B66">
        <w:t>C(3k+1) = u(k) + u(k</w:t>
      </w:r>
      <w:r w:rsidRPr="00071B66">
        <w:noBreakHyphen/>
        <w:t>1) + u(k</w:t>
      </w:r>
      <w:r w:rsidRPr="00071B66">
        <w:noBreakHyphen/>
        <w:t>4) + u(k</w:t>
      </w:r>
      <w:r w:rsidRPr="00071B66">
        <w:noBreakHyphen/>
        <w:t>6)</w:t>
      </w:r>
    </w:p>
    <w:p w14:paraId="3BA75C65" w14:textId="77777777" w:rsidR="004B6099" w:rsidRPr="00071B66" w:rsidRDefault="004B6099" w:rsidP="004B6099">
      <w:r w:rsidRPr="00071B66">
        <w:t>C(3k+2) = u(k) + u(k</w:t>
      </w:r>
      <w:r w:rsidRPr="00071B66">
        <w:noBreakHyphen/>
        <w:t>1) + u(k</w:t>
      </w:r>
      <w:r w:rsidRPr="00071B66">
        <w:noBreakHyphen/>
        <w:t>2) + u(k</w:t>
      </w:r>
      <w:r w:rsidRPr="00071B66">
        <w:noBreakHyphen/>
        <w:t>3) + u(k</w:t>
      </w:r>
      <w:r w:rsidRPr="00071B66">
        <w:noBreakHyphen/>
        <w:t>4) + u(k</w:t>
      </w:r>
      <w:r w:rsidRPr="00071B66">
        <w:noBreakHyphen/>
        <w:t>6) for k = 0,1,...,175</w:t>
      </w:r>
    </w:p>
    <w:p w14:paraId="1E9050A1" w14:textId="77777777" w:rsidR="004B6099" w:rsidRPr="00071B66" w:rsidRDefault="004B6099" w:rsidP="004B6099">
      <w:r w:rsidRPr="00071B66">
        <w:t>u(k) = 0 for k &lt; 0</w:t>
      </w:r>
      <w:r w:rsidRPr="00071B66">
        <w:tab/>
      </w:r>
    </w:p>
    <w:p w14:paraId="21720456" w14:textId="77777777" w:rsidR="004B6099" w:rsidRPr="00071B66" w:rsidRDefault="004B6099" w:rsidP="004B6099">
      <w:pPr>
        <w:rPr>
          <w:b/>
        </w:rPr>
      </w:pPr>
      <w:r w:rsidRPr="00071B66">
        <w:rPr>
          <w:b/>
        </w:rPr>
        <w:t xml:space="preserve">Puncturing: </w:t>
      </w:r>
    </w:p>
    <w:p w14:paraId="2E1D1489" w14:textId="77777777" w:rsidR="004B6099" w:rsidRPr="00071B66" w:rsidRDefault="004B6099" w:rsidP="004B6099">
      <w:r w:rsidRPr="00071B66">
        <w:t xml:space="preserve">The code is punctured in such a way that the following 80 coded bits </w:t>
      </w:r>
    </w:p>
    <w:p w14:paraId="2CA99593" w14:textId="77777777" w:rsidR="004B6099" w:rsidRPr="00071B66" w:rsidRDefault="004B6099" w:rsidP="004B6099">
      <w:r w:rsidRPr="00071B66">
        <w:t xml:space="preserve">C(23+5j) for j = 0,1,...,79 </w:t>
      </w:r>
    </w:p>
    <w:p w14:paraId="00DBFF06" w14:textId="77777777" w:rsidR="004B6099" w:rsidRPr="00071B66" w:rsidRDefault="004B6099" w:rsidP="004B6099">
      <w:r w:rsidRPr="00071B66">
        <w:t xml:space="preserve">are not transmitted. The result is a block of 448 coded and punctured bits, P(0)...P(447). </w:t>
      </w:r>
    </w:p>
    <w:p w14:paraId="12D33BC2" w14:textId="77777777" w:rsidR="004B6099" w:rsidRPr="00071B66" w:rsidRDefault="004B6099" w:rsidP="004B6099">
      <w:pPr>
        <w:rPr>
          <w:b/>
        </w:rPr>
      </w:pPr>
      <w:r w:rsidRPr="00071B66">
        <w:rPr>
          <w:b/>
        </w:rPr>
        <w:t>Interleaving:</w:t>
      </w:r>
    </w:p>
    <w:p w14:paraId="4CA84C41" w14:textId="77777777" w:rsidR="004B6099" w:rsidRPr="00071B66" w:rsidRDefault="004B6099" w:rsidP="004B6099">
      <w:pPr>
        <w:spacing w:after="0"/>
      </w:pPr>
      <w:r w:rsidRPr="00071B66">
        <w:t>The encoded bits are interleaved over 16 N-BCCH bursts as per the below interleaving scheme.</w:t>
      </w:r>
    </w:p>
    <w:p w14:paraId="6F824997" w14:textId="77777777" w:rsidR="004B6099" w:rsidRPr="00071B66" w:rsidRDefault="004B6099" w:rsidP="004B6099">
      <w:pPr>
        <w:spacing w:after="0"/>
      </w:pPr>
    </w:p>
    <w:p w14:paraId="744E24A2" w14:textId="77777777" w:rsidR="004B6099" w:rsidRPr="00071B66" w:rsidRDefault="004B6099" w:rsidP="004B6099">
      <w:pPr>
        <w:spacing w:after="0"/>
      </w:pPr>
    </w:p>
    <w:p w14:paraId="74E04193" w14:textId="77777777" w:rsidR="004B6099" w:rsidRPr="00071B66" w:rsidRDefault="004B6099" w:rsidP="004B6099">
      <w:pPr>
        <w:spacing w:after="0"/>
      </w:pPr>
      <w:r w:rsidRPr="00071B66">
        <w:t>for (k= 0 to 447)</w:t>
      </w:r>
    </w:p>
    <w:p w14:paraId="5A40A5CD" w14:textId="77777777" w:rsidR="004B6099" w:rsidRPr="00071B66" w:rsidRDefault="004B6099" w:rsidP="004B6099">
      <w:pPr>
        <w:spacing w:after="0"/>
      </w:pPr>
      <w:r w:rsidRPr="00071B66">
        <w:t>{</w:t>
      </w:r>
    </w:p>
    <w:p w14:paraId="7D259DFC" w14:textId="77777777" w:rsidR="004B6099" w:rsidRPr="00071B66" w:rsidRDefault="004B6099" w:rsidP="004B6099">
      <w:pPr>
        <w:spacing w:after="0"/>
      </w:pPr>
      <w:r w:rsidRPr="00071B66">
        <w:t xml:space="preserve">   B=mod(12*k+floor(k/2)+mod(k,2),16);</w:t>
      </w:r>
    </w:p>
    <w:p w14:paraId="272AB7B2" w14:textId="77777777" w:rsidR="004B6099" w:rsidRPr="00071B66" w:rsidRDefault="004B6099" w:rsidP="004B6099">
      <w:pPr>
        <w:spacing w:after="0"/>
      </w:pPr>
      <w:r w:rsidRPr="00071B66">
        <w:lastRenderedPageBreak/>
        <w:t xml:space="preserve">    j=mod(23*mod(5*k,28)+ floor(7*k/16),28);</w:t>
      </w:r>
    </w:p>
    <w:p w14:paraId="2CD5F7EA" w14:textId="77777777" w:rsidR="004B6099" w:rsidRPr="00071B66" w:rsidRDefault="004B6099" w:rsidP="004B6099">
      <w:pPr>
        <w:spacing w:after="0"/>
      </w:pPr>
      <w:r w:rsidRPr="00071B66">
        <w:t>}</w:t>
      </w:r>
    </w:p>
    <w:p w14:paraId="27949417" w14:textId="77777777" w:rsidR="004B6099" w:rsidRPr="00071B66" w:rsidRDefault="004B6099" w:rsidP="004B6099">
      <w:pPr>
        <w:spacing w:after="0"/>
        <w:rPr>
          <w:color w:val="000000"/>
        </w:rPr>
      </w:pPr>
    </w:p>
    <w:p w14:paraId="3275730B" w14:textId="77777777" w:rsidR="00E56AAB" w:rsidRDefault="00E56AAB">
      <w:bookmarkStart w:id="0" w:name="_GoBack"/>
      <w:bookmarkEnd w:id="0"/>
    </w:p>
    <w:sectPr w:rsidR="00E56A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D0"/>
    <w:rsid w:val="003C155D"/>
    <w:rsid w:val="004B6099"/>
    <w:rsid w:val="008E42A7"/>
    <w:rsid w:val="00CA37D0"/>
    <w:rsid w:val="00E56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E884B-DA00-407E-B6FC-BD1DF914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099"/>
    <w:pPr>
      <w:overflowPunct w:val="0"/>
      <w:autoSpaceDE w:val="0"/>
      <w:autoSpaceDN w:val="0"/>
      <w:adjustRightInd w:val="0"/>
      <w:spacing w:after="180" w:line="240" w:lineRule="auto"/>
      <w:textAlignment w:val="baseline"/>
    </w:pPr>
    <w:rPr>
      <w:rFonts w:ascii="Times New Roman" w:eastAsia="Times New Roman" w:hAnsi="Times New Roman" w:cs="Times New Roman"/>
      <w:sz w:val="20"/>
      <w:szCs w:val="20"/>
      <w:lang w:val="en-GB"/>
    </w:rPr>
  </w:style>
  <w:style w:type="paragraph" w:styleId="4">
    <w:name w:val="heading 4"/>
    <w:basedOn w:val="a"/>
    <w:next w:val="a"/>
    <w:link w:val="40"/>
    <w:uiPriority w:val="9"/>
    <w:semiHidden/>
    <w:unhideWhenUsed/>
    <w:qFormat/>
    <w:rsid w:val="004B60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4"/>
    <w:next w:val="a"/>
    <w:link w:val="50"/>
    <w:qFormat/>
    <w:rsid w:val="004B6099"/>
    <w:pPr>
      <w:spacing w:before="120" w:after="180"/>
      <w:ind w:left="1701" w:hanging="1701"/>
      <w:outlineLvl w:val="4"/>
    </w:pPr>
    <w:rPr>
      <w:rFonts w:ascii="Arial" w:eastAsia="Times New Roman" w:hAnsi="Arial" w:cs="Times New Roman"/>
      <w:i w:val="0"/>
      <w:iCs w:val="0"/>
      <w:color w:val="auto"/>
      <w:sz w:val="2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4B6099"/>
    <w:rPr>
      <w:rFonts w:ascii="Arial" w:eastAsia="Times New Roman" w:hAnsi="Arial" w:cs="Times New Roman"/>
      <w:szCs w:val="20"/>
      <w:lang w:val="x-none"/>
    </w:rPr>
  </w:style>
  <w:style w:type="paragraph" w:customStyle="1" w:styleId="TAL">
    <w:name w:val="TAL"/>
    <w:basedOn w:val="a"/>
    <w:link w:val="TALChar"/>
    <w:rsid w:val="004B6099"/>
    <w:pPr>
      <w:keepNext/>
      <w:keepLines/>
      <w:spacing w:after="0"/>
    </w:pPr>
    <w:rPr>
      <w:rFonts w:ascii="Arial" w:hAnsi="Arial"/>
      <w:sz w:val="18"/>
      <w:lang w:val="x-none"/>
    </w:rPr>
  </w:style>
  <w:style w:type="character" w:customStyle="1" w:styleId="TALChar">
    <w:name w:val="TAL Char"/>
    <w:link w:val="TAL"/>
    <w:locked/>
    <w:rsid w:val="004B6099"/>
    <w:rPr>
      <w:rFonts w:ascii="Arial" w:eastAsia="Times New Roman" w:hAnsi="Arial" w:cs="Times New Roman"/>
      <w:sz w:val="18"/>
      <w:szCs w:val="20"/>
      <w:lang w:val="x-none"/>
    </w:rPr>
  </w:style>
  <w:style w:type="paragraph" w:customStyle="1" w:styleId="TAH">
    <w:name w:val="TAH"/>
    <w:basedOn w:val="TAC"/>
    <w:link w:val="TAHChar"/>
    <w:rsid w:val="004B6099"/>
    <w:rPr>
      <w:b/>
    </w:rPr>
  </w:style>
  <w:style w:type="paragraph" w:customStyle="1" w:styleId="TAC">
    <w:name w:val="TAC"/>
    <w:basedOn w:val="TAL"/>
    <w:link w:val="TACChar"/>
    <w:rsid w:val="004B6099"/>
    <w:pPr>
      <w:jc w:val="center"/>
    </w:pPr>
  </w:style>
  <w:style w:type="character" w:customStyle="1" w:styleId="TACChar">
    <w:name w:val="TAC Char"/>
    <w:link w:val="TAC"/>
    <w:rsid w:val="004B6099"/>
    <w:rPr>
      <w:rFonts w:ascii="Arial" w:eastAsia="Times New Roman" w:hAnsi="Arial" w:cs="Times New Roman"/>
      <w:sz w:val="18"/>
      <w:szCs w:val="20"/>
      <w:lang w:val="x-none"/>
    </w:rPr>
  </w:style>
  <w:style w:type="character" w:customStyle="1" w:styleId="TAHChar">
    <w:name w:val="TAH Char"/>
    <w:link w:val="TAH"/>
    <w:locked/>
    <w:rsid w:val="004B6099"/>
    <w:rPr>
      <w:rFonts w:ascii="Arial" w:eastAsia="Times New Roman" w:hAnsi="Arial" w:cs="Times New Roman"/>
      <w:b/>
      <w:sz w:val="18"/>
      <w:szCs w:val="20"/>
      <w:lang w:val="x-none"/>
    </w:rPr>
  </w:style>
  <w:style w:type="paragraph" w:customStyle="1" w:styleId="TH">
    <w:name w:val="TH"/>
    <w:basedOn w:val="a"/>
    <w:link w:val="THChar"/>
    <w:rsid w:val="004B6099"/>
    <w:pPr>
      <w:keepNext/>
      <w:keepLines/>
      <w:spacing w:before="60"/>
      <w:jc w:val="center"/>
    </w:pPr>
    <w:rPr>
      <w:rFonts w:ascii="Arial" w:hAnsi="Arial"/>
      <w:b/>
      <w:lang w:val="x-none"/>
    </w:rPr>
  </w:style>
  <w:style w:type="character" w:customStyle="1" w:styleId="THChar">
    <w:name w:val="TH Char"/>
    <w:link w:val="TH"/>
    <w:rsid w:val="004B6099"/>
    <w:rPr>
      <w:rFonts w:ascii="Arial" w:eastAsia="Times New Roman" w:hAnsi="Arial" w:cs="Times New Roman"/>
      <w:b/>
      <w:sz w:val="20"/>
      <w:szCs w:val="20"/>
      <w:lang w:val="x-none"/>
    </w:rPr>
  </w:style>
  <w:style w:type="character" w:customStyle="1" w:styleId="40">
    <w:name w:val="Заголовок 4 Знак"/>
    <w:basedOn w:val="a0"/>
    <w:link w:val="4"/>
    <w:uiPriority w:val="9"/>
    <w:semiHidden/>
    <w:rsid w:val="004B6099"/>
    <w:rPr>
      <w:rFonts w:asciiTheme="majorHAnsi" w:eastAsiaTheme="majorEastAsia" w:hAnsiTheme="majorHAnsi" w:cstheme="majorBidi"/>
      <w:i/>
      <w:iCs/>
      <w:color w:val="2F5496" w:themeColor="accent1" w:themeShade="B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Горелкин</dc:creator>
  <cp:keywords/>
  <dc:description/>
  <cp:lastModifiedBy>Богдан Горелкин</cp:lastModifiedBy>
  <cp:revision>2</cp:revision>
  <dcterms:created xsi:type="dcterms:W3CDTF">2020-11-25T14:35:00Z</dcterms:created>
  <dcterms:modified xsi:type="dcterms:W3CDTF">2020-11-25T14:35:00Z</dcterms:modified>
</cp:coreProperties>
</file>