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AF1039" w:rsidRDefault="00AF1039" w:rsidP="00E70215">
      <w:pPr>
        <w:jc w:val="center"/>
        <w:rPr>
          <w:b/>
          <w:smallCaps/>
          <w:sz w:val="28"/>
          <w:szCs w:val="28"/>
        </w:rPr>
      </w:pPr>
      <w:r w:rsidRPr="00AF1039">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01D6E" w:rsidRDefault="00F01D6E" w:rsidP="00F01D6E">
      <w:pPr>
        <w:jc w:val="center"/>
        <w:rPr>
          <w:b/>
          <w:smallCaps/>
          <w:sz w:val="28"/>
          <w:szCs w:val="28"/>
        </w:rPr>
      </w:pPr>
      <w:r>
        <w:rPr>
          <w:b/>
          <w:smallCaps/>
          <w:sz w:val="28"/>
          <w:szCs w:val="28"/>
        </w:rPr>
        <w:t>NTT Data Romania S.A.</w:t>
      </w:r>
    </w:p>
    <w:p w:rsidR="00F01D6E" w:rsidRDefault="00F01D6E" w:rsidP="00F01D6E">
      <w:pPr>
        <w:jc w:val="center"/>
        <w:rPr>
          <w:b/>
          <w:smallCaps/>
          <w:sz w:val="28"/>
          <w:szCs w:val="28"/>
        </w:rPr>
      </w:pPr>
      <w:r>
        <w:rPr>
          <w:b/>
          <w:smallCaps/>
          <w:sz w:val="28"/>
          <w:szCs w:val="28"/>
        </w:rPr>
        <w:t>19-21, Constanta Street,</w:t>
      </w:r>
    </w:p>
    <w:p w:rsidR="00F01D6E" w:rsidRDefault="00F01D6E" w:rsidP="00F01D6E">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3F8B" w:rsidRDefault="00E00A96" w:rsidP="00E70215">
      <w:pPr>
        <w:ind w:left="720"/>
        <w:rPr>
          <w:noProof/>
        </w:rPr>
      </w:pPr>
      <w:r>
        <w:rPr>
          <w:rFonts w:asciiTheme="minorHAnsi" w:hAnsiTheme="minorHAnsi"/>
        </w:rPr>
        <w:t xml:space="preserve"> </w:t>
      </w:r>
      <w:r w:rsidR="00037198" w:rsidRPr="006663BA">
        <w:rPr>
          <w:rFonts w:asciiTheme="minorHAnsi" w:hAnsiTheme="minorHAnsi"/>
        </w:rPr>
        <w:fldChar w:fldCharType="begin"/>
      </w:r>
      <w:r w:rsidR="00E70215" w:rsidRPr="006663BA">
        <w:rPr>
          <w:rFonts w:asciiTheme="minorHAnsi" w:hAnsiTheme="minorHAnsi"/>
        </w:rPr>
        <w:instrText xml:space="preserve"> TOC \o "1-3" \h \z \u </w:instrText>
      </w:r>
      <w:r w:rsidR="00037198" w:rsidRPr="006663BA">
        <w:rPr>
          <w:rFonts w:asciiTheme="minorHAnsi" w:hAnsiTheme="minorHAnsi"/>
        </w:rPr>
        <w:fldChar w:fldCharType="separate"/>
      </w:r>
    </w:p>
    <w:p w:rsidR="001E3F8B" w:rsidRDefault="00460377">
      <w:pPr>
        <w:pStyle w:val="TOC1"/>
        <w:rPr>
          <w:rFonts w:asciiTheme="minorHAnsi" w:eastAsiaTheme="minorEastAsia" w:hAnsiTheme="minorHAnsi" w:cstheme="minorBidi"/>
          <w:noProof/>
          <w:sz w:val="22"/>
          <w:szCs w:val="22"/>
          <w:lang w:val="en-US" w:eastAsia="en-US"/>
        </w:rPr>
      </w:pPr>
      <w:hyperlink w:anchor="_Toc6072693" w:history="1">
        <w:r w:rsidR="001E3F8B" w:rsidRPr="00686CC0">
          <w:rPr>
            <w:rStyle w:val="Hyperlink"/>
            <w:rFonts w:cs="Times New Roman"/>
            <w:smallCaps/>
            <w:noProof/>
          </w:rPr>
          <w:t>1</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Introduction</w:t>
        </w:r>
        <w:r w:rsidR="001E3F8B">
          <w:rPr>
            <w:noProof/>
            <w:webHidden/>
          </w:rPr>
          <w:tab/>
        </w:r>
        <w:r w:rsidR="00037198">
          <w:rPr>
            <w:noProof/>
            <w:webHidden/>
          </w:rPr>
          <w:fldChar w:fldCharType="begin"/>
        </w:r>
        <w:r w:rsidR="001E3F8B">
          <w:rPr>
            <w:noProof/>
            <w:webHidden/>
          </w:rPr>
          <w:instrText xml:space="preserve"> PAGEREF _Toc6072693 \h </w:instrText>
        </w:r>
        <w:r w:rsidR="00037198">
          <w:rPr>
            <w:noProof/>
            <w:webHidden/>
          </w:rPr>
        </w:r>
        <w:r w:rsidR="00037198">
          <w:rPr>
            <w:noProof/>
            <w:webHidden/>
          </w:rPr>
          <w:fldChar w:fldCharType="separate"/>
        </w:r>
        <w:r w:rsidR="001E3F8B">
          <w:rPr>
            <w:noProof/>
            <w:webHidden/>
          </w:rPr>
          <w:t>3</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694" w:history="1">
        <w:r w:rsidR="001E3F8B" w:rsidRPr="00686CC0">
          <w:rPr>
            <w:rStyle w:val="Hyperlink"/>
            <w:rFonts w:cs="Times New Roman"/>
            <w:smallCaps/>
            <w:noProof/>
          </w:rPr>
          <w:t>2</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Top Three Risks</w:t>
        </w:r>
        <w:r w:rsidR="001E3F8B">
          <w:rPr>
            <w:noProof/>
            <w:webHidden/>
          </w:rPr>
          <w:tab/>
        </w:r>
        <w:r w:rsidR="00037198">
          <w:rPr>
            <w:noProof/>
            <w:webHidden/>
          </w:rPr>
          <w:fldChar w:fldCharType="begin"/>
        </w:r>
        <w:r w:rsidR="001E3F8B">
          <w:rPr>
            <w:noProof/>
            <w:webHidden/>
          </w:rPr>
          <w:instrText xml:space="preserve"> PAGEREF _Toc6072694 \h </w:instrText>
        </w:r>
        <w:r w:rsidR="00037198">
          <w:rPr>
            <w:noProof/>
            <w:webHidden/>
          </w:rPr>
        </w:r>
        <w:r w:rsidR="00037198">
          <w:rPr>
            <w:noProof/>
            <w:webHidden/>
          </w:rPr>
          <w:fldChar w:fldCharType="separate"/>
        </w:r>
        <w:r w:rsidR="001E3F8B">
          <w:rPr>
            <w:noProof/>
            <w:webHidden/>
          </w:rPr>
          <w:t>4</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695" w:history="1">
        <w:r w:rsidR="001E3F8B" w:rsidRPr="00686CC0">
          <w:rPr>
            <w:rStyle w:val="Hyperlink"/>
            <w:rFonts w:cs="Times New Roman"/>
            <w:smallCaps/>
            <w:noProof/>
          </w:rPr>
          <w:t>3</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Management Approach</w:t>
        </w:r>
        <w:r w:rsidR="001E3F8B">
          <w:rPr>
            <w:noProof/>
            <w:webHidden/>
          </w:rPr>
          <w:tab/>
        </w:r>
        <w:r w:rsidR="00037198">
          <w:rPr>
            <w:noProof/>
            <w:webHidden/>
          </w:rPr>
          <w:fldChar w:fldCharType="begin"/>
        </w:r>
        <w:r w:rsidR="001E3F8B">
          <w:rPr>
            <w:noProof/>
            <w:webHidden/>
          </w:rPr>
          <w:instrText xml:space="preserve"> PAGEREF _Toc6072695 \h </w:instrText>
        </w:r>
        <w:r w:rsidR="00037198">
          <w:rPr>
            <w:noProof/>
            <w:webHidden/>
          </w:rPr>
        </w:r>
        <w:r w:rsidR="00037198">
          <w:rPr>
            <w:noProof/>
            <w:webHidden/>
          </w:rPr>
          <w:fldChar w:fldCharType="separate"/>
        </w:r>
        <w:r w:rsidR="001E3F8B">
          <w:rPr>
            <w:noProof/>
            <w:webHidden/>
          </w:rPr>
          <w:t>5</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696" w:history="1">
        <w:r w:rsidR="001E3F8B" w:rsidRPr="00686CC0">
          <w:rPr>
            <w:rStyle w:val="Hyperlink"/>
            <w:rFonts w:cs="Times New Roman"/>
            <w:smallCaps/>
            <w:noProof/>
          </w:rPr>
          <w:t>4</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Identification</w:t>
        </w:r>
        <w:r w:rsidR="001E3F8B">
          <w:rPr>
            <w:noProof/>
            <w:webHidden/>
          </w:rPr>
          <w:tab/>
        </w:r>
        <w:r w:rsidR="00037198">
          <w:rPr>
            <w:noProof/>
            <w:webHidden/>
          </w:rPr>
          <w:fldChar w:fldCharType="begin"/>
        </w:r>
        <w:r w:rsidR="001E3F8B">
          <w:rPr>
            <w:noProof/>
            <w:webHidden/>
          </w:rPr>
          <w:instrText xml:space="preserve"> PAGEREF _Toc6072696 \h </w:instrText>
        </w:r>
        <w:r w:rsidR="00037198">
          <w:rPr>
            <w:noProof/>
            <w:webHidden/>
          </w:rPr>
        </w:r>
        <w:r w:rsidR="00037198">
          <w:rPr>
            <w:noProof/>
            <w:webHidden/>
          </w:rPr>
          <w:fldChar w:fldCharType="separate"/>
        </w:r>
        <w:r w:rsidR="001E3F8B">
          <w:rPr>
            <w:noProof/>
            <w:webHidden/>
          </w:rPr>
          <w:t>6</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697" w:history="1">
        <w:r w:rsidR="001E3F8B" w:rsidRPr="00686CC0">
          <w:rPr>
            <w:rStyle w:val="Hyperlink"/>
            <w:rFonts w:cs="Times New Roman"/>
            <w:smallCaps/>
            <w:noProof/>
          </w:rPr>
          <w:t>5</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Qualification and Prioritization</w:t>
        </w:r>
        <w:r w:rsidR="001E3F8B">
          <w:rPr>
            <w:noProof/>
            <w:webHidden/>
          </w:rPr>
          <w:tab/>
        </w:r>
        <w:r w:rsidR="00037198">
          <w:rPr>
            <w:noProof/>
            <w:webHidden/>
          </w:rPr>
          <w:fldChar w:fldCharType="begin"/>
        </w:r>
        <w:r w:rsidR="001E3F8B">
          <w:rPr>
            <w:noProof/>
            <w:webHidden/>
          </w:rPr>
          <w:instrText xml:space="preserve"> PAGEREF _Toc6072697 \h </w:instrText>
        </w:r>
        <w:r w:rsidR="00037198">
          <w:rPr>
            <w:noProof/>
            <w:webHidden/>
          </w:rPr>
        </w:r>
        <w:r w:rsidR="00037198">
          <w:rPr>
            <w:noProof/>
            <w:webHidden/>
          </w:rPr>
          <w:fldChar w:fldCharType="separate"/>
        </w:r>
        <w:r w:rsidR="001E3F8B">
          <w:rPr>
            <w:noProof/>
            <w:webHidden/>
          </w:rPr>
          <w:t>7</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698" w:history="1">
        <w:r w:rsidR="001E3F8B" w:rsidRPr="00686CC0">
          <w:rPr>
            <w:rStyle w:val="Hyperlink"/>
            <w:rFonts w:cs="Times New Roman"/>
            <w:smallCaps/>
            <w:noProof/>
          </w:rPr>
          <w:t>6</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Mitigation and Avoidance</w:t>
        </w:r>
        <w:r w:rsidR="001E3F8B">
          <w:rPr>
            <w:noProof/>
            <w:webHidden/>
          </w:rPr>
          <w:tab/>
        </w:r>
        <w:r w:rsidR="00037198">
          <w:rPr>
            <w:noProof/>
            <w:webHidden/>
          </w:rPr>
          <w:fldChar w:fldCharType="begin"/>
        </w:r>
        <w:r w:rsidR="001E3F8B">
          <w:rPr>
            <w:noProof/>
            <w:webHidden/>
          </w:rPr>
          <w:instrText xml:space="preserve"> PAGEREF _Toc6072698 \h </w:instrText>
        </w:r>
        <w:r w:rsidR="00037198">
          <w:rPr>
            <w:noProof/>
            <w:webHidden/>
          </w:rPr>
        </w:r>
        <w:r w:rsidR="00037198">
          <w:rPr>
            <w:noProof/>
            <w:webHidden/>
          </w:rPr>
          <w:fldChar w:fldCharType="separate"/>
        </w:r>
        <w:r w:rsidR="001E3F8B">
          <w:rPr>
            <w:noProof/>
            <w:webHidden/>
          </w:rPr>
          <w:t>8</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699" w:history="1">
        <w:r w:rsidR="001E3F8B" w:rsidRPr="00686CC0">
          <w:rPr>
            <w:rStyle w:val="Hyperlink"/>
            <w:rFonts w:cs="Times New Roman"/>
            <w:smallCaps/>
            <w:noProof/>
          </w:rPr>
          <w:t>7</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Register</w:t>
        </w:r>
        <w:r w:rsidR="001E3F8B">
          <w:rPr>
            <w:noProof/>
            <w:webHidden/>
          </w:rPr>
          <w:tab/>
        </w:r>
        <w:r w:rsidR="00037198">
          <w:rPr>
            <w:noProof/>
            <w:webHidden/>
          </w:rPr>
          <w:fldChar w:fldCharType="begin"/>
        </w:r>
        <w:r w:rsidR="001E3F8B">
          <w:rPr>
            <w:noProof/>
            <w:webHidden/>
          </w:rPr>
          <w:instrText xml:space="preserve"> PAGEREF _Toc6072699 \h </w:instrText>
        </w:r>
        <w:r w:rsidR="00037198">
          <w:rPr>
            <w:noProof/>
            <w:webHidden/>
          </w:rPr>
        </w:r>
        <w:r w:rsidR="00037198">
          <w:rPr>
            <w:noProof/>
            <w:webHidden/>
          </w:rPr>
          <w:fldChar w:fldCharType="separate"/>
        </w:r>
        <w:r w:rsidR="001E3F8B">
          <w:rPr>
            <w:noProof/>
            <w:webHidden/>
          </w:rPr>
          <w:t>9</w:t>
        </w:r>
        <w:r w:rsidR="00037198">
          <w:rPr>
            <w:noProof/>
            <w:webHidden/>
          </w:rPr>
          <w:fldChar w:fldCharType="end"/>
        </w:r>
      </w:hyperlink>
    </w:p>
    <w:p w:rsidR="001E3F8B" w:rsidRDefault="00460377">
      <w:pPr>
        <w:pStyle w:val="TOC1"/>
        <w:rPr>
          <w:rFonts w:asciiTheme="minorHAnsi" w:eastAsiaTheme="minorEastAsia" w:hAnsiTheme="minorHAnsi" w:cstheme="minorBidi"/>
          <w:noProof/>
          <w:sz w:val="22"/>
          <w:szCs w:val="22"/>
          <w:lang w:val="en-US" w:eastAsia="en-US"/>
        </w:rPr>
      </w:pPr>
      <w:hyperlink w:anchor="_Toc6072700" w:history="1">
        <w:r w:rsidR="001E3F8B" w:rsidRPr="00686CC0">
          <w:rPr>
            <w:rStyle w:val="Hyperlink"/>
            <w:rFonts w:cs="Times New Roman"/>
            <w:smallCaps/>
            <w:noProof/>
          </w:rPr>
          <w:t>8</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Sponsor Acceptance</w:t>
        </w:r>
        <w:r w:rsidR="001E3F8B">
          <w:rPr>
            <w:noProof/>
            <w:webHidden/>
          </w:rPr>
          <w:tab/>
        </w:r>
        <w:r w:rsidR="00037198">
          <w:rPr>
            <w:noProof/>
            <w:webHidden/>
          </w:rPr>
          <w:fldChar w:fldCharType="begin"/>
        </w:r>
        <w:r w:rsidR="001E3F8B">
          <w:rPr>
            <w:noProof/>
            <w:webHidden/>
          </w:rPr>
          <w:instrText xml:space="preserve"> PAGEREF _Toc6072700 \h </w:instrText>
        </w:r>
        <w:r w:rsidR="00037198">
          <w:rPr>
            <w:noProof/>
            <w:webHidden/>
          </w:rPr>
        </w:r>
        <w:r w:rsidR="00037198">
          <w:rPr>
            <w:noProof/>
            <w:webHidden/>
          </w:rPr>
          <w:fldChar w:fldCharType="separate"/>
        </w:r>
        <w:r w:rsidR="001E3F8B">
          <w:rPr>
            <w:noProof/>
            <w:webHidden/>
          </w:rPr>
          <w:t>10</w:t>
        </w:r>
        <w:r w:rsidR="00037198">
          <w:rPr>
            <w:noProof/>
            <w:webHidden/>
          </w:rPr>
          <w:fldChar w:fldCharType="end"/>
        </w:r>
      </w:hyperlink>
    </w:p>
    <w:p w:rsidR="00E70215" w:rsidRPr="006663BA" w:rsidRDefault="0003719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2693"/>
      <w:r w:rsidRPr="006663BA">
        <w:rPr>
          <w:rFonts w:asciiTheme="minorHAnsi" w:hAnsiTheme="minorHAnsi"/>
          <w:smallCaps/>
          <w:sz w:val="28"/>
          <w:szCs w:val="28"/>
        </w:rPr>
        <w:lastRenderedPageBreak/>
        <w:t>Introduction</w:t>
      </w:r>
      <w:bookmarkEnd w:id="0"/>
      <w:bookmarkEnd w:id="1"/>
      <w:bookmarkEnd w:id="2"/>
    </w:p>
    <w:p w:rsidR="00E70215" w:rsidRDefault="00E70215" w:rsidP="00E70215">
      <w:pPr>
        <w:rPr>
          <w:color w:val="008000"/>
        </w:rPr>
      </w:pPr>
    </w:p>
    <w:p w:rsidR="00C63C7C" w:rsidRPr="00042060" w:rsidRDefault="00C63C7C" w:rsidP="00C63C7C">
      <w:pPr>
        <w:rPr>
          <w:rFonts w:cstheme="majorHAnsi"/>
        </w:rPr>
      </w:pPr>
      <w:bookmarkStart w:id="3" w:name="_Toc515458327"/>
      <w:bookmarkStart w:id="4" w:name="_Toc6062626"/>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p w:rsidR="00E70215" w:rsidRPr="006663BA" w:rsidRDefault="0003222C" w:rsidP="00E70215">
      <w:pPr>
        <w:pStyle w:val="Heading1"/>
        <w:rPr>
          <w:rFonts w:asciiTheme="minorHAnsi" w:hAnsiTheme="minorHAnsi"/>
          <w:smallCaps/>
          <w:sz w:val="28"/>
          <w:szCs w:val="28"/>
        </w:rPr>
      </w:pPr>
      <w:bookmarkStart w:id="5" w:name="_Toc6072694"/>
      <w:bookmarkEnd w:id="3"/>
      <w:bookmarkEnd w:id="4"/>
      <w:r>
        <w:rPr>
          <w:rFonts w:asciiTheme="minorHAnsi" w:hAnsiTheme="minorHAnsi"/>
          <w:smallCaps/>
          <w:sz w:val="28"/>
          <w:szCs w:val="28"/>
        </w:rPr>
        <w:lastRenderedPageBreak/>
        <w:t>Top Three Risks</w:t>
      </w:r>
      <w:bookmarkEnd w:id="5"/>
    </w:p>
    <w:p w:rsidR="00E70215" w:rsidRPr="006663BA" w:rsidRDefault="00E70215" w:rsidP="00E70215"/>
    <w:p w:rsidR="0003222C" w:rsidRPr="00042060" w:rsidRDefault="0003222C" w:rsidP="0003222C">
      <w:pPr>
        <w:rPr>
          <w:rFonts w:cstheme="majorHAnsi"/>
        </w:rPr>
      </w:pPr>
      <w:bookmarkStart w:id="6" w:name="_Toc515458328"/>
      <w:bookmarkStart w:id="7" w:name="_Toc6062627"/>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Not enough time to coordinate the students from the 1319 Department team</w:t>
      </w:r>
    </w:p>
    <w:p w:rsidR="0003222C" w:rsidRPr="00042060" w:rsidRDefault="0003222C" w:rsidP="00B57355">
      <w:pPr>
        <w:keepNext/>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Application not completed at the end of the Internship</w:t>
      </w:r>
      <w:r w:rsidRPr="00B57355">
        <w:rPr>
          <w:rFonts w:cstheme="majorHAnsi"/>
        </w:rPr>
        <w:t xml:space="preserve"> </w:t>
      </w:r>
    </w:p>
    <w:p w:rsidR="0003222C" w:rsidRPr="00042060" w:rsidRDefault="0003222C" w:rsidP="00B57355">
      <w:pPr>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C# Programming  problems that cannot be resolved by the Coordinators.</w:t>
      </w:r>
    </w:p>
    <w:p w:rsidR="00E70215" w:rsidRPr="006663BA" w:rsidRDefault="0003222C" w:rsidP="00E70215">
      <w:pPr>
        <w:pStyle w:val="Heading1"/>
        <w:rPr>
          <w:rFonts w:asciiTheme="minorHAnsi" w:hAnsiTheme="minorHAnsi"/>
          <w:smallCaps/>
          <w:sz w:val="28"/>
          <w:szCs w:val="28"/>
        </w:rPr>
      </w:pPr>
      <w:bookmarkStart w:id="8" w:name="_Toc6072695"/>
      <w:bookmarkEnd w:id="6"/>
      <w:bookmarkEnd w:id="7"/>
      <w:r>
        <w:rPr>
          <w:rFonts w:asciiTheme="minorHAnsi" w:hAnsiTheme="minorHAnsi"/>
          <w:smallCaps/>
          <w:sz w:val="28"/>
          <w:szCs w:val="28"/>
        </w:rPr>
        <w:lastRenderedPageBreak/>
        <w:t>Risk Management Approach</w:t>
      </w:r>
      <w:bookmarkEnd w:id="8"/>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w:t>
      </w:r>
      <w:r w:rsidR="00923025">
        <w:rPr>
          <w:rFonts w:cstheme="majorHAnsi"/>
        </w:rPr>
        <w:t>ys</w:t>
      </w:r>
      <w:bookmarkStart w:id="9" w:name="_GoBack"/>
      <w:bookmarkEnd w:id="9"/>
      <w:r w:rsidRPr="00042060">
        <w:rPr>
          <w:rFonts w:cstheme="majorHAnsi"/>
        </w:rPr>
        <w:t>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bookmarkStart w:id="10" w:name="_Toc6072696"/>
      <w:r>
        <w:rPr>
          <w:rFonts w:asciiTheme="minorHAnsi" w:hAnsiTheme="minorHAnsi"/>
          <w:smallCaps/>
          <w:sz w:val="28"/>
          <w:szCs w:val="28"/>
        </w:rPr>
        <w:lastRenderedPageBreak/>
        <w:t>Risk Identification</w:t>
      </w:r>
      <w:bookmarkEnd w:id="10"/>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1" w:name="_Toc6072697"/>
      <w:bookmarkStart w:id="12" w:name="_Toc212983619"/>
      <w:r>
        <w:rPr>
          <w:rFonts w:asciiTheme="minorHAnsi" w:hAnsiTheme="minorHAnsi"/>
          <w:smallCaps/>
          <w:sz w:val="28"/>
          <w:szCs w:val="28"/>
        </w:rPr>
        <w:lastRenderedPageBreak/>
        <w:t>Risk Qualification and Prioritization</w:t>
      </w:r>
      <w:bookmarkEnd w:id="11"/>
    </w:p>
    <w:bookmarkEnd w:id="12"/>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3" w:name="_Toc6072698"/>
      <w:r>
        <w:rPr>
          <w:rFonts w:asciiTheme="minorHAnsi" w:hAnsiTheme="minorHAnsi"/>
          <w:smallCaps/>
          <w:sz w:val="28"/>
          <w:szCs w:val="28"/>
        </w:rPr>
        <w:lastRenderedPageBreak/>
        <w:t>Risk Mitigation and Avoidance</w:t>
      </w:r>
      <w:bookmarkEnd w:id="13"/>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4" w:name="_Toc6072699"/>
      <w:r>
        <w:rPr>
          <w:rFonts w:asciiTheme="minorHAnsi" w:hAnsiTheme="minorHAnsi"/>
          <w:smallCaps/>
          <w:sz w:val="28"/>
          <w:szCs w:val="28"/>
        </w:rPr>
        <w:lastRenderedPageBreak/>
        <w:t>Risk Register</w:t>
      </w:r>
      <w:bookmarkEnd w:id="14"/>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5" w:name="_Toc515458344"/>
      <w:bookmarkStart w:id="16" w:name="_Toc6062640"/>
      <w:bookmarkStart w:id="17" w:name="_Toc6072700"/>
      <w:r w:rsidRPr="006663BA">
        <w:rPr>
          <w:rFonts w:asciiTheme="minorHAnsi" w:hAnsiTheme="minorHAnsi"/>
          <w:smallCaps/>
          <w:sz w:val="28"/>
          <w:szCs w:val="28"/>
        </w:rPr>
        <w:lastRenderedPageBreak/>
        <w:t>Sponsor Acceptance</w:t>
      </w:r>
      <w:bookmarkEnd w:id="15"/>
      <w:bookmarkEnd w:id="16"/>
      <w:bookmarkEnd w:id="1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B57355" w:rsidRDefault="00E70215" w:rsidP="00E70215"/>
    <w:p w:rsidR="00E70215" w:rsidRPr="00B57355" w:rsidRDefault="00E70215" w:rsidP="00E70215">
      <w:r w:rsidRPr="00B57355">
        <w:t>Approved by the Project Sponsor:</w:t>
      </w:r>
    </w:p>
    <w:p w:rsidR="00E70215" w:rsidRPr="00B57355" w:rsidRDefault="00E70215" w:rsidP="00E70215"/>
    <w:p w:rsidR="00E70215" w:rsidRPr="00B57355" w:rsidRDefault="00E70215" w:rsidP="00E70215">
      <w:pPr>
        <w:pStyle w:val="Header"/>
      </w:pPr>
    </w:p>
    <w:p w:rsidR="00E70215" w:rsidRPr="00B57355" w:rsidRDefault="00E70215" w:rsidP="00E70215">
      <w:pPr>
        <w:pStyle w:val="BodyText"/>
        <w:tabs>
          <w:tab w:val="left" w:leader="underscore" w:pos="5040"/>
          <w:tab w:val="left" w:pos="5760"/>
          <w:tab w:val="left" w:leader="underscore" w:pos="8640"/>
        </w:tabs>
        <w:rPr>
          <w:rFonts w:ascii="Arial" w:hAnsi="Arial" w:cs="Arial"/>
          <w:sz w:val="20"/>
        </w:rPr>
      </w:pPr>
      <w:r w:rsidRPr="00B57355">
        <w:rPr>
          <w:rFonts w:ascii="Arial" w:hAnsi="Arial" w:cs="Arial"/>
          <w:sz w:val="20"/>
        </w:rPr>
        <w:tab/>
      </w:r>
      <w:r w:rsidRPr="00B57355">
        <w:rPr>
          <w:rFonts w:ascii="Arial" w:hAnsi="Arial" w:cs="Arial"/>
          <w:sz w:val="20"/>
        </w:rPr>
        <w:tab/>
        <w:t>Date:</w:t>
      </w:r>
      <w:r w:rsidRPr="00B57355">
        <w:rPr>
          <w:rFonts w:ascii="Arial" w:hAnsi="Arial" w:cs="Arial"/>
          <w:sz w:val="20"/>
        </w:rPr>
        <w:tab/>
      </w:r>
    </w:p>
    <w:p w:rsidR="00E70215" w:rsidRPr="00B57355" w:rsidRDefault="00E70215" w:rsidP="00E70215">
      <w:r w:rsidRPr="00B57355">
        <w:t>Bogdan Cunita</w:t>
      </w:r>
    </w:p>
    <w:p w:rsidR="00E70215" w:rsidRPr="00B57355" w:rsidRDefault="00E70215" w:rsidP="00E70215">
      <w:r w:rsidRPr="00B5735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77" w:rsidRDefault="00460377">
      <w:r>
        <w:separator/>
      </w:r>
    </w:p>
  </w:endnote>
  <w:endnote w:type="continuationSeparator" w:id="0">
    <w:p w:rsidR="00460377" w:rsidRDefault="0046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77" w:rsidRDefault="00460377">
      <w:r>
        <w:separator/>
      </w:r>
    </w:p>
  </w:footnote>
  <w:footnote w:type="continuationSeparator" w:id="0">
    <w:p w:rsidR="00460377" w:rsidRDefault="00460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37198" w:rsidP="00473F74">
          <w:pPr>
            <w:rPr>
              <w:sz w:val="16"/>
              <w:szCs w:val="16"/>
            </w:rPr>
          </w:pPr>
          <w:r>
            <w:rPr>
              <w:b/>
              <w:sz w:val="16"/>
            </w:rPr>
            <w:fldChar w:fldCharType="begin"/>
          </w:r>
          <w:r w:rsidR="00230A13">
            <w:rPr>
              <w:b/>
              <w:sz w:val="16"/>
            </w:rPr>
            <w:instrText xml:space="preserve">PAGE  </w:instrText>
          </w:r>
          <w:r>
            <w:rPr>
              <w:b/>
              <w:sz w:val="16"/>
            </w:rPr>
            <w:fldChar w:fldCharType="separate"/>
          </w:r>
          <w:r w:rsidR="00923025">
            <w:rPr>
              <w:b/>
              <w:noProof/>
              <w:sz w:val="16"/>
            </w:rPr>
            <w:t>6</w:t>
          </w:r>
          <w:r>
            <w:rPr>
              <w:b/>
              <w:sz w:val="16"/>
            </w:rPr>
            <w:fldChar w:fldCharType="end"/>
          </w:r>
          <w:r w:rsidR="00230A13">
            <w:rPr>
              <w:sz w:val="16"/>
            </w:rPr>
            <w:t xml:space="preserve"> </w:t>
          </w:r>
          <w:r w:rsidR="00A44B1B">
            <w:rPr>
              <w:sz w:val="16"/>
            </w:rPr>
            <w:t>of</w:t>
          </w:r>
          <w:r w:rsidR="00230A13">
            <w:rPr>
              <w:sz w:val="16"/>
            </w:rPr>
            <w:t xml:space="preserve"> </w:t>
          </w:r>
          <w:r w:rsidR="00460377">
            <w:fldChar w:fldCharType="begin"/>
          </w:r>
          <w:r w:rsidR="00460377">
            <w:instrText xml:space="preserve"> NUMPAGES   \* MERGEFORMAT </w:instrText>
          </w:r>
          <w:r w:rsidR="00460377">
            <w:fldChar w:fldCharType="separate"/>
          </w:r>
          <w:r w:rsidR="00923025" w:rsidRPr="00923025">
            <w:rPr>
              <w:b/>
              <w:noProof/>
              <w:sz w:val="16"/>
            </w:rPr>
            <w:t>10</w:t>
          </w:r>
          <w:r w:rsidR="00460377">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60377"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56B67"/>
    <w:multiLevelType w:val="hybridMultilevel"/>
    <w:tmpl w:val="960AA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9086DC64">
      <w:numFmt w:val="bullet"/>
      <w:lvlText w:val="-"/>
      <w:lvlJc w:val="left"/>
      <w:pPr>
        <w:ind w:left="2880" w:hanging="360"/>
      </w:pPr>
      <w:rPr>
        <w:rFonts w:ascii="Arial" w:eastAsia="MS Mincho"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37198"/>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3F8B"/>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028A"/>
    <w:rsid w:val="003053BF"/>
    <w:rsid w:val="00306DEE"/>
    <w:rsid w:val="003076B9"/>
    <w:rsid w:val="003077F7"/>
    <w:rsid w:val="0030783A"/>
    <w:rsid w:val="00313E4A"/>
    <w:rsid w:val="00316624"/>
    <w:rsid w:val="00320C7E"/>
    <w:rsid w:val="00322A80"/>
    <w:rsid w:val="003257C6"/>
    <w:rsid w:val="00327AE9"/>
    <w:rsid w:val="00330AAE"/>
    <w:rsid w:val="00331611"/>
    <w:rsid w:val="0033262C"/>
    <w:rsid w:val="00334422"/>
    <w:rsid w:val="00342315"/>
    <w:rsid w:val="003442A4"/>
    <w:rsid w:val="0034544B"/>
    <w:rsid w:val="00345926"/>
    <w:rsid w:val="00347806"/>
    <w:rsid w:val="00347E47"/>
    <w:rsid w:val="00352216"/>
    <w:rsid w:val="0035379B"/>
    <w:rsid w:val="00354D96"/>
    <w:rsid w:val="0036257F"/>
    <w:rsid w:val="00362EA7"/>
    <w:rsid w:val="00364D64"/>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377"/>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7EC"/>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302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039"/>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57355"/>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3ACE"/>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3C3"/>
    <w:rsid w:val="00D33D3D"/>
    <w:rsid w:val="00D3471B"/>
    <w:rsid w:val="00D37786"/>
    <w:rsid w:val="00D40C35"/>
    <w:rsid w:val="00D41273"/>
    <w:rsid w:val="00D50618"/>
    <w:rsid w:val="00D55469"/>
    <w:rsid w:val="00D5680D"/>
    <w:rsid w:val="00D575D4"/>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51F0"/>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D6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655C44F"/>
  <w15:docId w15:val="{9E4829B7-FA34-4D2A-8E56-5D0322AF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71535429">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4166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8134F-2598-4E17-B9D1-7B3E7ED7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10</Pages>
  <Words>1191</Words>
  <Characters>6795</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7971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520</cp:revision>
  <cp:lastPrinted>2016-06-30T14:08:00Z</cp:lastPrinted>
  <dcterms:created xsi:type="dcterms:W3CDTF">2018-12-17T12:34:00Z</dcterms:created>
  <dcterms:modified xsi:type="dcterms:W3CDTF">2019-06-28T07:40:00Z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