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0215" w:rsidRPr="006663BA" w:rsidRDefault="00E70215" w:rsidP="00E70215">
      <w:pPr>
        <w:jc w:val="center"/>
        <w:rPr>
          <w:rFonts w:eastAsia="Times New Roman" w:cs="Times New Roman"/>
          <w:b/>
          <w:smallCaps/>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Default="00E70215" w:rsidP="00E70215">
      <w:pPr>
        <w:jc w:val="center"/>
        <w:rPr>
          <w:rFonts w:eastAsia="Times New Roman" w:cs="Times New Roman"/>
          <w:b/>
          <w:smallCaps/>
          <w:sz w:val="36"/>
          <w:szCs w:val="36"/>
        </w:rPr>
      </w:pPr>
    </w:p>
    <w:p w:rsidR="00E70215" w:rsidRPr="006663BA" w:rsidRDefault="00E70215" w:rsidP="00E70215">
      <w:pPr>
        <w:jc w:val="center"/>
        <w:rPr>
          <w:rFonts w:eastAsia="Times New Roman" w:cs="Times New Roman"/>
        </w:rPr>
      </w:pPr>
    </w:p>
    <w:p w:rsidR="00E70215" w:rsidRPr="006663BA" w:rsidRDefault="00E70215" w:rsidP="00E70215"/>
    <w:p w:rsidR="00E70215" w:rsidRPr="006663BA" w:rsidRDefault="00E70215" w:rsidP="00E70215"/>
    <w:p w:rsidR="00E70215" w:rsidRPr="006663BA" w:rsidRDefault="00C63C7C" w:rsidP="00E70215">
      <w:pPr>
        <w:jc w:val="center"/>
        <w:rPr>
          <w:b/>
          <w:smallCaps/>
          <w:sz w:val="36"/>
          <w:szCs w:val="36"/>
        </w:rPr>
      </w:pPr>
      <w:r>
        <w:rPr>
          <w:b/>
          <w:smallCaps/>
          <w:sz w:val="36"/>
          <w:szCs w:val="36"/>
        </w:rPr>
        <w:t xml:space="preserve">Risk </w:t>
      </w:r>
      <w:r w:rsidR="00E70215" w:rsidRPr="006663BA">
        <w:rPr>
          <w:b/>
          <w:smallCaps/>
          <w:sz w:val="36"/>
          <w:szCs w:val="36"/>
        </w:rPr>
        <w:t xml:space="preserve"> Management </w:t>
      </w:r>
      <w:smartTag w:uri="urn:schemas-microsoft-com:office:smarttags" w:element="stockticker">
        <w:r w:rsidR="00E70215" w:rsidRPr="006663BA">
          <w:rPr>
            <w:b/>
            <w:smallCaps/>
            <w:sz w:val="36"/>
            <w:szCs w:val="36"/>
          </w:rPr>
          <w:t>Plan</w:t>
        </w:r>
      </w:smartTag>
    </w:p>
    <w:p w:rsidR="00E70215" w:rsidRPr="00F00148" w:rsidRDefault="00E70215" w:rsidP="00E70215">
      <w:pPr>
        <w:jc w:val="center"/>
        <w:rPr>
          <w:b/>
          <w:smallCaps/>
          <w:color w:val="FF0000"/>
          <w:sz w:val="28"/>
          <w:szCs w:val="28"/>
        </w:rPr>
      </w:pPr>
      <w:r w:rsidRPr="00F00148">
        <w:rPr>
          <w:b/>
          <w:smallCaps/>
          <w:color w:val="FF0000"/>
          <w:sz w:val="28"/>
          <w:szCs w:val="28"/>
        </w:rPr>
        <w:t>&lt;ReqM Tool&gt;</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D333C3" w:rsidRDefault="00D333C3" w:rsidP="00D333C3">
      <w:pPr>
        <w:jc w:val="center"/>
        <w:rPr>
          <w:b/>
          <w:smallCaps/>
          <w:sz w:val="28"/>
          <w:szCs w:val="28"/>
        </w:rPr>
      </w:pPr>
      <w:r>
        <w:rPr>
          <w:b/>
          <w:smallCaps/>
          <w:sz w:val="28"/>
          <w:szCs w:val="28"/>
        </w:rPr>
        <w:t>NTT Data Romania</w:t>
      </w:r>
    </w:p>
    <w:p w:rsidR="00D333C3" w:rsidRDefault="00D333C3" w:rsidP="00D333C3">
      <w:pPr>
        <w:jc w:val="center"/>
        <w:rPr>
          <w:b/>
          <w:smallCaps/>
          <w:sz w:val="28"/>
          <w:szCs w:val="28"/>
        </w:rPr>
      </w:pPr>
      <w:r>
        <w:rPr>
          <w:b/>
          <w:smallCaps/>
          <w:sz w:val="28"/>
          <w:szCs w:val="28"/>
        </w:rPr>
        <w:t xml:space="preserve">Street Constanta 19-21 </w:t>
      </w:r>
    </w:p>
    <w:p w:rsidR="00D333C3" w:rsidRDefault="00D333C3" w:rsidP="00D333C3">
      <w:pPr>
        <w:jc w:val="center"/>
        <w:rPr>
          <w:b/>
          <w:smallCaps/>
          <w:sz w:val="28"/>
          <w:szCs w:val="28"/>
        </w:rPr>
      </w:pPr>
      <w:r>
        <w:rPr>
          <w:b/>
          <w:smallCaps/>
          <w:sz w:val="28"/>
          <w:szCs w:val="28"/>
        </w:rPr>
        <w:t>Cluj Napoca City, 400158</w:t>
      </w:r>
    </w:p>
    <w:p w:rsidR="00E70215" w:rsidRPr="006663BA"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Default="00E70215" w:rsidP="00E70215">
      <w:pPr>
        <w:jc w:val="center"/>
        <w:rPr>
          <w:b/>
          <w:smallCaps/>
          <w:sz w:val="28"/>
          <w:szCs w:val="28"/>
        </w:rPr>
      </w:pPr>
    </w:p>
    <w:p w:rsidR="00E70215" w:rsidRPr="006663BA" w:rsidRDefault="00E70215" w:rsidP="00E70215">
      <w:pPr>
        <w:jc w:val="center"/>
        <w:rPr>
          <w:b/>
          <w:smallCaps/>
          <w:sz w:val="28"/>
          <w:szCs w:val="28"/>
        </w:rPr>
      </w:pPr>
    </w:p>
    <w:p w:rsidR="00E70215" w:rsidRPr="00EF3389" w:rsidRDefault="00E70215" w:rsidP="00E70215">
      <w:pPr>
        <w:jc w:val="center"/>
        <w:rPr>
          <w:b/>
          <w:smallCaps/>
          <w:sz w:val="28"/>
          <w:szCs w:val="28"/>
        </w:rPr>
      </w:pPr>
      <w:r>
        <w:rPr>
          <w:b/>
          <w:smallCaps/>
          <w:sz w:val="28"/>
          <w:szCs w:val="28"/>
        </w:rPr>
        <w:t>2019</w:t>
      </w:r>
    </w:p>
    <w:p w:rsidR="00E70215" w:rsidRPr="006663BA" w:rsidRDefault="00E70215" w:rsidP="00E70215">
      <w:pPr>
        <w:jc w:val="center"/>
        <w:rPr>
          <w:b/>
          <w:smallCaps/>
          <w:sz w:val="28"/>
          <w:szCs w:val="28"/>
        </w:rPr>
      </w:pPr>
    </w:p>
    <w:p w:rsidR="00E70215" w:rsidRPr="006663BA" w:rsidRDefault="00E70215" w:rsidP="00E70215">
      <w:r w:rsidRPr="006663BA">
        <w:br w:type="page"/>
      </w:r>
      <w:bookmarkStart w:id="0" w:name="_GoBack"/>
      <w:bookmarkEnd w:id="0"/>
    </w:p>
    <w:p w:rsidR="00E70215" w:rsidRPr="006663BA" w:rsidRDefault="00E70215" w:rsidP="00E70215"/>
    <w:p w:rsidR="00E70215" w:rsidRDefault="00E70215" w:rsidP="00E70215">
      <w:pPr>
        <w:rPr>
          <w:b/>
          <w:smallCaps/>
          <w:sz w:val="28"/>
          <w:szCs w:val="28"/>
        </w:rPr>
      </w:pPr>
      <w:r w:rsidRPr="006663BA">
        <w:rPr>
          <w:b/>
          <w:smallCaps/>
          <w:sz w:val="28"/>
          <w:szCs w:val="28"/>
        </w:rPr>
        <w:t>Table of Contents</w:t>
      </w:r>
    </w:p>
    <w:p w:rsidR="00E70215" w:rsidRPr="006663BA" w:rsidRDefault="00E70215" w:rsidP="00E70215">
      <w:pPr>
        <w:rPr>
          <w:b/>
          <w:smallCaps/>
          <w:sz w:val="28"/>
          <w:szCs w:val="28"/>
        </w:rPr>
      </w:pPr>
    </w:p>
    <w:p w:rsidR="001E3F8B" w:rsidRDefault="00E00A96" w:rsidP="00E70215">
      <w:pPr>
        <w:ind w:left="720"/>
        <w:rPr>
          <w:noProof/>
        </w:rPr>
      </w:pPr>
      <w:r>
        <w:rPr>
          <w:rFonts w:asciiTheme="minorHAnsi" w:hAnsiTheme="minorHAnsi"/>
        </w:rPr>
        <w:t xml:space="preserve"> </w:t>
      </w:r>
      <w:r w:rsidR="00DE51F0" w:rsidRPr="00DE51F0">
        <w:rPr>
          <w:rFonts w:asciiTheme="minorHAnsi" w:hAnsiTheme="minorHAnsi"/>
        </w:rPr>
        <w:fldChar w:fldCharType="begin"/>
      </w:r>
      <w:r w:rsidR="00E70215" w:rsidRPr="006663BA">
        <w:rPr>
          <w:rFonts w:asciiTheme="minorHAnsi" w:hAnsiTheme="minorHAnsi"/>
        </w:rPr>
        <w:instrText xml:space="preserve"> TOC \o "1-3" \h \z \u </w:instrText>
      </w:r>
      <w:r w:rsidR="00DE51F0" w:rsidRPr="00DE51F0">
        <w:rPr>
          <w:rFonts w:asciiTheme="minorHAnsi" w:hAnsiTheme="minorHAnsi"/>
        </w:rPr>
        <w:fldChar w:fldCharType="separate"/>
      </w:r>
    </w:p>
    <w:p w:rsidR="001E3F8B" w:rsidRDefault="00DE51F0">
      <w:pPr>
        <w:pStyle w:val="TOC1"/>
        <w:rPr>
          <w:rFonts w:asciiTheme="minorHAnsi" w:eastAsiaTheme="minorEastAsia" w:hAnsiTheme="minorHAnsi" w:cstheme="minorBidi"/>
          <w:noProof/>
          <w:sz w:val="22"/>
          <w:szCs w:val="22"/>
          <w:lang w:val="en-US" w:eastAsia="en-US"/>
        </w:rPr>
      </w:pPr>
      <w:hyperlink w:anchor="_Toc6072693" w:history="1">
        <w:r w:rsidR="001E3F8B" w:rsidRPr="00686CC0">
          <w:rPr>
            <w:rStyle w:val="Hyperlink"/>
            <w:rFonts w:cs="Times New Roman"/>
            <w:smallCaps/>
            <w:noProof/>
          </w:rPr>
          <w:t>1</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Introduction</w:t>
        </w:r>
        <w:r w:rsidR="001E3F8B">
          <w:rPr>
            <w:noProof/>
            <w:webHidden/>
          </w:rPr>
          <w:tab/>
        </w:r>
        <w:r>
          <w:rPr>
            <w:noProof/>
            <w:webHidden/>
          </w:rPr>
          <w:fldChar w:fldCharType="begin"/>
        </w:r>
        <w:r w:rsidR="001E3F8B">
          <w:rPr>
            <w:noProof/>
            <w:webHidden/>
          </w:rPr>
          <w:instrText xml:space="preserve"> PAGEREF _Toc6072693 \h </w:instrText>
        </w:r>
        <w:r>
          <w:rPr>
            <w:noProof/>
            <w:webHidden/>
          </w:rPr>
        </w:r>
        <w:r>
          <w:rPr>
            <w:noProof/>
            <w:webHidden/>
          </w:rPr>
          <w:fldChar w:fldCharType="separate"/>
        </w:r>
        <w:r w:rsidR="001E3F8B">
          <w:rPr>
            <w:noProof/>
            <w:webHidden/>
          </w:rPr>
          <w:t>3</w:t>
        </w:r>
        <w:r>
          <w:rPr>
            <w:noProof/>
            <w:webHidden/>
          </w:rPr>
          <w:fldChar w:fldCharType="end"/>
        </w:r>
      </w:hyperlink>
    </w:p>
    <w:p w:rsidR="001E3F8B" w:rsidRDefault="00DE51F0">
      <w:pPr>
        <w:pStyle w:val="TOC1"/>
        <w:rPr>
          <w:rFonts w:asciiTheme="minorHAnsi" w:eastAsiaTheme="minorEastAsia" w:hAnsiTheme="minorHAnsi" w:cstheme="minorBidi"/>
          <w:noProof/>
          <w:sz w:val="22"/>
          <w:szCs w:val="22"/>
          <w:lang w:val="en-US" w:eastAsia="en-US"/>
        </w:rPr>
      </w:pPr>
      <w:hyperlink w:anchor="_Toc6072694" w:history="1">
        <w:r w:rsidR="001E3F8B" w:rsidRPr="00686CC0">
          <w:rPr>
            <w:rStyle w:val="Hyperlink"/>
            <w:rFonts w:cs="Times New Roman"/>
            <w:smallCaps/>
            <w:noProof/>
          </w:rPr>
          <w:t>2</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Top Three Risks</w:t>
        </w:r>
        <w:r w:rsidR="001E3F8B">
          <w:rPr>
            <w:noProof/>
            <w:webHidden/>
          </w:rPr>
          <w:tab/>
        </w:r>
        <w:r>
          <w:rPr>
            <w:noProof/>
            <w:webHidden/>
          </w:rPr>
          <w:fldChar w:fldCharType="begin"/>
        </w:r>
        <w:r w:rsidR="001E3F8B">
          <w:rPr>
            <w:noProof/>
            <w:webHidden/>
          </w:rPr>
          <w:instrText xml:space="preserve"> PAGEREF _Toc6072694 \h </w:instrText>
        </w:r>
        <w:r>
          <w:rPr>
            <w:noProof/>
            <w:webHidden/>
          </w:rPr>
        </w:r>
        <w:r>
          <w:rPr>
            <w:noProof/>
            <w:webHidden/>
          </w:rPr>
          <w:fldChar w:fldCharType="separate"/>
        </w:r>
        <w:r w:rsidR="001E3F8B">
          <w:rPr>
            <w:noProof/>
            <w:webHidden/>
          </w:rPr>
          <w:t>4</w:t>
        </w:r>
        <w:r>
          <w:rPr>
            <w:noProof/>
            <w:webHidden/>
          </w:rPr>
          <w:fldChar w:fldCharType="end"/>
        </w:r>
      </w:hyperlink>
    </w:p>
    <w:p w:rsidR="001E3F8B" w:rsidRDefault="00DE51F0">
      <w:pPr>
        <w:pStyle w:val="TOC1"/>
        <w:rPr>
          <w:rFonts w:asciiTheme="minorHAnsi" w:eastAsiaTheme="minorEastAsia" w:hAnsiTheme="minorHAnsi" w:cstheme="minorBidi"/>
          <w:noProof/>
          <w:sz w:val="22"/>
          <w:szCs w:val="22"/>
          <w:lang w:val="en-US" w:eastAsia="en-US"/>
        </w:rPr>
      </w:pPr>
      <w:hyperlink w:anchor="_Toc6072695" w:history="1">
        <w:r w:rsidR="001E3F8B" w:rsidRPr="00686CC0">
          <w:rPr>
            <w:rStyle w:val="Hyperlink"/>
            <w:rFonts w:cs="Times New Roman"/>
            <w:smallCaps/>
            <w:noProof/>
          </w:rPr>
          <w:t>3</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Management Approach</w:t>
        </w:r>
        <w:r w:rsidR="001E3F8B">
          <w:rPr>
            <w:noProof/>
            <w:webHidden/>
          </w:rPr>
          <w:tab/>
        </w:r>
        <w:r>
          <w:rPr>
            <w:noProof/>
            <w:webHidden/>
          </w:rPr>
          <w:fldChar w:fldCharType="begin"/>
        </w:r>
        <w:r w:rsidR="001E3F8B">
          <w:rPr>
            <w:noProof/>
            <w:webHidden/>
          </w:rPr>
          <w:instrText xml:space="preserve"> PAGEREF _Toc6072695 \h </w:instrText>
        </w:r>
        <w:r>
          <w:rPr>
            <w:noProof/>
            <w:webHidden/>
          </w:rPr>
        </w:r>
        <w:r>
          <w:rPr>
            <w:noProof/>
            <w:webHidden/>
          </w:rPr>
          <w:fldChar w:fldCharType="separate"/>
        </w:r>
        <w:r w:rsidR="001E3F8B">
          <w:rPr>
            <w:noProof/>
            <w:webHidden/>
          </w:rPr>
          <w:t>5</w:t>
        </w:r>
        <w:r>
          <w:rPr>
            <w:noProof/>
            <w:webHidden/>
          </w:rPr>
          <w:fldChar w:fldCharType="end"/>
        </w:r>
      </w:hyperlink>
    </w:p>
    <w:p w:rsidR="001E3F8B" w:rsidRDefault="00DE51F0">
      <w:pPr>
        <w:pStyle w:val="TOC1"/>
        <w:rPr>
          <w:rFonts w:asciiTheme="minorHAnsi" w:eastAsiaTheme="minorEastAsia" w:hAnsiTheme="minorHAnsi" w:cstheme="minorBidi"/>
          <w:noProof/>
          <w:sz w:val="22"/>
          <w:szCs w:val="22"/>
          <w:lang w:val="en-US" w:eastAsia="en-US"/>
        </w:rPr>
      </w:pPr>
      <w:hyperlink w:anchor="_Toc6072696" w:history="1">
        <w:r w:rsidR="001E3F8B" w:rsidRPr="00686CC0">
          <w:rPr>
            <w:rStyle w:val="Hyperlink"/>
            <w:rFonts w:cs="Times New Roman"/>
            <w:smallCaps/>
            <w:noProof/>
          </w:rPr>
          <w:t>4</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Identification</w:t>
        </w:r>
        <w:r w:rsidR="001E3F8B">
          <w:rPr>
            <w:noProof/>
            <w:webHidden/>
          </w:rPr>
          <w:tab/>
        </w:r>
        <w:r>
          <w:rPr>
            <w:noProof/>
            <w:webHidden/>
          </w:rPr>
          <w:fldChar w:fldCharType="begin"/>
        </w:r>
        <w:r w:rsidR="001E3F8B">
          <w:rPr>
            <w:noProof/>
            <w:webHidden/>
          </w:rPr>
          <w:instrText xml:space="preserve"> PAGEREF _Toc6072696 \h </w:instrText>
        </w:r>
        <w:r>
          <w:rPr>
            <w:noProof/>
            <w:webHidden/>
          </w:rPr>
        </w:r>
        <w:r>
          <w:rPr>
            <w:noProof/>
            <w:webHidden/>
          </w:rPr>
          <w:fldChar w:fldCharType="separate"/>
        </w:r>
        <w:r w:rsidR="001E3F8B">
          <w:rPr>
            <w:noProof/>
            <w:webHidden/>
          </w:rPr>
          <w:t>6</w:t>
        </w:r>
        <w:r>
          <w:rPr>
            <w:noProof/>
            <w:webHidden/>
          </w:rPr>
          <w:fldChar w:fldCharType="end"/>
        </w:r>
      </w:hyperlink>
    </w:p>
    <w:p w:rsidR="001E3F8B" w:rsidRDefault="00DE51F0">
      <w:pPr>
        <w:pStyle w:val="TOC1"/>
        <w:rPr>
          <w:rFonts w:asciiTheme="minorHAnsi" w:eastAsiaTheme="minorEastAsia" w:hAnsiTheme="minorHAnsi" w:cstheme="minorBidi"/>
          <w:noProof/>
          <w:sz w:val="22"/>
          <w:szCs w:val="22"/>
          <w:lang w:val="en-US" w:eastAsia="en-US"/>
        </w:rPr>
      </w:pPr>
      <w:hyperlink w:anchor="_Toc6072697" w:history="1">
        <w:r w:rsidR="001E3F8B" w:rsidRPr="00686CC0">
          <w:rPr>
            <w:rStyle w:val="Hyperlink"/>
            <w:rFonts w:cs="Times New Roman"/>
            <w:smallCaps/>
            <w:noProof/>
          </w:rPr>
          <w:t>5</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Qualification and Prioritization</w:t>
        </w:r>
        <w:r w:rsidR="001E3F8B">
          <w:rPr>
            <w:noProof/>
            <w:webHidden/>
          </w:rPr>
          <w:tab/>
        </w:r>
        <w:r>
          <w:rPr>
            <w:noProof/>
            <w:webHidden/>
          </w:rPr>
          <w:fldChar w:fldCharType="begin"/>
        </w:r>
        <w:r w:rsidR="001E3F8B">
          <w:rPr>
            <w:noProof/>
            <w:webHidden/>
          </w:rPr>
          <w:instrText xml:space="preserve"> PAGEREF _Toc6072697 \h </w:instrText>
        </w:r>
        <w:r>
          <w:rPr>
            <w:noProof/>
            <w:webHidden/>
          </w:rPr>
        </w:r>
        <w:r>
          <w:rPr>
            <w:noProof/>
            <w:webHidden/>
          </w:rPr>
          <w:fldChar w:fldCharType="separate"/>
        </w:r>
        <w:r w:rsidR="001E3F8B">
          <w:rPr>
            <w:noProof/>
            <w:webHidden/>
          </w:rPr>
          <w:t>7</w:t>
        </w:r>
        <w:r>
          <w:rPr>
            <w:noProof/>
            <w:webHidden/>
          </w:rPr>
          <w:fldChar w:fldCharType="end"/>
        </w:r>
      </w:hyperlink>
    </w:p>
    <w:p w:rsidR="001E3F8B" w:rsidRDefault="00DE51F0">
      <w:pPr>
        <w:pStyle w:val="TOC1"/>
        <w:rPr>
          <w:rFonts w:asciiTheme="minorHAnsi" w:eastAsiaTheme="minorEastAsia" w:hAnsiTheme="minorHAnsi" w:cstheme="minorBidi"/>
          <w:noProof/>
          <w:sz w:val="22"/>
          <w:szCs w:val="22"/>
          <w:lang w:val="en-US" w:eastAsia="en-US"/>
        </w:rPr>
      </w:pPr>
      <w:hyperlink w:anchor="_Toc6072698" w:history="1">
        <w:r w:rsidR="001E3F8B" w:rsidRPr="00686CC0">
          <w:rPr>
            <w:rStyle w:val="Hyperlink"/>
            <w:rFonts w:cs="Times New Roman"/>
            <w:smallCaps/>
            <w:noProof/>
          </w:rPr>
          <w:t>6</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Mitigation and Avoidance</w:t>
        </w:r>
        <w:r w:rsidR="001E3F8B">
          <w:rPr>
            <w:noProof/>
            <w:webHidden/>
          </w:rPr>
          <w:tab/>
        </w:r>
        <w:r>
          <w:rPr>
            <w:noProof/>
            <w:webHidden/>
          </w:rPr>
          <w:fldChar w:fldCharType="begin"/>
        </w:r>
        <w:r w:rsidR="001E3F8B">
          <w:rPr>
            <w:noProof/>
            <w:webHidden/>
          </w:rPr>
          <w:instrText xml:space="preserve"> PAGEREF _Toc6072698 \h </w:instrText>
        </w:r>
        <w:r>
          <w:rPr>
            <w:noProof/>
            <w:webHidden/>
          </w:rPr>
        </w:r>
        <w:r>
          <w:rPr>
            <w:noProof/>
            <w:webHidden/>
          </w:rPr>
          <w:fldChar w:fldCharType="separate"/>
        </w:r>
        <w:r w:rsidR="001E3F8B">
          <w:rPr>
            <w:noProof/>
            <w:webHidden/>
          </w:rPr>
          <w:t>8</w:t>
        </w:r>
        <w:r>
          <w:rPr>
            <w:noProof/>
            <w:webHidden/>
          </w:rPr>
          <w:fldChar w:fldCharType="end"/>
        </w:r>
      </w:hyperlink>
    </w:p>
    <w:p w:rsidR="001E3F8B" w:rsidRDefault="00DE51F0">
      <w:pPr>
        <w:pStyle w:val="TOC1"/>
        <w:rPr>
          <w:rFonts w:asciiTheme="minorHAnsi" w:eastAsiaTheme="minorEastAsia" w:hAnsiTheme="minorHAnsi" w:cstheme="minorBidi"/>
          <w:noProof/>
          <w:sz w:val="22"/>
          <w:szCs w:val="22"/>
          <w:lang w:val="en-US" w:eastAsia="en-US"/>
        </w:rPr>
      </w:pPr>
      <w:hyperlink w:anchor="_Toc6072699" w:history="1">
        <w:r w:rsidR="001E3F8B" w:rsidRPr="00686CC0">
          <w:rPr>
            <w:rStyle w:val="Hyperlink"/>
            <w:rFonts w:cs="Times New Roman"/>
            <w:smallCaps/>
            <w:noProof/>
          </w:rPr>
          <w:t>7</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Risk Register</w:t>
        </w:r>
        <w:r w:rsidR="001E3F8B">
          <w:rPr>
            <w:noProof/>
            <w:webHidden/>
          </w:rPr>
          <w:tab/>
        </w:r>
        <w:r>
          <w:rPr>
            <w:noProof/>
            <w:webHidden/>
          </w:rPr>
          <w:fldChar w:fldCharType="begin"/>
        </w:r>
        <w:r w:rsidR="001E3F8B">
          <w:rPr>
            <w:noProof/>
            <w:webHidden/>
          </w:rPr>
          <w:instrText xml:space="preserve"> PAGEREF _Toc6072699 \h </w:instrText>
        </w:r>
        <w:r>
          <w:rPr>
            <w:noProof/>
            <w:webHidden/>
          </w:rPr>
        </w:r>
        <w:r>
          <w:rPr>
            <w:noProof/>
            <w:webHidden/>
          </w:rPr>
          <w:fldChar w:fldCharType="separate"/>
        </w:r>
        <w:r w:rsidR="001E3F8B">
          <w:rPr>
            <w:noProof/>
            <w:webHidden/>
          </w:rPr>
          <w:t>9</w:t>
        </w:r>
        <w:r>
          <w:rPr>
            <w:noProof/>
            <w:webHidden/>
          </w:rPr>
          <w:fldChar w:fldCharType="end"/>
        </w:r>
      </w:hyperlink>
    </w:p>
    <w:p w:rsidR="001E3F8B" w:rsidRDefault="00DE51F0">
      <w:pPr>
        <w:pStyle w:val="TOC1"/>
        <w:rPr>
          <w:rFonts w:asciiTheme="minorHAnsi" w:eastAsiaTheme="minorEastAsia" w:hAnsiTheme="minorHAnsi" w:cstheme="minorBidi"/>
          <w:noProof/>
          <w:sz w:val="22"/>
          <w:szCs w:val="22"/>
          <w:lang w:val="en-US" w:eastAsia="en-US"/>
        </w:rPr>
      </w:pPr>
      <w:hyperlink w:anchor="_Toc6072700" w:history="1">
        <w:r w:rsidR="001E3F8B" w:rsidRPr="00686CC0">
          <w:rPr>
            <w:rStyle w:val="Hyperlink"/>
            <w:rFonts w:cs="Times New Roman"/>
            <w:smallCaps/>
            <w:noProof/>
          </w:rPr>
          <w:t>8</w:t>
        </w:r>
        <w:r w:rsidR="001E3F8B">
          <w:rPr>
            <w:rFonts w:asciiTheme="minorHAnsi" w:eastAsiaTheme="minorEastAsia" w:hAnsiTheme="minorHAnsi" w:cstheme="minorBidi"/>
            <w:noProof/>
            <w:sz w:val="22"/>
            <w:szCs w:val="22"/>
            <w:lang w:val="en-US" w:eastAsia="en-US"/>
          </w:rPr>
          <w:tab/>
        </w:r>
        <w:r w:rsidR="001E3F8B" w:rsidRPr="00686CC0">
          <w:rPr>
            <w:rStyle w:val="Hyperlink"/>
            <w:smallCaps/>
            <w:noProof/>
          </w:rPr>
          <w:t>Sponsor Acceptance</w:t>
        </w:r>
        <w:r w:rsidR="001E3F8B">
          <w:rPr>
            <w:noProof/>
            <w:webHidden/>
          </w:rPr>
          <w:tab/>
        </w:r>
        <w:r>
          <w:rPr>
            <w:noProof/>
            <w:webHidden/>
          </w:rPr>
          <w:fldChar w:fldCharType="begin"/>
        </w:r>
        <w:r w:rsidR="001E3F8B">
          <w:rPr>
            <w:noProof/>
            <w:webHidden/>
          </w:rPr>
          <w:instrText xml:space="preserve"> PAGEREF _Toc6072700 \h </w:instrText>
        </w:r>
        <w:r>
          <w:rPr>
            <w:noProof/>
            <w:webHidden/>
          </w:rPr>
        </w:r>
        <w:r>
          <w:rPr>
            <w:noProof/>
            <w:webHidden/>
          </w:rPr>
          <w:fldChar w:fldCharType="separate"/>
        </w:r>
        <w:r w:rsidR="001E3F8B">
          <w:rPr>
            <w:noProof/>
            <w:webHidden/>
          </w:rPr>
          <w:t>10</w:t>
        </w:r>
        <w:r>
          <w:rPr>
            <w:noProof/>
            <w:webHidden/>
          </w:rPr>
          <w:fldChar w:fldCharType="end"/>
        </w:r>
      </w:hyperlink>
    </w:p>
    <w:p w:rsidR="00E70215" w:rsidRPr="006663BA" w:rsidRDefault="00DE51F0" w:rsidP="00E70215">
      <w:pPr>
        <w:ind w:left="720"/>
      </w:pPr>
      <w:r w:rsidRPr="006663BA">
        <w:fldChar w:fldCharType="end"/>
      </w:r>
    </w:p>
    <w:p w:rsidR="00E70215" w:rsidRPr="006663BA" w:rsidRDefault="00E70215" w:rsidP="00E70215"/>
    <w:p w:rsidR="00E70215" w:rsidRPr="006663BA" w:rsidRDefault="00E70215" w:rsidP="00E70215"/>
    <w:p w:rsidR="00E70215" w:rsidRPr="006663BA" w:rsidRDefault="00E70215" w:rsidP="00E70215"/>
    <w:p w:rsidR="00E70215" w:rsidRPr="006663BA" w:rsidRDefault="00E70215" w:rsidP="00E70215">
      <w:pPr>
        <w:pStyle w:val="Heading1"/>
        <w:rPr>
          <w:rFonts w:asciiTheme="minorHAnsi" w:hAnsiTheme="minorHAnsi"/>
          <w:smallCaps/>
          <w:sz w:val="28"/>
          <w:szCs w:val="28"/>
        </w:rPr>
      </w:pPr>
      <w:bookmarkStart w:id="1" w:name="_Toc515458326"/>
      <w:bookmarkStart w:id="2" w:name="_Toc6062625"/>
      <w:bookmarkStart w:id="3" w:name="_Toc6072693"/>
      <w:r w:rsidRPr="006663BA">
        <w:rPr>
          <w:rFonts w:asciiTheme="minorHAnsi" w:hAnsiTheme="minorHAnsi"/>
          <w:smallCaps/>
          <w:sz w:val="28"/>
          <w:szCs w:val="28"/>
        </w:rPr>
        <w:lastRenderedPageBreak/>
        <w:t>Introduction</w:t>
      </w:r>
      <w:bookmarkEnd w:id="1"/>
      <w:bookmarkEnd w:id="2"/>
      <w:bookmarkEnd w:id="3"/>
    </w:p>
    <w:p w:rsidR="00E70215" w:rsidRDefault="00E70215" w:rsidP="00E70215">
      <w:pPr>
        <w:rPr>
          <w:color w:val="008000"/>
        </w:rPr>
      </w:pPr>
    </w:p>
    <w:p w:rsidR="00C63C7C" w:rsidRPr="00042060" w:rsidRDefault="00C63C7C" w:rsidP="00C63C7C">
      <w:pPr>
        <w:rPr>
          <w:rFonts w:cstheme="majorHAnsi"/>
        </w:rPr>
      </w:pPr>
      <w:bookmarkStart w:id="4" w:name="_Toc515458327"/>
      <w:bookmarkStart w:id="5" w:name="_Toc6062626"/>
      <w:r w:rsidRPr="00042060">
        <w:rPr>
          <w:rFonts w:cstheme="majorHAnsi"/>
        </w:rPr>
        <w:t>As organizations begin new projects they begin operating in an area of uncertainty that comes along with developing new and unique products or services.  By doing so, these organizations take chances which results in risk playing a significant part in any project.  The purpose of the risk management plan is to establish the framework in which the project team will identify risks and develop strategies to mitigate or avoid those risks.  However, before risks can be identified and managed, there are preliminary project elements which must be completed.  These elements are outlined in the risk management approach.</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This project is considered a medium risk project as it has an overall risk score of 24 on a scale from 0 to 100.  The project risk score is the average of the risk scores of the most significant risks to this project.  A risk score below 16 is low risk project, a score between 16 and 45 is a medium risk project and a score above 45 is a high risk project.</w:t>
      </w:r>
    </w:p>
    <w:p w:rsidR="00C63C7C" w:rsidRPr="00042060" w:rsidRDefault="00C63C7C" w:rsidP="00C63C7C">
      <w:pPr>
        <w:rPr>
          <w:rFonts w:cstheme="majorHAnsi"/>
        </w:rPr>
      </w:pPr>
    </w:p>
    <w:p w:rsidR="00C63C7C" w:rsidRPr="00042060" w:rsidRDefault="00C63C7C" w:rsidP="00C63C7C">
      <w:pPr>
        <w:rPr>
          <w:rFonts w:cstheme="majorHAnsi"/>
        </w:rPr>
      </w:pPr>
      <w:r w:rsidRPr="00042060">
        <w:rPr>
          <w:rFonts w:cstheme="majorHAnsi"/>
        </w:rPr>
        <w:t>Before risk management begins it is imperative that a foundation is established for providing structured project information, thus, the following project elements were completed and defined prior to developing this Risk Management Plan:</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work scope, schedule, resources, and cost elements</w:t>
      </w:r>
    </w:p>
    <w:p w:rsidR="00C63C7C" w:rsidRPr="00042060" w:rsidRDefault="00C63C7C" w:rsidP="00C63C7C">
      <w:pPr>
        <w:numPr>
          <w:ilvl w:val="1"/>
          <w:numId w:val="26"/>
        </w:numPr>
        <w:rPr>
          <w:rFonts w:cstheme="majorHAnsi"/>
        </w:rPr>
      </w:pPr>
      <w:r w:rsidRPr="00042060">
        <w:rPr>
          <w:rFonts w:cstheme="majorHAnsi"/>
        </w:rPr>
        <w:t>Develop project WBS/WBS dictionary</w:t>
      </w:r>
    </w:p>
    <w:p w:rsidR="00C63C7C" w:rsidRPr="00042060" w:rsidRDefault="00C63C7C" w:rsidP="00C63C7C">
      <w:pPr>
        <w:numPr>
          <w:ilvl w:val="1"/>
          <w:numId w:val="26"/>
        </w:numPr>
        <w:rPr>
          <w:rFonts w:cstheme="majorHAnsi"/>
        </w:rPr>
      </w:pPr>
      <w:r w:rsidRPr="00042060">
        <w:rPr>
          <w:rFonts w:cstheme="majorHAnsi"/>
        </w:rPr>
        <w:t>Develop master schedule and detailed schedules</w:t>
      </w:r>
    </w:p>
    <w:p w:rsidR="00C63C7C" w:rsidRPr="00042060" w:rsidRDefault="00C63C7C" w:rsidP="00C63C7C">
      <w:pPr>
        <w:numPr>
          <w:ilvl w:val="1"/>
          <w:numId w:val="26"/>
        </w:numPr>
        <w:rPr>
          <w:rFonts w:cstheme="majorHAnsi"/>
        </w:rPr>
      </w:pPr>
      <w:r w:rsidRPr="00042060">
        <w:rPr>
          <w:rFonts w:cstheme="majorHAnsi"/>
        </w:rPr>
        <w:t>Estimate project cost and finalize budget</w:t>
      </w:r>
    </w:p>
    <w:p w:rsidR="00C63C7C" w:rsidRPr="00042060" w:rsidRDefault="00C63C7C" w:rsidP="00C63C7C">
      <w:pPr>
        <w:numPr>
          <w:ilvl w:val="1"/>
          <w:numId w:val="26"/>
        </w:numPr>
        <w:rPr>
          <w:rFonts w:cstheme="majorHAnsi"/>
        </w:rPr>
      </w:pPr>
      <w:r w:rsidRPr="00042060">
        <w:rPr>
          <w:rFonts w:cstheme="majorHAnsi"/>
        </w:rPr>
        <w:t>Identify required and available resources</w:t>
      </w:r>
    </w:p>
    <w:p w:rsidR="00C63C7C" w:rsidRPr="00042060" w:rsidRDefault="00C63C7C" w:rsidP="00C63C7C">
      <w:pPr>
        <w:numPr>
          <w:ilvl w:val="1"/>
          <w:numId w:val="26"/>
        </w:numPr>
        <w:rPr>
          <w:rFonts w:cstheme="majorHAnsi"/>
        </w:rPr>
      </w:pPr>
      <w:r w:rsidRPr="00042060">
        <w:rPr>
          <w:rFonts w:cstheme="majorHAnsi"/>
        </w:rPr>
        <w:t>Establish performance measurement metrics</w:t>
      </w:r>
    </w:p>
    <w:p w:rsidR="00C63C7C" w:rsidRPr="00042060" w:rsidRDefault="00C63C7C" w:rsidP="00C63C7C">
      <w:pPr>
        <w:rPr>
          <w:rFonts w:cstheme="majorHAnsi"/>
        </w:rPr>
      </w:pPr>
    </w:p>
    <w:p w:rsidR="00C63C7C" w:rsidRPr="00042060" w:rsidRDefault="00C63C7C" w:rsidP="00C63C7C">
      <w:pPr>
        <w:numPr>
          <w:ilvl w:val="0"/>
          <w:numId w:val="26"/>
        </w:numPr>
        <w:rPr>
          <w:rFonts w:cstheme="majorHAnsi"/>
        </w:rPr>
      </w:pPr>
      <w:r w:rsidRPr="00042060">
        <w:rPr>
          <w:rFonts w:cstheme="majorHAnsi"/>
        </w:rPr>
        <w:t>Define minimum and maximum baseline thresholds</w:t>
      </w:r>
    </w:p>
    <w:p w:rsidR="00C63C7C" w:rsidRPr="00042060" w:rsidRDefault="00C63C7C" w:rsidP="00C63C7C">
      <w:pPr>
        <w:numPr>
          <w:ilvl w:val="1"/>
          <w:numId w:val="26"/>
        </w:numPr>
        <w:rPr>
          <w:rFonts w:cstheme="majorHAnsi"/>
        </w:rPr>
      </w:pPr>
      <w:r w:rsidRPr="00042060">
        <w:rPr>
          <w:rFonts w:cstheme="majorHAnsi"/>
        </w:rPr>
        <w:t>Schedule</w:t>
      </w:r>
    </w:p>
    <w:p w:rsidR="00C63C7C" w:rsidRPr="00042060" w:rsidRDefault="00C63C7C" w:rsidP="00C63C7C">
      <w:pPr>
        <w:numPr>
          <w:ilvl w:val="1"/>
          <w:numId w:val="26"/>
        </w:numPr>
        <w:rPr>
          <w:rFonts w:cstheme="majorHAnsi"/>
        </w:rPr>
      </w:pPr>
      <w:r w:rsidRPr="00042060">
        <w:rPr>
          <w:rFonts w:cstheme="majorHAnsi"/>
        </w:rPr>
        <w:t>Resources</w:t>
      </w:r>
    </w:p>
    <w:p w:rsidR="00C63C7C" w:rsidRPr="00042060" w:rsidRDefault="00C63C7C" w:rsidP="00C63C7C">
      <w:pPr>
        <w:numPr>
          <w:ilvl w:val="1"/>
          <w:numId w:val="26"/>
        </w:numPr>
        <w:rPr>
          <w:rFonts w:cstheme="majorHAnsi"/>
        </w:rPr>
      </w:pPr>
      <w:r w:rsidRPr="00042060">
        <w:rPr>
          <w:rFonts w:cstheme="majorHAnsi"/>
        </w:rPr>
        <w:t>Cost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Baseline reporting requirements</w:t>
      </w:r>
    </w:p>
    <w:p w:rsidR="00C63C7C" w:rsidRPr="00042060" w:rsidRDefault="00C63C7C" w:rsidP="00C63C7C">
      <w:pPr>
        <w:numPr>
          <w:ilvl w:val="1"/>
          <w:numId w:val="27"/>
        </w:numPr>
        <w:rPr>
          <w:rFonts w:cstheme="majorHAnsi"/>
        </w:rPr>
      </w:pPr>
      <w:r w:rsidRPr="00042060">
        <w:rPr>
          <w:rFonts w:cstheme="majorHAnsi"/>
        </w:rPr>
        <w:t>Format</w:t>
      </w:r>
    </w:p>
    <w:p w:rsidR="00C63C7C" w:rsidRPr="00042060" w:rsidRDefault="00C63C7C" w:rsidP="00C63C7C">
      <w:pPr>
        <w:numPr>
          <w:ilvl w:val="1"/>
          <w:numId w:val="27"/>
        </w:numPr>
        <w:rPr>
          <w:rFonts w:cstheme="majorHAnsi"/>
        </w:rPr>
      </w:pPr>
      <w:r w:rsidRPr="00042060">
        <w:rPr>
          <w:rFonts w:cstheme="majorHAnsi"/>
        </w:rPr>
        <w:t>Frequency of distribution</w:t>
      </w:r>
    </w:p>
    <w:p w:rsidR="00C63C7C" w:rsidRPr="00042060" w:rsidRDefault="00C63C7C" w:rsidP="00C63C7C">
      <w:pPr>
        <w:numPr>
          <w:ilvl w:val="1"/>
          <w:numId w:val="27"/>
        </w:numPr>
        <w:rPr>
          <w:rFonts w:cstheme="majorHAnsi"/>
        </w:rPr>
      </w:pPr>
      <w:r w:rsidRPr="00042060">
        <w:rPr>
          <w:rFonts w:cstheme="majorHAnsi"/>
        </w:rPr>
        <w:t>Distribution list</w:t>
      </w:r>
    </w:p>
    <w:p w:rsidR="00C63C7C" w:rsidRPr="00042060" w:rsidRDefault="00C63C7C" w:rsidP="00C63C7C">
      <w:pPr>
        <w:rPr>
          <w:rFonts w:cstheme="majorHAnsi"/>
        </w:rPr>
      </w:pPr>
    </w:p>
    <w:p w:rsidR="00C63C7C" w:rsidRPr="00042060" w:rsidRDefault="00C63C7C" w:rsidP="00C63C7C">
      <w:pPr>
        <w:numPr>
          <w:ilvl w:val="0"/>
          <w:numId w:val="27"/>
        </w:numPr>
        <w:rPr>
          <w:rFonts w:cstheme="majorHAnsi"/>
        </w:rPr>
      </w:pPr>
      <w:r w:rsidRPr="00042060">
        <w:rPr>
          <w:rFonts w:cstheme="majorHAnsi"/>
        </w:rPr>
        <w:t>Define Risk Management Roles and Responsibilities</w:t>
      </w:r>
    </w:p>
    <w:p w:rsidR="00C63C7C" w:rsidRDefault="00C63C7C" w:rsidP="00C63C7C">
      <w:pPr>
        <w:numPr>
          <w:ilvl w:val="1"/>
          <w:numId w:val="27"/>
        </w:numPr>
        <w:rPr>
          <w:rFonts w:cstheme="majorHAnsi"/>
        </w:rPr>
      </w:pPr>
      <w:r w:rsidRPr="00042060">
        <w:rPr>
          <w:rFonts w:cstheme="majorHAnsi"/>
        </w:rPr>
        <w:t>Project Manager chairs the risk assessment meetings</w:t>
      </w:r>
    </w:p>
    <w:p w:rsidR="00C63C7C" w:rsidRPr="00042060" w:rsidRDefault="00C63C7C" w:rsidP="00C63C7C">
      <w:pPr>
        <w:numPr>
          <w:ilvl w:val="1"/>
          <w:numId w:val="27"/>
        </w:numPr>
        <w:rPr>
          <w:rFonts w:cstheme="majorHAnsi"/>
        </w:rPr>
      </w:pPr>
      <w:r w:rsidRPr="00042060">
        <w:rPr>
          <w:rFonts w:cstheme="majorHAnsi"/>
        </w:rPr>
        <w:t>Project team participates in risk assessment meetings and members serve as meeting recorder and timekeeper</w:t>
      </w:r>
    </w:p>
    <w:p w:rsidR="00C63C7C" w:rsidRPr="00042060" w:rsidRDefault="00C63C7C" w:rsidP="00C63C7C">
      <w:pPr>
        <w:numPr>
          <w:ilvl w:val="1"/>
          <w:numId w:val="27"/>
        </w:numPr>
        <w:rPr>
          <w:rFonts w:cstheme="majorHAnsi"/>
        </w:rPr>
      </w:pPr>
      <w:r w:rsidRPr="00042060">
        <w:rPr>
          <w:rFonts w:cstheme="majorHAnsi"/>
        </w:rPr>
        <w:t>Key stakeholders participate in risk assessment meetings</w:t>
      </w:r>
    </w:p>
    <w:p w:rsidR="00C63C7C" w:rsidRPr="00042060" w:rsidRDefault="00C63C7C" w:rsidP="00C63C7C">
      <w:pPr>
        <w:numPr>
          <w:ilvl w:val="1"/>
          <w:numId w:val="27"/>
        </w:numPr>
        <w:rPr>
          <w:rFonts w:cstheme="majorHAnsi"/>
        </w:rPr>
      </w:pPr>
      <w:r w:rsidRPr="00042060">
        <w:rPr>
          <w:rFonts w:cstheme="majorHAnsi"/>
        </w:rPr>
        <w:t>Project Sponsor may participate in risk assessment meetings</w:t>
      </w:r>
    </w:p>
    <w:p w:rsidR="00C63C7C" w:rsidRPr="00042060" w:rsidRDefault="00C63C7C" w:rsidP="00C63C7C">
      <w:pPr>
        <w:ind w:left="1440"/>
        <w:rPr>
          <w:rFonts w:cstheme="majorHAnsi"/>
        </w:rPr>
      </w:pPr>
    </w:p>
    <w:p w:rsidR="00E70215" w:rsidRPr="006663BA" w:rsidRDefault="0003222C" w:rsidP="00E70215">
      <w:pPr>
        <w:pStyle w:val="Heading1"/>
        <w:rPr>
          <w:rFonts w:asciiTheme="minorHAnsi" w:hAnsiTheme="minorHAnsi"/>
          <w:smallCaps/>
          <w:sz w:val="28"/>
          <w:szCs w:val="28"/>
        </w:rPr>
      </w:pPr>
      <w:bookmarkStart w:id="6" w:name="_Toc6072694"/>
      <w:bookmarkEnd w:id="4"/>
      <w:bookmarkEnd w:id="5"/>
      <w:r>
        <w:rPr>
          <w:rFonts w:asciiTheme="minorHAnsi" w:hAnsiTheme="minorHAnsi"/>
          <w:smallCaps/>
          <w:sz w:val="28"/>
          <w:szCs w:val="28"/>
        </w:rPr>
        <w:lastRenderedPageBreak/>
        <w:t>Top Three Risks</w:t>
      </w:r>
      <w:bookmarkEnd w:id="6"/>
    </w:p>
    <w:p w:rsidR="00E70215" w:rsidRPr="006663BA" w:rsidRDefault="00E70215" w:rsidP="00E70215"/>
    <w:p w:rsidR="0003222C" w:rsidRPr="00042060" w:rsidRDefault="0003222C" w:rsidP="0003222C">
      <w:pPr>
        <w:rPr>
          <w:rFonts w:cstheme="majorHAnsi"/>
        </w:rPr>
      </w:pPr>
      <w:bookmarkStart w:id="7" w:name="_Toc515458328"/>
      <w:bookmarkStart w:id="8" w:name="_Toc6062627"/>
      <w:r w:rsidRPr="00042060">
        <w:rPr>
          <w:rFonts w:cstheme="majorHAnsi"/>
        </w:rPr>
        <w:t>The top three high probability and high impact risks to this project are:</w:t>
      </w:r>
    </w:p>
    <w:p w:rsidR="0003222C" w:rsidRPr="00042060" w:rsidRDefault="0003222C" w:rsidP="0003222C">
      <w:pPr>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Not enough time to coordinate the students from the 1319 Department team</w:t>
      </w:r>
    </w:p>
    <w:p w:rsidR="0003222C" w:rsidRPr="00042060" w:rsidRDefault="0003222C" w:rsidP="00B57355">
      <w:pPr>
        <w:keepNext/>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Application not completed at the end of the Internship</w:t>
      </w:r>
      <w:r w:rsidRPr="00B57355">
        <w:rPr>
          <w:rFonts w:cstheme="majorHAnsi"/>
        </w:rPr>
        <w:t xml:space="preserve"> </w:t>
      </w:r>
    </w:p>
    <w:p w:rsidR="0003222C" w:rsidRPr="00042060" w:rsidRDefault="0003222C" w:rsidP="00B57355">
      <w:pPr>
        <w:ind w:left="360"/>
        <w:rPr>
          <w:rFonts w:cstheme="majorHAnsi"/>
        </w:rPr>
      </w:pPr>
    </w:p>
    <w:p w:rsidR="0003222C" w:rsidRPr="00B57355" w:rsidRDefault="0003222C" w:rsidP="00B57355">
      <w:pPr>
        <w:pStyle w:val="ListParagraph"/>
        <w:keepNext/>
        <w:numPr>
          <w:ilvl w:val="3"/>
          <w:numId w:val="27"/>
        </w:numPr>
        <w:ind w:left="360"/>
        <w:rPr>
          <w:rFonts w:cstheme="majorHAnsi"/>
          <w:b/>
        </w:rPr>
      </w:pPr>
      <w:r w:rsidRPr="00B57355">
        <w:rPr>
          <w:rFonts w:cstheme="majorHAnsi"/>
          <w:b/>
        </w:rPr>
        <w:t>C# Programming  problems that cannot be resolved by the Coordinators.</w:t>
      </w:r>
    </w:p>
    <w:p w:rsidR="00E70215" w:rsidRPr="006663BA" w:rsidRDefault="0003222C" w:rsidP="00E70215">
      <w:pPr>
        <w:pStyle w:val="Heading1"/>
        <w:rPr>
          <w:rFonts w:asciiTheme="minorHAnsi" w:hAnsiTheme="minorHAnsi"/>
          <w:smallCaps/>
          <w:sz w:val="28"/>
          <w:szCs w:val="28"/>
        </w:rPr>
      </w:pPr>
      <w:bookmarkStart w:id="9" w:name="_Toc6072695"/>
      <w:bookmarkEnd w:id="7"/>
      <w:bookmarkEnd w:id="8"/>
      <w:r>
        <w:rPr>
          <w:rFonts w:asciiTheme="minorHAnsi" w:hAnsiTheme="minorHAnsi"/>
          <w:smallCaps/>
          <w:sz w:val="28"/>
          <w:szCs w:val="28"/>
        </w:rPr>
        <w:lastRenderedPageBreak/>
        <w:t>Risk Management Approach</w:t>
      </w:r>
      <w:bookmarkEnd w:id="9"/>
    </w:p>
    <w:p w:rsidR="0003222C" w:rsidRPr="00042060" w:rsidRDefault="0003222C" w:rsidP="0003222C">
      <w:pPr>
        <w:rPr>
          <w:rFonts w:cstheme="majorHAnsi"/>
        </w:rPr>
      </w:pPr>
      <w:r w:rsidRPr="00042060">
        <w:rPr>
          <w:rFonts w:cstheme="majorHAnsi"/>
        </w:rPr>
        <w:t>The approach we have taken to manage risks for this project included a methodical process by which the project team identified, scored, and ranked the various risks.  The most likely and highest impact risks were added to the project schedule to ensure that the assigned risk managers take the necessary steps to implement the mitigation response at the appropriate time during the schedule.  Risk managers will provide status updates on their assigned risks in the bi-weekly project team meetings, but only when the meetings include their risk’s planned timeframe.  Upon the completion of the project, during the closing process, the project manager will analyze each risk as well as the risk management process.  Based on this analysis, the project manager will identify any improvements that can be made to the risk management process for future projects.  These improvements will be captured as part of the lessons learned knowledge base.</w:t>
      </w:r>
    </w:p>
    <w:p w:rsidR="00E70215" w:rsidRPr="006663BA" w:rsidRDefault="00E70215" w:rsidP="00E70215"/>
    <w:p w:rsidR="00E70215" w:rsidRPr="00407076" w:rsidRDefault="0003222C" w:rsidP="00E70215">
      <w:pPr>
        <w:pStyle w:val="Heading1"/>
        <w:rPr>
          <w:rFonts w:asciiTheme="minorHAnsi" w:hAnsiTheme="minorHAnsi"/>
          <w:smallCaps/>
          <w:sz w:val="28"/>
          <w:szCs w:val="28"/>
        </w:rPr>
      </w:pPr>
      <w:bookmarkStart w:id="10" w:name="_Toc6072696"/>
      <w:r>
        <w:rPr>
          <w:rFonts w:asciiTheme="minorHAnsi" w:hAnsiTheme="minorHAnsi"/>
          <w:smallCaps/>
          <w:sz w:val="28"/>
          <w:szCs w:val="28"/>
        </w:rPr>
        <w:lastRenderedPageBreak/>
        <w:t>Risk Identification</w:t>
      </w:r>
      <w:bookmarkEnd w:id="10"/>
    </w:p>
    <w:p w:rsidR="0003222C" w:rsidRPr="00042060" w:rsidRDefault="0003222C" w:rsidP="0003222C">
      <w:pPr>
        <w:rPr>
          <w:rFonts w:cstheme="majorHAnsi"/>
        </w:rPr>
      </w:pPr>
      <w:r w:rsidRPr="00042060">
        <w:rPr>
          <w:rFonts w:cstheme="majorHAnsi"/>
        </w:rPr>
        <w:t xml:space="preserve">For this project, risk identification was conducted in the initial project risk assessment meeting.  The method used by the project team to identify risks was the Crawford Slip method.  The project manager chaired the risk assessment meeting and distributed notepads to each member of the team and allowed 10 minutes for all team members to record as many risks as possible. </w:t>
      </w:r>
    </w:p>
    <w:p w:rsidR="0003222C" w:rsidRPr="00042060" w:rsidRDefault="0003222C" w:rsidP="0003222C">
      <w:pPr>
        <w:rPr>
          <w:rFonts w:cstheme="majorHAnsi"/>
        </w:rPr>
      </w:pPr>
    </w:p>
    <w:p w:rsidR="0003222C" w:rsidRPr="00042060" w:rsidRDefault="0003222C" w:rsidP="0003222C">
      <w:pPr>
        <w:ind w:left="720"/>
        <w:rPr>
          <w:rFonts w:cstheme="majorHAnsi"/>
          <w:b/>
        </w:rPr>
      </w:pPr>
      <w:r w:rsidRPr="00042060">
        <w:rPr>
          <w:rFonts w:cstheme="majorHAnsi"/>
          <w:b/>
        </w:rPr>
        <w:t>Risk Assessment Meeting</w:t>
      </w:r>
    </w:p>
    <w:p w:rsidR="0003222C" w:rsidRPr="00042060" w:rsidRDefault="0003222C" w:rsidP="0003222C">
      <w:pPr>
        <w:ind w:left="720"/>
        <w:rPr>
          <w:rFonts w:cstheme="majorHAnsi"/>
        </w:rPr>
      </w:pPr>
      <w:r w:rsidRPr="00042060">
        <w:rPr>
          <w:rFonts w:cstheme="majorHAnsi"/>
        </w:rPr>
        <w:t>A risk assessment meeting was held with key team members and stakeholders.  The risks identified during this meeting were added to the project plan and Risk Register.</w:t>
      </w:r>
    </w:p>
    <w:p w:rsidR="00E70215" w:rsidRDefault="00E70215" w:rsidP="00E70215"/>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1" w:name="_Toc6072697"/>
      <w:bookmarkStart w:id="12" w:name="_Toc212983619"/>
      <w:r>
        <w:rPr>
          <w:rFonts w:asciiTheme="minorHAnsi" w:hAnsiTheme="minorHAnsi"/>
          <w:smallCaps/>
          <w:sz w:val="28"/>
          <w:szCs w:val="28"/>
        </w:rPr>
        <w:lastRenderedPageBreak/>
        <w:t>Risk Qualification and Prioritization</w:t>
      </w:r>
      <w:bookmarkEnd w:id="11"/>
    </w:p>
    <w:bookmarkEnd w:id="12"/>
    <w:p w:rsidR="00E70215" w:rsidRPr="006663BA" w:rsidRDefault="00E70215" w:rsidP="00E70215"/>
    <w:p w:rsidR="0003222C" w:rsidRPr="00042060" w:rsidRDefault="0003222C" w:rsidP="0003222C">
      <w:pPr>
        <w:rPr>
          <w:rFonts w:cstheme="majorHAnsi"/>
        </w:rPr>
      </w:pPr>
      <w:r w:rsidRPr="00042060">
        <w:rPr>
          <w:rFonts w:cstheme="majorHAnsi"/>
        </w:rPr>
        <w:t>In order to determine the severity of the risks identified by the team, a probability and impact factor was assigned to each risk.  This process allowed the project manager to prioritize risks based upon the effect they may have on the project.  The project manager utilized a probability-impact matrix to facilitate the team in moving each risk to the appropriate place on the chart.</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Once the risks were assigned a probability and impact and placed in the appropriate position on the chart, the recorder captured the finished product and the project manager moved the process on to the next step: risk mitigation/avoidance planning.</w:t>
      </w:r>
    </w:p>
    <w:p w:rsidR="00E70215" w:rsidRPr="006663BA" w:rsidRDefault="00E70215" w:rsidP="00E70215"/>
    <w:p w:rsidR="00E70215" w:rsidRPr="006663BA"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3" w:name="_Toc6072698"/>
      <w:r>
        <w:rPr>
          <w:rFonts w:asciiTheme="minorHAnsi" w:hAnsiTheme="minorHAnsi"/>
          <w:smallCaps/>
          <w:sz w:val="28"/>
          <w:szCs w:val="28"/>
        </w:rPr>
        <w:lastRenderedPageBreak/>
        <w:t>Risk Mitigation and Avoidance</w:t>
      </w:r>
      <w:bookmarkEnd w:id="13"/>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The project manager has led the project team in developing responses to each identified risk.  As more risks are identified, they will be qualified and the team will develop avoidance and mitigation strategies.  These risks will also be added to the Risk Register and the project plan to ensure they are monitored at the appropriate times and are responded to accordingly.</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The risks for this project will be managed and controlled within the constraints of time, scope, and cost.  All identified risks will be evaluated in order to determine how they affect this triple constraint.  The project manager, with the assistance of the project team, will determine the best way to respond to each risk to ensure compliance with these constraints.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In extreme cases it may be necessary to allow flexibility to one of the project’s constraints.  Only one of the constraints for this project allows for flexibility as a last resort.  If necessary, funding may be added to the project to allow for more resources in order to meet the time (schedule) and scope constraints.  Time and scope are firm constraints and allow for no flexibility.  Again, the cost constraint is flexible only in extreme cases where no other risk avoidance or mitigation strategy will work.  </w:t>
      </w:r>
    </w:p>
    <w:p w:rsidR="00E70215" w:rsidRDefault="00E70215" w:rsidP="00E70215">
      <w:r>
        <w:br w:type="page"/>
      </w:r>
    </w:p>
    <w:p w:rsidR="00E70215" w:rsidRPr="006663BA" w:rsidRDefault="0003222C" w:rsidP="00E70215">
      <w:pPr>
        <w:pStyle w:val="Heading1"/>
        <w:rPr>
          <w:rFonts w:asciiTheme="minorHAnsi" w:hAnsiTheme="minorHAnsi"/>
          <w:smallCaps/>
          <w:sz w:val="28"/>
          <w:szCs w:val="28"/>
        </w:rPr>
      </w:pPr>
      <w:bookmarkStart w:id="14" w:name="_Toc6072699"/>
      <w:r>
        <w:rPr>
          <w:rFonts w:asciiTheme="minorHAnsi" w:hAnsiTheme="minorHAnsi"/>
          <w:smallCaps/>
          <w:sz w:val="28"/>
          <w:szCs w:val="28"/>
        </w:rPr>
        <w:lastRenderedPageBreak/>
        <w:t>Risk Register</w:t>
      </w:r>
      <w:bookmarkEnd w:id="14"/>
    </w:p>
    <w:p w:rsidR="00E70215" w:rsidRPr="006663BA" w:rsidRDefault="00E70215" w:rsidP="00E70215">
      <w:pPr>
        <w:rPr>
          <w:color w:val="008000"/>
        </w:rPr>
      </w:pPr>
    </w:p>
    <w:p w:rsidR="0003222C" w:rsidRPr="00042060" w:rsidRDefault="0003222C" w:rsidP="0003222C">
      <w:pPr>
        <w:rPr>
          <w:rFonts w:cstheme="majorHAnsi"/>
        </w:rPr>
      </w:pPr>
      <w:r w:rsidRPr="00042060">
        <w:rPr>
          <w:rFonts w:cstheme="majorHAnsi"/>
        </w:rPr>
        <w:t xml:space="preserve">The Risk Register for this project is a log of all identified risks, their probability and impact to the project, the category they belong to, mitigation strategy, and when the risk will occur.  The register was created through the initial project risk management meeting led by the project manager.  During this meeting, the project team identified and categorized each risk.  Additionally, the team assigned each risk a score based on the probability of it occurring and the impact it could potentially have.  The Risk Register also contains the mitigation strategy for each risk as well as when the risk is likely to occur.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 xml:space="preserve">Based on the identified risks and timeframes in the risk register, each risk has been added to the project plan.  At the appropriate time in the plan—prior to when the risk is most likely to occur—the project manager will assign a risk manager to ensure adherence to the agreed upon mitigation strategy.  The each risk manager will provide the status of their assigned risk at the bi-weekly project team meeting for their risk’s planned timeframe.  </w:t>
      </w:r>
    </w:p>
    <w:p w:rsidR="0003222C" w:rsidRPr="00042060" w:rsidRDefault="0003222C" w:rsidP="0003222C">
      <w:pPr>
        <w:rPr>
          <w:rFonts w:cstheme="majorHAnsi"/>
        </w:rPr>
      </w:pPr>
    </w:p>
    <w:p w:rsidR="0003222C" w:rsidRPr="00042060" w:rsidRDefault="0003222C" w:rsidP="0003222C">
      <w:pPr>
        <w:rPr>
          <w:rFonts w:cstheme="majorHAnsi"/>
        </w:rPr>
      </w:pPr>
      <w:r w:rsidRPr="00042060">
        <w:rPr>
          <w:rFonts w:cstheme="majorHAnsi"/>
        </w:rPr>
        <w:t>The Risk Register will be maintained as an appendix to this Risk Management Plan.</w:t>
      </w:r>
    </w:p>
    <w:p w:rsidR="00E70215" w:rsidRDefault="00E70215" w:rsidP="00E70215">
      <w:r>
        <w:br w:type="page"/>
      </w:r>
    </w:p>
    <w:p w:rsidR="00E70215" w:rsidRPr="006663BA" w:rsidRDefault="00E70215" w:rsidP="00E70215">
      <w:pPr>
        <w:pStyle w:val="Heading1"/>
        <w:rPr>
          <w:rFonts w:asciiTheme="minorHAnsi" w:hAnsiTheme="minorHAnsi"/>
          <w:smallCaps/>
          <w:sz w:val="28"/>
          <w:szCs w:val="28"/>
        </w:rPr>
      </w:pPr>
      <w:bookmarkStart w:id="15" w:name="_Toc515458344"/>
      <w:bookmarkStart w:id="16" w:name="_Toc6062640"/>
      <w:bookmarkStart w:id="17" w:name="_Toc6072700"/>
      <w:r w:rsidRPr="006663BA">
        <w:rPr>
          <w:rFonts w:asciiTheme="minorHAnsi" w:hAnsiTheme="minorHAnsi"/>
          <w:smallCaps/>
          <w:sz w:val="28"/>
          <w:szCs w:val="28"/>
        </w:rPr>
        <w:lastRenderedPageBreak/>
        <w:t>Sponsor Acceptance</w:t>
      </w:r>
      <w:bookmarkEnd w:id="15"/>
      <w:bookmarkEnd w:id="16"/>
      <w:bookmarkEnd w:id="17"/>
      <w:r w:rsidRPr="006663BA">
        <w:rPr>
          <w:rFonts w:asciiTheme="minorHAnsi" w:hAnsiTheme="minorHAnsi"/>
          <w:smallCaps/>
          <w:sz w:val="28"/>
          <w:szCs w:val="28"/>
        </w:rPr>
        <w:t xml:space="preserve"> </w:t>
      </w:r>
    </w:p>
    <w:p w:rsidR="00E70215" w:rsidRPr="006663BA" w:rsidRDefault="00E70215" w:rsidP="00E70215">
      <w:pPr>
        <w:pStyle w:val="BodyText"/>
        <w:rPr>
          <w:rFonts w:asciiTheme="minorHAnsi" w:hAnsiTheme="minorHAnsi"/>
        </w:rPr>
      </w:pPr>
    </w:p>
    <w:p w:rsidR="00E70215" w:rsidRPr="00B57355" w:rsidRDefault="00E70215" w:rsidP="00E70215"/>
    <w:p w:rsidR="00E70215" w:rsidRPr="00B57355" w:rsidRDefault="00E70215" w:rsidP="00E70215">
      <w:r w:rsidRPr="00B57355">
        <w:t>Approved by the Project Sponsor:</w:t>
      </w:r>
    </w:p>
    <w:p w:rsidR="00E70215" w:rsidRPr="00B57355" w:rsidRDefault="00E70215" w:rsidP="00E70215"/>
    <w:p w:rsidR="00E70215" w:rsidRPr="00B57355" w:rsidRDefault="00E70215" w:rsidP="00E70215">
      <w:pPr>
        <w:pStyle w:val="Header"/>
      </w:pPr>
    </w:p>
    <w:p w:rsidR="00E70215" w:rsidRPr="00B57355" w:rsidRDefault="00E70215" w:rsidP="00E70215">
      <w:pPr>
        <w:pStyle w:val="BodyText"/>
        <w:tabs>
          <w:tab w:val="left" w:leader="underscore" w:pos="5040"/>
          <w:tab w:val="left" w:pos="5760"/>
          <w:tab w:val="left" w:leader="underscore" w:pos="8640"/>
        </w:tabs>
        <w:rPr>
          <w:rFonts w:ascii="Arial" w:hAnsi="Arial" w:cs="Arial"/>
          <w:sz w:val="20"/>
        </w:rPr>
      </w:pPr>
      <w:r w:rsidRPr="00B57355">
        <w:rPr>
          <w:rFonts w:ascii="Arial" w:hAnsi="Arial" w:cs="Arial"/>
          <w:sz w:val="20"/>
        </w:rPr>
        <w:tab/>
      </w:r>
      <w:r w:rsidRPr="00B57355">
        <w:rPr>
          <w:rFonts w:ascii="Arial" w:hAnsi="Arial" w:cs="Arial"/>
          <w:sz w:val="20"/>
        </w:rPr>
        <w:tab/>
        <w:t>Date:</w:t>
      </w:r>
      <w:r w:rsidRPr="00B57355">
        <w:rPr>
          <w:rFonts w:ascii="Arial" w:hAnsi="Arial" w:cs="Arial"/>
          <w:sz w:val="20"/>
        </w:rPr>
        <w:tab/>
      </w:r>
    </w:p>
    <w:p w:rsidR="00E70215" w:rsidRPr="00B57355" w:rsidRDefault="00E70215" w:rsidP="00E70215">
      <w:r w:rsidRPr="00B57355">
        <w:t>Bogdan Cunita</w:t>
      </w:r>
    </w:p>
    <w:p w:rsidR="00E70215" w:rsidRPr="00B57355" w:rsidRDefault="00E70215" w:rsidP="00E70215">
      <w:r w:rsidRPr="00B57355">
        <w:t>Project Manager</w:t>
      </w:r>
    </w:p>
    <w:p w:rsidR="00E70215" w:rsidRPr="006663BA" w:rsidRDefault="00E70215" w:rsidP="00E70215"/>
    <w:p w:rsidR="00E70215" w:rsidRDefault="00E70215" w:rsidP="00E70215"/>
    <w:p w:rsidR="00C3600F" w:rsidRPr="00E70215" w:rsidRDefault="00C3600F" w:rsidP="00E70215"/>
    <w:sectPr w:rsidR="00C3600F" w:rsidRPr="00E70215" w:rsidSect="00230A13">
      <w:headerReference w:type="default" r:id="rId8"/>
      <w:pgSz w:w="11907" w:h="16838" w:code="9"/>
      <w:pgMar w:top="1701" w:right="1417" w:bottom="1134" w:left="1417" w:header="850" w:footer="85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27EC" w:rsidRDefault="005627EC">
      <w:r>
        <w:separator/>
      </w:r>
    </w:p>
  </w:endnote>
  <w:endnote w:type="continuationSeparator" w:id="0">
    <w:p w:rsidR="005627EC" w:rsidRDefault="005627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rk Pro for Vector">
    <w:altName w:val="Mark Pro for Vector"/>
    <w:panose1 w:val="00000000000000000000"/>
    <w:charset w:val="00"/>
    <w:family w:val="swiss"/>
    <w:notTrueType/>
    <w:pitch w:val="default"/>
    <w:sig w:usb0="00000003" w:usb1="00000000" w:usb2="00000000" w:usb3="00000000" w:csb0="00000001" w:csb1="00000000"/>
  </w:font>
  <w:font w:name="Avenir 35 Ligh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27EC" w:rsidRDefault="005627EC">
      <w:r>
        <w:separator/>
      </w:r>
    </w:p>
  </w:footnote>
  <w:footnote w:type="continuationSeparator" w:id="0">
    <w:p w:rsidR="005627EC" w:rsidRDefault="005627E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984"/>
      <w:gridCol w:w="4252"/>
      <w:gridCol w:w="1757"/>
      <w:gridCol w:w="1077"/>
    </w:tblGrid>
    <w:tr w:rsidR="00230A13" w:rsidRPr="002476D3">
      <w:trPr>
        <w:trHeight w:val="487"/>
        <w:jc w:val="center"/>
      </w:trPr>
      <w:tc>
        <w:tcPr>
          <w:tcW w:w="1984" w:type="dxa"/>
          <w:vMerge w:val="restart"/>
          <w:vAlign w:val="center"/>
        </w:tcPr>
        <w:p w:rsidR="00230A13" w:rsidRPr="002476D3" w:rsidRDefault="00235082" w:rsidP="00235082">
          <w:pPr>
            <w:jc w:val="center"/>
          </w:pPr>
          <w:r w:rsidRPr="00235082">
            <w:rPr>
              <w:noProof/>
              <w:lang w:val="en-US" w:eastAsia="en-US"/>
            </w:rPr>
            <w:drawing>
              <wp:inline distT="0" distB="0" distL="0" distR="0">
                <wp:extent cx="914400" cy="457200"/>
                <wp:effectExtent l="0" t="0" r="0" b="0"/>
                <wp:docPr id="299" name="Picture 299" descr="C:\Users\bogdan.herciu\Desktop\NTT_DAT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ogdan.herciu\Desktop\NTT_DATA_Logo.jpg"/>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22358" cy="461179"/>
                        </a:xfrm>
                        <a:prstGeom prst="rect">
                          <a:avLst/>
                        </a:prstGeom>
                        <a:noFill/>
                        <a:ln>
                          <a:noFill/>
                        </a:ln>
                      </pic:spPr>
                    </pic:pic>
                  </a:graphicData>
                </a:graphic>
              </wp:inline>
            </w:drawing>
          </w:r>
          <w:r>
            <w:t>NTT Data Romania</w:t>
          </w:r>
        </w:p>
      </w:tc>
      <w:tc>
        <w:tcPr>
          <w:tcW w:w="4252" w:type="dxa"/>
          <w:vAlign w:val="center"/>
        </w:tcPr>
        <w:p w:rsidR="007D2470" w:rsidRPr="007D2470" w:rsidRDefault="00C63C7C" w:rsidP="007222AC">
          <w:pPr>
            <w:jc w:val="center"/>
          </w:pPr>
          <w:r>
            <w:t>Risk</w:t>
          </w:r>
          <w:r w:rsidR="00E70215">
            <w:t xml:space="preserve"> Management Plan</w:t>
          </w: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A44B1B" w:rsidP="00230A13">
          <w:r>
            <w:t>Page</w:t>
          </w:r>
        </w:p>
        <w:p w:rsidR="00230A13" w:rsidRPr="002476D3" w:rsidRDefault="00DE51F0" w:rsidP="00473F74">
          <w:pPr>
            <w:rPr>
              <w:sz w:val="16"/>
              <w:szCs w:val="16"/>
            </w:rPr>
          </w:pPr>
          <w:r>
            <w:rPr>
              <w:b/>
              <w:sz w:val="16"/>
            </w:rPr>
            <w:fldChar w:fldCharType="begin"/>
          </w:r>
          <w:r w:rsidR="00230A13">
            <w:rPr>
              <w:b/>
              <w:sz w:val="16"/>
            </w:rPr>
            <w:instrText xml:space="preserve">PAGE  </w:instrText>
          </w:r>
          <w:r>
            <w:rPr>
              <w:b/>
              <w:sz w:val="16"/>
            </w:rPr>
            <w:fldChar w:fldCharType="separate"/>
          </w:r>
          <w:r w:rsidR="00B57355">
            <w:rPr>
              <w:b/>
              <w:noProof/>
              <w:sz w:val="16"/>
            </w:rPr>
            <w:t>10</w:t>
          </w:r>
          <w:r>
            <w:rPr>
              <w:b/>
              <w:sz w:val="16"/>
            </w:rPr>
            <w:fldChar w:fldCharType="end"/>
          </w:r>
          <w:r w:rsidR="00230A13">
            <w:rPr>
              <w:sz w:val="16"/>
            </w:rPr>
            <w:t xml:space="preserve"> </w:t>
          </w:r>
          <w:r w:rsidR="00A44B1B">
            <w:rPr>
              <w:sz w:val="16"/>
            </w:rPr>
            <w:t>of</w:t>
          </w:r>
          <w:r w:rsidR="00230A13">
            <w:rPr>
              <w:sz w:val="16"/>
            </w:rPr>
            <w:t xml:space="preserve"> </w:t>
          </w:r>
          <w:fldSimple w:instr=" NUMPAGES   \* MERGEFORMAT ">
            <w:r w:rsidR="00B57355" w:rsidRPr="00B57355">
              <w:rPr>
                <w:b/>
                <w:noProof/>
                <w:sz w:val="16"/>
              </w:rPr>
              <w:t>10</w:t>
            </w:r>
          </w:fldSimple>
        </w:p>
      </w:tc>
    </w:tr>
    <w:tr w:rsidR="00230A13" w:rsidRPr="002476D3">
      <w:trPr>
        <w:trHeight w:val="488"/>
        <w:jc w:val="center"/>
      </w:trPr>
      <w:tc>
        <w:tcPr>
          <w:tcW w:w="1984" w:type="dxa"/>
          <w:vMerge/>
          <w:vAlign w:val="center"/>
        </w:tcPr>
        <w:p w:rsidR="00230A13" w:rsidRPr="002476D3" w:rsidRDefault="00230A13" w:rsidP="00230A13">
          <w:pPr>
            <w:jc w:val="center"/>
          </w:pPr>
        </w:p>
      </w:tc>
      <w:tc>
        <w:tcPr>
          <w:tcW w:w="4252" w:type="dxa"/>
          <w:vAlign w:val="center"/>
        </w:tcPr>
        <w:p w:rsidR="00230A13" w:rsidRPr="00DD4848" w:rsidRDefault="00230A13" w:rsidP="00230A13">
          <w:pPr>
            <w:jc w:val="center"/>
            <w:rPr>
              <w:b/>
            </w:rPr>
          </w:pPr>
        </w:p>
      </w:tc>
      <w:tc>
        <w:tcPr>
          <w:tcW w:w="1757" w:type="dxa"/>
          <w:vAlign w:val="center"/>
        </w:tcPr>
        <w:p w:rsidR="00230A13" w:rsidRPr="002476D3" w:rsidRDefault="00230A13" w:rsidP="00230A13">
          <w:pPr>
            <w:rPr>
              <w:sz w:val="16"/>
              <w:szCs w:val="16"/>
            </w:rPr>
          </w:pPr>
        </w:p>
      </w:tc>
      <w:tc>
        <w:tcPr>
          <w:tcW w:w="1077" w:type="dxa"/>
          <w:vAlign w:val="center"/>
        </w:tcPr>
        <w:p w:rsidR="00230A13" w:rsidRPr="000D307F" w:rsidRDefault="006A5157" w:rsidP="00230A13">
          <w:r>
            <w:t>Date</w:t>
          </w:r>
        </w:p>
        <w:p w:rsidR="00230A13" w:rsidRPr="008B2FED" w:rsidRDefault="00DE51F0" w:rsidP="00E70215">
          <w:pPr>
            <w:rPr>
              <w:sz w:val="16"/>
            </w:rPr>
          </w:pPr>
          <w:fldSimple w:instr=" DOCPROPERTY  &quot;CC Dat&quot;  \* MERGEFORMAT ">
            <w:r w:rsidR="006A5157">
              <w:rPr>
                <w:sz w:val="16"/>
              </w:rPr>
              <w:t>2019</w:t>
            </w:r>
            <w:r w:rsidR="00E176C2" w:rsidRPr="00E176C2">
              <w:rPr>
                <w:sz w:val="16"/>
              </w:rPr>
              <w:t>-</w:t>
            </w:r>
            <w:r w:rsidR="006A5157">
              <w:rPr>
                <w:sz w:val="16"/>
              </w:rPr>
              <w:t>04</w:t>
            </w:r>
            <w:r w:rsidR="00E176C2" w:rsidRPr="00E176C2">
              <w:rPr>
                <w:sz w:val="16"/>
              </w:rPr>
              <w:t>-</w:t>
            </w:r>
            <w:r w:rsidR="00E70215">
              <w:rPr>
                <w:sz w:val="16"/>
              </w:rPr>
              <w:t>13</w:t>
            </w:r>
          </w:fldSimple>
        </w:p>
      </w:tc>
    </w:tr>
  </w:tbl>
  <w:p w:rsidR="00230A13" w:rsidRDefault="00230A1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0ECD278"/>
    <w:lvl w:ilvl="0">
      <w:numFmt w:val="decimal"/>
      <w:lvlText w:val="*"/>
      <w:lvlJc w:val="left"/>
    </w:lvl>
  </w:abstractNum>
  <w:abstractNum w:abstractNumId="1">
    <w:nsid w:val="00CC412E"/>
    <w:multiLevelType w:val="multilevel"/>
    <w:tmpl w:val="904E8CF4"/>
    <w:lvl w:ilvl="0">
      <w:start w:val="1"/>
      <w:numFmt w:val="upperLetter"/>
      <w:suff w:val="nothing"/>
      <w:lvlText w:val="%1."/>
      <w:lvlJc w:val="left"/>
      <w:pPr>
        <w:ind w:left="431" w:hanging="431"/>
      </w:pPr>
      <w:rPr>
        <w:rFonts w:hint="default"/>
      </w:rPr>
    </w:lvl>
    <w:lvl w:ilvl="1">
      <w:start w:val="1"/>
      <w:numFmt w:val="decimal"/>
      <w:pStyle w:val="Anhang2"/>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FA2BC4"/>
    <w:multiLevelType w:val="hybridMultilevel"/>
    <w:tmpl w:val="7764D77E"/>
    <w:lvl w:ilvl="0" w:tplc="D0420BC2">
      <w:start w:val="14"/>
      <w:numFmt w:val="bullet"/>
      <w:lvlText w:val="-"/>
      <w:lvlJc w:val="left"/>
      <w:pPr>
        <w:ind w:left="1080" w:hanging="360"/>
      </w:pPr>
      <w:rPr>
        <w:rFonts w:ascii="Arial" w:eastAsia="MS Mincho"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FD4812"/>
    <w:multiLevelType w:val="hybridMultilevel"/>
    <w:tmpl w:val="50646D58"/>
    <w:lvl w:ilvl="0" w:tplc="5EB4BAB2">
      <w:start w:val="1"/>
      <w:numFmt w:val="lowerLetter"/>
      <w:lvlText w:val="%1)"/>
      <w:lvlJc w:val="left"/>
      <w:pPr>
        <w:ind w:left="1080" w:hanging="360"/>
      </w:pPr>
      <w:rPr>
        <w:rFonts w:ascii="Arial" w:eastAsia="MS Mincho" w:hAnsi="Arial" w:cs="Arial"/>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6503B0D"/>
    <w:multiLevelType w:val="hybridMultilevel"/>
    <w:tmpl w:val="BC8CD520"/>
    <w:lvl w:ilvl="0" w:tplc="235AB0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5C0978"/>
    <w:multiLevelType w:val="hybridMultilevel"/>
    <w:tmpl w:val="84C86FB6"/>
    <w:lvl w:ilvl="0" w:tplc="060E90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54A3998"/>
    <w:multiLevelType w:val="hybridMultilevel"/>
    <w:tmpl w:val="B3A8DEEE"/>
    <w:lvl w:ilvl="0" w:tplc="57AE06EA">
      <w:start w:val="1"/>
      <w:numFmt w:val="bullet"/>
      <w:lvlText w:val="-"/>
      <w:lvlJc w:val="left"/>
      <w:pPr>
        <w:ind w:left="1080" w:hanging="360"/>
      </w:pPr>
      <w:rPr>
        <w:rFonts w:ascii="Arial" w:eastAsia="MS Mincho" w:hAnsi="Arial" w:cs="Aria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61E16BC"/>
    <w:multiLevelType w:val="hybridMultilevel"/>
    <w:tmpl w:val="1E9EE7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A844C1"/>
    <w:multiLevelType w:val="hybridMultilevel"/>
    <w:tmpl w:val="A71C5AA0"/>
    <w:lvl w:ilvl="0" w:tplc="C8806434">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593F38"/>
    <w:multiLevelType w:val="hybridMultilevel"/>
    <w:tmpl w:val="10922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D47533"/>
    <w:multiLevelType w:val="multilevel"/>
    <w:tmpl w:val="82602DD8"/>
    <w:lvl w:ilvl="0">
      <w:start w:val="1"/>
      <w:numFmt w:val="decimal"/>
      <w:pStyle w:val="Heading1"/>
      <w:lvlText w:val="%1"/>
      <w:lvlJc w:val="left"/>
      <w:pPr>
        <w:tabs>
          <w:tab w:val="num" w:pos="432"/>
        </w:tabs>
        <w:ind w:left="431" w:hanging="431"/>
      </w:pPr>
      <w:rPr>
        <w:rFonts w:cs="Times New Roman" w:hint="default"/>
      </w:rPr>
    </w:lvl>
    <w:lvl w:ilvl="1">
      <w:start w:val="1"/>
      <w:numFmt w:val="decimal"/>
      <w:pStyle w:val="Heading2"/>
      <w:lvlText w:val="%1.%2"/>
      <w:lvlJc w:val="left"/>
      <w:pPr>
        <w:tabs>
          <w:tab w:val="num" w:pos="720"/>
        </w:tabs>
        <w:ind w:left="720" w:hanging="720"/>
      </w:pPr>
      <w:rPr>
        <w:rFonts w:cs="Times New Roman" w:hint="default"/>
      </w:rPr>
    </w:lvl>
    <w:lvl w:ilvl="2">
      <w:start w:val="1"/>
      <w:numFmt w:val="decimal"/>
      <w:pStyle w:val="Heading3"/>
      <w:lvlText w:val="%1.%2.%3"/>
      <w:lvlJc w:val="left"/>
      <w:pPr>
        <w:tabs>
          <w:tab w:val="num" w:pos="851"/>
        </w:tabs>
        <w:ind w:left="851" w:hanging="851"/>
      </w:pPr>
      <w:rPr>
        <w:rFonts w:cs="Times New Roman" w:hint="default"/>
        <w:lang w:val="en-US"/>
      </w:rPr>
    </w:lvl>
    <w:lvl w:ilvl="3">
      <w:start w:val="1"/>
      <w:numFmt w:val="decimal"/>
      <w:pStyle w:val="Heading4"/>
      <w:lvlText w:val="%1.%2.%3.%4"/>
      <w:lvlJc w:val="left"/>
      <w:pPr>
        <w:tabs>
          <w:tab w:val="num" w:pos="864"/>
        </w:tabs>
        <w:ind w:left="862" w:hanging="862"/>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3">
    <w:nsid w:val="3D581639"/>
    <w:multiLevelType w:val="hybridMultilevel"/>
    <w:tmpl w:val="6880691E"/>
    <w:lvl w:ilvl="0" w:tplc="39281BD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F56203"/>
    <w:multiLevelType w:val="hybridMultilevel"/>
    <w:tmpl w:val="53A09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164066"/>
    <w:multiLevelType w:val="multilevel"/>
    <w:tmpl w:val="5D9A44DA"/>
    <w:lvl w:ilvl="0">
      <w:start w:val="1"/>
      <w:numFmt w:val="upperLetter"/>
      <w:pStyle w:val="Anhang"/>
      <w:suff w:val="nothing"/>
      <w:lvlText w:val="%1."/>
      <w:lvlJc w:val="left"/>
      <w:pPr>
        <w:ind w:left="431" w:hanging="431"/>
      </w:pPr>
      <w:rPr>
        <w:rFonts w:hint="default"/>
      </w:rPr>
    </w:lvl>
    <w:lvl w:ilvl="1">
      <w:start w:val="1"/>
      <w:numFmt w:val="decimal"/>
      <w:suff w:val="nothing"/>
      <w:lvlText w:val="%1.%2."/>
      <w:lvlJc w:val="left"/>
      <w:pPr>
        <w:ind w:left="0" w:firstLine="0"/>
      </w:pPr>
      <w:rPr>
        <w:rFonts w:hint="default"/>
      </w:rPr>
    </w:lvl>
    <w:lvl w:ilvl="2">
      <w:start w:val="1"/>
      <w:numFmt w:val="decimal"/>
      <w:lvlRestart w:val="0"/>
      <w:suff w:val="nothing"/>
      <w:lvlText w:val="%1.%2.%3."/>
      <w:lvlJc w:val="left"/>
      <w:pPr>
        <w:ind w:left="0" w:firstLine="0"/>
      </w:pPr>
      <w:rPr>
        <w:rFonts w:hint="default"/>
        <w:sz w:val="22"/>
        <w:szCs w:val="22"/>
      </w:rPr>
    </w:lvl>
    <w:lvl w:ilvl="3">
      <w:start w:val="1"/>
      <w:numFmt w:val="decimal"/>
      <w:lvlRestart w:val="0"/>
      <w:suff w:val="nothing"/>
      <w:lvlText w:val="%3%1.%2..%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5D536CB"/>
    <w:multiLevelType w:val="hybridMultilevel"/>
    <w:tmpl w:val="D122BFE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B8951E1"/>
    <w:multiLevelType w:val="hybridMultilevel"/>
    <w:tmpl w:val="46220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DB2E56"/>
    <w:multiLevelType w:val="hybridMultilevel"/>
    <w:tmpl w:val="D0643564"/>
    <w:lvl w:ilvl="0" w:tplc="04546C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C2D78C0"/>
    <w:multiLevelType w:val="hybridMultilevel"/>
    <w:tmpl w:val="4662854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F3844BF"/>
    <w:multiLevelType w:val="hybridMultilevel"/>
    <w:tmpl w:val="0010D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764F29"/>
    <w:multiLevelType w:val="hybridMultilevel"/>
    <w:tmpl w:val="2AD80C04"/>
    <w:lvl w:ilvl="0" w:tplc="C02AC0A6">
      <w:start w:val="1"/>
      <w:numFmt w:val="decimal"/>
      <w:lvlText w:val="%1."/>
      <w:lvlJc w:val="left"/>
      <w:pPr>
        <w:ind w:left="1800" w:hanging="360"/>
      </w:pPr>
      <w:rPr>
        <w:rFonts w:hint="default"/>
        <w:b w:val="0"/>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F8B67BB"/>
    <w:multiLevelType w:val="hybridMultilevel"/>
    <w:tmpl w:val="C93C9B16"/>
    <w:lvl w:ilvl="0" w:tplc="335EFA8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70D56B67"/>
    <w:multiLevelType w:val="hybridMultilevel"/>
    <w:tmpl w:val="960AA6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9086DC64">
      <w:numFmt w:val="bullet"/>
      <w:lvlText w:val="-"/>
      <w:lvlJc w:val="left"/>
      <w:pPr>
        <w:ind w:left="2880" w:hanging="360"/>
      </w:pPr>
      <w:rPr>
        <w:rFonts w:ascii="Arial" w:eastAsia="MS Mincho" w:hAnsi="Arial" w:cs="Aria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754A3"/>
    <w:multiLevelType w:val="hybridMultilevel"/>
    <w:tmpl w:val="47B0C074"/>
    <w:lvl w:ilvl="0" w:tplc="CA2C8404">
      <w:start w:val="1"/>
      <w:numFmt w:val="decimal"/>
      <w:lvlText w:val="%1."/>
      <w:lvlJc w:val="left"/>
      <w:pPr>
        <w:ind w:left="720" w:hanging="360"/>
      </w:pPr>
      <w:rPr>
        <w:rFonts w:ascii="Arial" w:eastAsia="MS Mincho"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3D3E50"/>
    <w:multiLevelType w:val="hybridMultilevel"/>
    <w:tmpl w:val="C86A3736"/>
    <w:lvl w:ilvl="0" w:tplc="59D23E52">
      <w:start w:val="1"/>
      <w:numFmt w:val="decimal"/>
      <w:pStyle w:val="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12"/>
  </w:num>
  <w:num w:numId="4">
    <w:abstractNumId w:val="22"/>
  </w:num>
  <w:num w:numId="5">
    <w:abstractNumId w:val="25"/>
  </w:num>
  <w:num w:numId="6">
    <w:abstractNumId w:val="3"/>
  </w:num>
  <w:num w:numId="7">
    <w:abstractNumId w:val="26"/>
  </w:num>
  <w:num w:numId="8">
    <w:abstractNumId w:val="2"/>
  </w:num>
  <w:num w:numId="9">
    <w:abstractNumId w:val="7"/>
  </w:num>
  <w:num w:numId="10">
    <w:abstractNumId w:val="18"/>
  </w:num>
  <w:num w:numId="11">
    <w:abstractNumId w:val="19"/>
  </w:num>
  <w:num w:numId="12">
    <w:abstractNumId w:val="5"/>
  </w:num>
  <w:num w:numId="13">
    <w:abstractNumId w:val="13"/>
  </w:num>
  <w:num w:numId="14">
    <w:abstractNumId w:val="11"/>
  </w:num>
  <w:num w:numId="15">
    <w:abstractNumId w:val="14"/>
  </w:num>
  <w:num w:numId="16">
    <w:abstractNumId w:val="16"/>
  </w:num>
  <w:num w:numId="17">
    <w:abstractNumId w:val="10"/>
  </w:num>
  <w:num w:numId="18">
    <w:abstractNumId w:val="21"/>
  </w:num>
  <w:num w:numId="19">
    <w:abstractNumId w:val="8"/>
  </w:num>
  <w:num w:numId="20">
    <w:abstractNumId w:val="4"/>
  </w:num>
  <w:num w:numId="21">
    <w:abstractNumId w:val="6"/>
  </w:num>
  <w:num w:numId="22">
    <w:abstractNumId w:val="23"/>
  </w:num>
  <w:num w:numId="23">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24">
    <w:abstractNumId w:val="20"/>
  </w:num>
  <w:num w:numId="25">
    <w:abstractNumId w:val="17"/>
  </w:num>
  <w:num w:numId="26">
    <w:abstractNumId w:val="9"/>
  </w:num>
  <w:num w:numId="27">
    <w:abstractNumId w:val="2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hyphenationZone w:val="425"/>
  <w:drawingGridHorizontalSpacing w:val="100"/>
  <w:displayHorizontalDrawingGridEvery w:val="2"/>
  <w:characterSpacingControl w:val="doNotCompress"/>
  <w:hdrShapeDefaults>
    <o:shapedefaults v:ext="edit" spidmax="38914"/>
  </w:hdrShapeDefaults>
  <w:footnotePr>
    <w:footnote w:id="-1"/>
    <w:footnote w:id="0"/>
  </w:footnotePr>
  <w:endnotePr>
    <w:endnote w:id="-1"/>
    <w:endnote w:id="0"/>
  </w:endnotePr>
  <w:compat>
    <w:useFELayout/>
  </w:compat>
  <w:rsids>
    <w:rsidRoot w:val="00395F67"/>
    <w:rsid w:val="00000BAD"/>
    <w:rsid w:val="000012AA"/>
    <w:rsid w:val="00001E64"/>
    <w:rsid w:val="00003D0D"/>
    <w:rsid w:val="00006908"/>
    <w:rsid w:val="00010010"/>
    <w:rsid w:val="000100B9"/>
    <w:rsid w:val="00010D01"/>
    <w:rsid w:val="00011147"/>
    <w:rsid w:val="000111C7"/>
    <w:rsid w:val="00011B99"/>
    <w:rsid w:val="0001361D"/>
    <w:rsid w:val="00013D40"/>
    <w:rsid w:val="0001788E"/>
    <w:rsid w:val="000178CF"/>
    <w:rsid w:val="00022A4F"/>
    <w:rsid w:val="000239F5"/>
    <w:rsid w:val="00024514"/>
    <w:rsid w:val="0002532B"/>
    <w:rsid w:val="000254A8"/>
    <w:rsid w:val="000259CC"/>
    <w:rsid w:val="000265E2"/>
    <w:rsid w:val="00027CC1"/>
    <w:rsid w:val="0003052E"/>
    <w:rsid w:val="0003222C"/>
    <w:rsid w:val="00032FC1"/>
    <w:rsid w:val="00033235"/>
    <w:rsid w:val="00033285"/>
    <w:rsid w:val="0003605B"/>
    <w:rsid w:val="000439E1"/>
    <w:rsid w:val="000440E0"/>
    <w:rsid w:val="00045076"/>
    <w:rsid w:val="0004532D"/>
    <w:rsid w:val="00045663"/>
    <w:rsid w:val="00053350"/>
    <w:rsid w:val="00053447"/>
    <w:rsid w:val="000536EC"/>
    <w:rsid w:val="00055FC0"/>
    <w:rsid w:val="00057434"/>
    <w:rsid w:val="000630BB"/>
    <w:rsid w:val="00063613"/>
    <w:rsid w:val="00067711"/>
    <w:rsid w:val="00067B45"/>
    <w:rsid w:val="00071305"/>
    <w:rsid w:val="000722A1"/>
    <w:rsid w:val="000738CA"/>
    <w:rsid w:val="000811F6"/>
    <w:rsid w:val="00081F94"/>
    <w:rsid w:val="00084BCF"/>
    <w:rsid w:val="00085FD0"/>
    <w:rsid w:val="00086153"/>
    <w:rsid w:val="00087A44"/>
    <w:rsid w:val="00087C3E"/>
    <w:rsid w:val="00094FDE"/>
    <w:rsid w:val="00096624"/>
    <w:rsid w:val="0009754D"/>
    <w:rsid w:val="000A106C"/>
    <w:rsid w:val="000A1DD9"/>
    <w:rsid w:val="000A1FFF"/>
    <w:rsid w:val="000A43C3"/>
    <w:rsid w:val="000B3812"/>
    <w:rsid w:val="000B714C"/>
    <w:rsid w:val="000C0C0D"/>
    <w:rsid w:val="000C0E39"/>
    <w:rsid w:val="000C33A8"/>
    <w:rsid w:val="000C4EC6"/>
    <w:rsid w:val="000C5029"/>
    <w:rsid w:val="000C725D"/>
    <w:rsid w:val="000C73CC"/>
    <w:rsid w:val="000D006A"/>
    <w:rsid w:val="000D4FDA"/>
    <w:rsid w:val="000E1344"/>
    <w:rsid w:val="000E7C1D"/>
    <w:rsid w:val="000E7E38"/>
    <w:rsid w:val="000F002E"/>
    <w:rsid w:val="000F0A1F"/>
    <w:rsid w:val="000F2244"/>
    <w:rsid w:val="000F2931"/>
    <w:rsid w:val="000F2E51"/>
    <w:rsid w:val="000F3092"/>
    <w:rsid w:val="000F426F"/>
    <w:rsid w:val="000F438E"/>
    <w:rsid w:val="000F4E58"/>
    <w:rsid w:val="000F60B4"/>
    <w:rsid w:val="000F6928"/>
    <w:rsid w:val="00102216"/>
    <w:rsid w:val="00103771"/>
    <w:rsid w:val="00103DF6"/>
    <w:rsid w:val="00106D2D"/>
    <w:rsid w:val="00107A4C"/>
    <w:rsid w:val="00107C4D"/>
    <w:rsid w:val="00107E87"/>
    <w:rsid w:val="0011178C"/>
    <w:rsid w:val="001140BE"/>
    <w:rsid w:val="00115975"/>
    <w:rsid w:val="00121F51"/>
    <w:rsid w:val="001226F7"/>
    <w:rsid w:val="00124EB0"/>
    <w:rsid w:val="00130B82"/>
    <w:rsid w:val="001316AC"/>
    <w:rsid w:val="001321A7"/>
    <w:rsid w:val="001323EF"/>
    <w:rsid w:val="001329B8"/>
    <w:rsid w:val="00134730"/>
    <w:rsid w:val="00136969"/>
    <w:rsid w:val="00137763"/>
    <w:rsid w:val="00141B1D"/>
    <w:rsid w:val="00143928"/>
    <w:rsid w:val="00143BB8"/>
    <w:rsid w:val="001458E3"/>
    <w:rsid w:val="0014643F"/>
    <w:rsid w:val="001561B7"/>
    <w:rsid w:val="0016598B"/>
    <w:rsid w:val="00165A09"/>
    <w:rsid w:val="0016604A"/>
    <w:rsid w:val="00166508"/>
    <w:rsid w:val="00167117"/>
    <w:rsid w:val="001708E3"/>
    <w:rsid w:val="00175652"/>
    <w:rsid w:val="00175D5B"/>
    <w:rsid w:val="001778B5"/>
    <w:rsid w:val="00180ACA"/>
    <w:rsid w:val="00181A43"/>
    <w:rsid w:val="00183262"/>
    <w:rsid w:val="00183626"/>
    <w:rsid w:val="0018609F"/>
    <w:rsid w:val="00187158"/>
    <w:rsid w:val="00187693"/>
    <w:rsid w:val="00195DEA"/>
    <w:rsid w:val="001962FD"/>
    <w:rsid w:val="0019642D"/>
    <w:rsid w:val="00197C3C"/>
    <w:rsid w:val="001A0AB4"/>
    <w:rsid w:val="001A0BF9"/>
    <w:rsid w:val="001A1C36"/>
    <w:rsid w:val="001A2953"/>
    <w:rsid w:val="001A2F7E"/>
    <w:rsid w:val="001A345D"/>
    <w:rsid w:val="001A3CBA"/>
    <w:rsid w:val="001A6563"/>
    <w:rsid w:val="001A6B80"/>
    <w:rsid w:val="001B051D"/>
    <w:rsid w:val="001B2F4D"/>
    <w:rsid w:val="001C09ED"/>
    <w:rsid w:val="001C0FFD"/>
    <w:rsid w:val="001C3213"/>
    <w:rsid w:val="001C3F90"/>
    <w:rsid w:val="001D041C"/>
    <w:rsid w:val="001D4520"/>
    <w:rsid w:val="001D71EF"/>
    <w:rsid w:val="001E05A3"/>
    <w:rsid w:val="001E20CE"/>
    <w:rsid w:val="001E3F8B"/>
    <w:rsid w:val="001E5700"/>
    <w:rsid w:val="001F0297"/>
    <w:rsid w:val="001F1D88"/>
    <w:rsid w:val="001F23D9"/>
    <w:rsid w:val="001F3B54"/>
    <w:rsid w:val="001F4F66"/>
    <w:rsid w:val="001F76A3"/>
    <w:rsid w:val="00200A27"/>
    <w:rsid w:val="00202044"/>
    <w:rsid w:val="0020598D"/>
    <w:rsid w:val="00207386"/>
    <w:rsid w:val="002078BA"/>
    <w:rsid w:val="00207979"/>
    <w:rsid w:val="00211365"/>
    <w:rsid w:val="002118E1"/>
    <w:rsid w:val="00212A14"/>
    <w:rsid w:val="00212F38"/>
    <w:rsid w:val="00213F36"/>
    <w:rsid w:val="00214FDF"/>
    <w:rsid w:val="002150D2"/>
    <w:rsid w:val="002165E5"/>
    <w:rsid w:val="0021783B"/>
    <w:rsid w:val="00220CAF"/>
    <w:rsid w:val="0022234F"/>
    <w:rsid w:val="002251BA"/>
    <w:rsid w:val="00227624"/>
    <w:rsid w:val="00227939"/>
    <w:rsid w:val="00227EB2"/>
    <w:rsid w:val="00230540"/>
    <w:rsid w:val="00230A13"/>
    <w:rsid w:val="002342D9"/>
    <w:rsid w:val="00235082"/>
    <w:rsid w:val="0023566F"/>
    <w:rsid w:val="002356B8"/>
    <w:rsid w:val="00235F4F"/>
    <w:rsid w:val="00236F15"/>
    <w:rsid w:val="00237A72"/>
    <w:rsid w:val="0024083F"/>
    <w:rsid w:val="00240DA2"/>
    <w:rsid w:val="0024179C"/>
    <w:rsid w:val="00244E17"/>
    <w:rsid w:val="00245F98"/>
    <w:rsid w:val="00247F39"/>
    <w:rsid w:val="00250964"/>
    <w:rsid w:val="00250A80"/>
    <w:rsid w:val="00250CB3"/>
    <w:rsid w:val="002519D1"/>
    <w:rsid w:val="0025553D"/>
    <w:rsid w:val="00257B6F"/>
    <w:rsid w:val="00257FBD"/>
    <w:rsid w:val="00260678"/>
    <w:rsid w:val="00262A81"/>
    <w:rsid w:val="0026379C"/>
    <w:rsid w:val="0026608F"/>
    <w:rsid w:val="00266F9B"/>
    <w:rsid w:val="0027048B"/>
    <w:rsid w:val="00273D49"/>
    <w:rsid w:val="00277E7D"/>
    <w:rsid w:val="00280FB4"/>
    <w:rsid w:val="00283DB2"/>
    <w:rsid w:val="00285AF9"/>
    <w:rsid w:val="002863E0"/>
    <w:rsid w:val="002879C8"/>
    <w:rsid w:val="00290F0F"/>
    <w:rsid w:val="00291D6F"/>
    <w:rsid w:val="00292B4A"/>
    <w:rsid w:val="00292D0B"/>
    <w:rsid w:val="0029435A"/>
    <w:rsid w:val="00294AEE"/>
    <w:rsid w:val="002963D3"/>
    <w:rsid w:val="00297BD5"/>
    <w:rsid w:val="002A0201"/>
    <w:rsid w:val="002A1E56"/>
    <w:rsid w:val="002A359A"/>
    <w:rsid w:val="002A510B"/>
    <w:rsid w:val="002A734A"/>
    <w:rsid w:val="002A7FA5"/>
    <w:rsid w:val="002B0897"/>
    <w:rsid w:val="002B157C"/>
    <w:rsid w:val="002B2090"/>
    <w:rsid w:val="002B40BB"/>
    <w:rsid w:val="002B6F40"/>
    <w:rsid w:val="002B734C"/>
    <w:rsid w:val="002C0371"/>
    <w:rsid w:val="002C2B4D"/>
    <w:rsid w:val="002D2692"/>
    <w:rsid w:val="002E10A7"/>
    <w:rsid w:val="002E285B"/>
    <w:rsid w:val="002E3D96"/>
    <w:rsid w:val="002F0163"/>
    <w:rsid w:val="002F0C68"/>
    <w:rsid w:val="002F40F7"/>
    <w:rsid w:val="002F550A"/>
    <w:rsid w:val="002F5C20"/>
    <w:rsid w:val="003053BF"/>
    <w:rsid w:val="00306DEE"/>
    <w:rsid w:val="003076B9"/>
    <w:rsid w:val="003077F7"/>
    <w:rsid w:val="0030783A"/>
    <w:rsid w:val="00313E4A"/>
    <w:rsid w:val="00316624"/>
    <w:rsid w:val="00320C7E"/>
    <w:rsid w:val="00322A80"/>
    <w:rsid w:val="003257C6"/>
    <w:rsid w:val="00327AE9"/>
    <w:rsid w:val="00330AAE"/>
    <w:rsid w:val="00331611"/>
    <w:rsid w:val="0033262C"/>
    <w:rsid w:val="00334422"/>
    <w:rsid w:val="00342315"/>
    <w:rsid w:val="003442A4"/>
    <w:rsid w:val="0034544B"/>
    <w:rsid w:val="00345926"/>
    <w:rsid w:val="00347806"/>
    <w:rsid w:val="00347E47"/>
    <w:rsid w:val="00352216"/>
    <w:rsid w:val="0035379B"/>
    <w:rsid w:val="00354D96"/>
    <w:rsid w:val="0036257F"/>
    <w:rsid w:val="00362EA7"/>
    <w:rsid w:val="00364D64"/>
    <w:rsid w:val="00372043"/>
    <w:rsid w:val="00372CBC"/>
    <w:rsid w:val="00372FF3"/>
    <w:rsid w:val="00376261"/>
    <w:rsid w:val="0038079A"/>
    <w:rsid w:val="0038160F"/>
    <w:rsid w:val="003823BB"/>
    <w:rsid w:val="00382DF2"/>
    <w:rsid w:val="003841AD"/>
    <w:rsid w:val="003903D2"/>
    <w:rsid w:val="00391B75"/>
    <w:rsid w:val="003932B7"/>
    <w:rsid w:val="00393B6E"/>
    <w:rsid w:val="003958DF"/>
    <w:rsid w:val="00395F67"/>
    <w:rsid w:val="00397C67"/>
    <w:rsid w:val="003A2D57"/>
    <w:rsid w:val="003A4341"/>
    <w:rsid w:val="003A6D19"/>
    <w:rsid w:val="003A7105"/>
    <w:rsid w:val="003B097A"/>
    <w:rsid w:val="003B09A3"/>
    <w:rsid w:val="003B2FD1"/>
    <w:rsid w:val="003B3FB8"/>
    <w:rsid w:val="003B4EA4"/>
    <w:rsid w:val="003B60F1"/>
    <w:rsid w:val="003C131A"/>
    <w:rsid w:val="003C148D"/>
    <w:rsid w:val="003C250B"/>
    <w:rsid w:val="003C7F27"/>
    <w:rsid w:val="003D0BE4"/>
    <w:rsid w:val="003D46A8"/>
    <w:rsid w:val="003E04AE"/>
    <w:rsid w:val="003E1C29"/>
    <w:rsid w:val="003F10B6"/>
    <w:rsid w:val="003F3AD3"/>
    <w:rsid w:val="003F5681"/>
    <w:rsid w:val="003F7097"/>
    <w:rsid w:val="00400028"/>
    <w:rsid w:val="00400FE9"/>
    <w:rsid w:val="00404B90"/>
    <w:rsid w:val="00404F3D"/>
    <w:rsid w:val="004060BB"/>
    <w:rsid w:val="00407E0D"/>
    <w:rsid w:val="00407E6A"/>
    <w:rsid w:val="00410C2F"/>
    <w:rsid w:val="00411D0D"/>
    <w:rsid w:val="004124BA"/>
    <w:rsid w:val="00412998"/>
    <w:rsid w:val="00412A7E"/>
    <w:rsid w:val="00416300"/>
    <w:rsid w:val="0042015F"/>
    <w:rsid w:val="004209EE"/>
    <w:rsid w:val="004211FA"/>
    <w:rsid w:val="004217A6"/>
    <w:rsid w:val="004230AE"/>
    <w:rsid w:val="004308AC"/>
    <w:rsid w:val="00432143"/>
    <w:rsid w:val="004409A2"/>
    <w:rsid w:val="0044575A"/>
    <w:rsid w:val="00446F15"/>
    <w:rsid w:val="00447ECB"/>
    <w:rsid w:val="004537DE"/>
    <w:rsid w:val="00454349"/>
    <w:rsid w:val="004567C4"/>
    <w:rsid w:val="004577F1"/>
    <w:rsid w:val="00460E03"/>
    <w:rsid w:val="004625E9"/>
    <w:rsid w:val="004643F6"/>
    <w:rsid w:val="00464971"/>
    <w:rsid w:val="00465AC5"/>
    <w:rsid w:val="00465F22"/>
    <w:rsid w:val="004662E4"/>
    <w:rsid w:val="00470F95"/>
    <w:rsid w:val="00473F74"/>
    <w:rsid w:val="0047495B"/>
    <w:rsid w:val="00477478"/>
    <w:rsid w:val="00477FEB"/>
    <w:rsid w:val="0048088D"/>
    <w:rsid w:val="004818D8"/>
    <w:rsid w:val="0048190A"/>
    <w:rsid w:val="00481D32"/>
    <w:rsid w:val="00484DEA"/>
    <w:rsid w:val="004858FA"/>
    <w:rsid w:val="0048709D"/>
    <w:rsid w:val="004931D1"/>
    <w:rsid w:val="00494EBB"/>
    <w:rsid w:val="004953D4"/>
    <w:rsid w:val="0049717C"/>
    <w:rsid w:val="004A0335"/>
    <w:rsid w:val="004A2FD9"/>
    <w:rsid w:val="004A6EA9"/>
    <w:rsid w:val="004B1103"/>
    <w:rsid w:val="004B3F2B"/>
    <w:rsid w:val="004B5C98"/>
    <w:rsid w:val="004B78BA"/>
    <w:rsid w:val="004C180B"/>
    <w:rsid w:val="004C273A"/>
    <w:rsid w:val="004C31DD"/>
    <w:rsid w:val="004C7A50"/>
    <w:rsid w:val="004D058F"/>
    <w:rsid w:val="004D0AA7"/>
    <w:rsid w:val="004D0C41"/>
    <w:rsid w:val="004D1393"/>
    <w:rsid w:val="004D18A7"/>
    <w:rsid w:val="004D4EA2"/>
    <w:rsid w:val="004D5C2A"/>
    <w:rsid w:val="004D6681"/>
    <w:rsid w:val="004D67BB"/>
    <w:rsid w:val="004D6D55"/>
    <w:rsid w:val="004E0666"/>
    <w:rsid w:val="004E3FF5"/>
    <w:rsid w:val="004E41BC"/>
    <w:rsid w:val="004F3664"/>
    <w:rsid w:val="004F50D5"/>
    <w:rsid w:val="00504BA5"/>
    <w:rsid w:val="00512534"/>
    <w:rsid w:val="00513734"/>
    <w:rsid w:val="005138AE"/>
    <w:rsid w:val="00516678"/>
    <w:rsid w:val="00517B89"/>
    <w:rsid w:val="00521BF3"/>
    <w:rsid w:val="005223EC"/>
    <w:rsid w:val="005267F3"/>
    <w:rsid w:val="00526DD0"/>
    <w:rsid w:val="005278F7"/>
    <w:rsid w:val="00531891"/>
    <w:rsid w:val="00532F00"/>
    <w:rsid w:val="00537785"/>
    <w:rsid w:val="00541346"/>
    <w:rsid w:val="00543649"/>
    <w:rsid w:val="00544C37"/>
    <w:rsid w:val="00545258"/>
    <w:rsid w:val="0054574D"/>
    <w:rsid w:val="00545A24"/>
    <w:rsid w:val="00547311"/>
    <w:rsid w:val="00547F0D"/>
    <w:rsid w:val="00550A62"/>
    <w:rsid w:val="005526B9"/>
    <w:rsid w:val="00556C3C"/>
    <w:rsid w:val="00560414"/>
    <w:rsid w:val="00560DBA"/>
    <w:rsid w:val="005613AA"/>
    <w:rsid w:val="0056222C"/>
    <w:rsid w:val="005623B7"/>
    <w:rsid w:val="005627EC"/>
    <w:rsid w:val="005650C8"/>
    <w:rsid w:val="00565685"/>
    <w:rsid w:val="005669CB"/>
    <w:rsid w:val="00567B33"/>
    <w:rsid w:val="00567C55"/>
    <w:rsid w:val="005724B2"/>
    <w:rsid w:val="00572A74"/>
    <w:rsid w:val="005738D3"/>
    <w:rsid w:val="005758ED"/>
    <w:rsid w:val="00577ECB"/>
    <w:rsid w:val="00580BB6"/>
    <w:rsid w:val="00584347"/>
    <w:rsid w:val="00584881"/>
    <w:rsid w:val="00591ACA"/>
    <w:rsid w:val="00591C41"/>
    <w:rsid w:val="00592C1C"/>
    <w:rsid w:val="005941E0"/>
    <w:rsid w:val="00594414"/>
    <w:rsid w:val="00594941"/>
    <w:rsid w:val="00594FB9"/>
    <w:rsid w:val="005A16A8"/>
    <w:rsid w:val="005A3395"/>
    <w:rsid w:val="005A5E19"/>
    <w:rsid w:val="005A6AF2"/>
    <w:rsid w:val="005A7D05"/>
    <w:rsid w:val="005B0AA5"/>
    <w:rsid w:val="005B4E62"/>
    <w:rsid w:val="005C1FB2"/>
    <w:rsid w:val="005C28BC"/>
    <w:rsid w:val="005C307C"/>
    <w:rsid w:val="005C4443"/>
    <w:rsid w:val="005C5082"/>
    <w:rsid w:val="005C598C"/>
    <w:rsid w:val="005C63DE"/>
    <w:rsid w:val="005C6A17"/>
    <w:rsid w:val="005D30D5"/>
    <w:rsid w:val="005D4487"/>
    <w:rsid w:val="005D6033"/>
    <w:rsid w:val="005E254C"/>
    <w:rsid w:val="005E3890"/>
    <w:rsid w:val="005E3D25"/>
    <w:rsid w:val="005E5B45"/>
    <w:rsid w:val="005F0775"/>
    <w:rsid w:val="005F1683"/>
    <w:rsid w:val="005F3060"/>
    <w:rsid w:val="005F4B0B"/>
    <w:rsid w:val="005F5ADD"/>
    <w:rsid w:val="005F7252"/>
    <w:rsid w:val="006004A7"/>
    <w:rsid w:val="00601F1E"/>
    <w:rsid w:val="00602EB7"/>
    <w:rsid w:val="0060622D"/>
    <w:rsid w:val="00612C2D"/>
    <w:rsid w:val="00614C06"/>
    <w:rsid w:val="00615710"/>
    <w:rsid w:val="00620C78"/>
    <w:rsid w:val="00622958"/>
    <w:rsid w:val="00625DA8"/>
    <w:rsid w:val="00626026"/>
    <w:rsid w:val="006265D8"/>
    <w:rsid w:val="006300A4"/>
    <w:rsid w:val="00631665"/>
    <w:rsid w:val="00633595"/>
    <w:rsid w:val="00634E66"/>
    <w:rsid w:val="006362B1"/>
    <w:rsid w:val="00637653"/>
    <w:rsid w:val="00637E21"/>
    <w:rsid w:val="00640E47"/>
    <w:rsid w:val="00645001"/>
    <w:rsid w:val="00650E11"/>
    <w:rsid w:val="006515D5"/>
    <w:rsid w:val="00652286"/>
    <w:rsid w:val="0065243C"/>
    <w:rsid w:val="00665700"/>
    <w:rsid w:val="00665C7E"/>
    <w:rsid w:val="006663F2"/>
    <w:rsid w:val="00667583"/>
    <w:rsid w:val="00667880"/>
    <w:rsid w:val="00667AC5"/>
    <w:rsid w:val="00674ACF"/>
    <w:rsid w:val="00675703"/>
    <w:rsid w:val="006809B0"/>
    <w:rsid w:val="00680FC8"/>
    <w:rsid w:val="0068132E"/>
    <w:rsid w:val="00682380"/>
    <w:rsid w:val="00683707"/>
    <w:rsid w:val="00686034"/>
    <w:rsid w:val="0068707A"/>
    <w:rsid w:val="006876AF"/>
    <w:rsid w:val="0069680D"/>
    <w:rsid w:val="00697D65"/>
    <w:rsid w:val="006A02F3"/>
    <w:rsid w:val="006A08F6"/>
    <w:rsid w:val="006A3477"/>
    <w:rsid w:val="006A5157"/>
    <w:rsid w:val="006B08AA"/>
    <w:rsid w:val="006B2F40"/>
    <w:rsid w:val="006B3553"/>
    <w:rsid w:val="006B36DF"/>
    <w:rsid w:val="006B3B86"/>
    <w:rsid w:val="006B43B9"/>
    <w:rsid w:val="006B49B2"/>
    <w:rsid w:val="006B4F7B"/>
    <w:rsid w:val="006B6F24"/>
    <w:rsid w:val="006C088E"/>
    <w:rsid w:val="006C0FE7"/>
    <w:rsid w:val="006C350D"/>
    <w:rsid w:val="006C44E3"/>
    <w:rsid w:val="006C47F8"/>
    <w:rsid w:val="006C4A82"/>
    <w:rsid w:val="006C4E80"/>
    <w:rsid w:val="006C5345"/>
    <w:rsid w:val="006C57ED"/>
    <w:rsid w:val="006C5E29"/>
    <w:rsid w:val="006C660E"/>
    <w:rsid w:val="006C7C44"/>
    <w:rsid w:val="006D2144"/>
    <w:rsid w:val="006D496B"/>
    <w:rsid w:val="006D51FB"/>
    <w:rsid w:val="006D7186"/>
    <w:rsid w:val="006D73D6"/>
    <w:rsid w:val="006E0E36"/>
    <w:rsid w:val="006E2287"/>
    <w:rsid w:val="006E2722"/>
    <w:rsid w:val="006E5547"/>
    <w:rsid w:val="006E6138"/>
    <w:rsid w:val="006E6393"/>
    <w:rsid w:val="006E79A5"/>
    <w:rsid w:val="006F239E"/>
    <w:rsid w:val="006F271E"/>
    <w:rsid w:val="006F4791"/>
    <w:rsid w:val="00702195"/>
    <w:rsid w:val="00703ABF"/>
    <w:rsid w:val="00704A03"/>
    <w:rsid w:val="00705225"/>
    <w:rsid w:val="00706CA9"/>
    <w:rsid w:val="00707E19"/>
    <w:rsid w:val="00714049"/>
    <w:rsid w:val="00714219"/>
    <w:rsid w:val="0071502D"/>
    <w:rsid w:val="00716B78"/>
    <w:rsid w:val="00717BB0"/>
    <w:rsid w:val="007204B9"/>
    <w:rsid w:val="007214C8"/>
    <w:rsid w:val="007222AC"/>
    <w:rsid w:val="00730EC2"/>
    <w:rsid w:val="00731E9D"/>
    <w:rsid w:val="00732C42"/>
    <w:rsid w:val="0073791F"/>
    <w:rsid w:val="007406E8"/>
    <w:rsid w:val="00742428"/>
    <w:rsid w:val="00742603"/>
    <w:rsid w:val="00742718"/>
    <w:rsid w:val="00743733"/>
    <w:rsid w:val="00743B2C"/>
    <w:rsid w:val="00744E27"/>
    <w:rsid w:val="00745AE9"/>
    <w:rsid w:val="00751772"/>
    <w:rsid w:val="00753529"/>
    <w:rsid w:val="007547BF"/>
    <w:rsid w:val="0075683E"/>
    <w:rsid w:val="00760517"/>
    <w:rsid w:val="007609C7"/>
    <w:rsid w:val="007611EB"/>
    <w:rsid w:val="007652F6"/>
    <w:rsid w:val="007755F2"/>
    <w:rsid w:val="00777333"/>
    <w:rsid w:val="007823F6"/>
    <w:rsid w:val="00783DC5"/>
    <w:rsid w:val="00784907"/>
    <w:rsid w:val="0079028C"/>
    <w:rsid w:val="00792814"/>
    <w:rsid w:val="007A09B3"/>
    <w:rsid w:val="007A1564"/>
    <w:rsid w:val="007A3427"/>
    <w:rsid w:val="007A3592"/>
    <w:rsid w:val="007A4095"/>
    <w:rsid w:val="007B0978"/>
    <w:rsid w:val="007B2EC1"/>
    <w:rsid w:val="007B3F37"/>
    <w:rsid w:val="007B4921"/>
    <w:rsid w:val="007B7979"/>
    <w:rsid w:val="007C03DD"/>
    <w:rsid w:val="007C0B1A"/>
    <w:rsid w:val="007C0DCE"/>
    <w:rsid w:val="007C1BA6"/>
    <w:rsid w:val="007C43C1"/>
    <w:rsid w:val="007C717F"/>
    <w:rsid w:val="007D0A95"/>
    <w:rsid w:val="007D1E47"/>
    <w:rsid w:val="007D2470"/>
    <w:rsid w:val="007D49F7"/>
    <w:rsid w:val="007D5AE6"/>
    <w:rsid w:val="007D7C76"/>
    <w:rsid w:val="007E01BB"/>
    <w:rsid w:val="007E466C"/>
    <w:rsid w:val="007E54F4"/>
    <w:rsid w:val="007F1341"/>
    <w:rsid w:val="007F2486"/>
    <w:rsid w:val="007F5811"/>
    <w:rsid w:val="007F5B5B"/>
    <w:rsid w:val="007F5FE3"/>
    <w:rsid w:val="007F664F"/>
    <w:rsid w:val="007F7270"/>
    <w:rsid w:val="00801007"/>
    <w:rsid w:val="00803741"/>
    <w:rsid w:val="00803E70"/>
    <w:rsid w:val="00804CED"/>
    <w:rsid w:val="0080620E"/>
    <w:rsid w:val="00806357"/>
    <w:rsid w:val="0080707E"/>
    <w:rsid w:val="008073F9"/>
    <w:rsid w:val="008119C2"/>
    <w:rsid w:val="00812B17"/>
    <w:rsid w:val="008154AB"/>
    <w:rsid w:val="008154F4"/>
    <w:rsid w:val="00815EE3"/>
    <w:rsid w:val="008206AC"/>
    <w:rsid w:val="00820C83"/>
    <w:rsid w:val="00820ECC"/>
    <w:rsid w:val="008213AE"/>
    <w:rsid w:val="008224C4"/>
    <w:rsid w:val="0082753E"/>
    <w:rsid w:val="00827B00"/>
    <w:rsid w:val="00827D2F"/>
    <w:rsid w:val="008317D1"/>
    <w:rsid w:val="00836AE0"/>
    <w:rsid w:val="00840FFF"/>
    <w:rsid w:val="008429CB"/>
    <w:rsid w:val="00842DE9"/>
    <w:rsid w:val="00844B07"/>
    <w:rsid w:val="00845AC9"/>
    <w:rsid w:val="00845F07"/>
    <w:rsid w:val="008462DB"/>
    <w:rsid w:val="008505A9"/>
    <w:rsid w:val="00851065"/>
    <w:rsid w:val="008530A6"/>
    <w:rsid w:val="00853718"/>
    <w:rsid w:val="00856CD1"/>
    <w:rsid w:val="0086554C"/>
    <w:rsid w:val="00866DAD"/>
    <w:rsid w:val="00877997"/>
    <w:rsid w:val="008802D1"/>
    <w:rsid w:val="00883F41"/>
    <w:rsid w:val="0088758A"/>
    <w:rsid w:val="008875C8"/>
    <w:rsid w:val="008931FB"/>
    <w:rsid w:val="008958C1"/>
    <w:rsid w:val="008A13EB"/>
    <w:rsid w:val="008A257C"/>
    <w:rsid w:val="008A470F"/>
    <w:rsid w:val="008B01B6"/>
    <w:rsid w:val="008B2FED"/>
    <w:rsid w:val="008B5FA5"/>
    <w:rsid w:val="008C193A"/>
    <w:rsid w:val="008C3890"/>
    <w:rsid w:val="008C5CD7"/>
    <w:rsid w:val="008C6B1B"/>
    <w:rsid w:val="008C7C8B"/>
    <w:rsid w:val="008D195A"/>
    <w:rsid w:val="008D3ADC"/>
    <w:rsid w:val="008D4451"/>
    <w:rsid w:val="008D5323"/>
    <w:rsid w:val="008D5FD9"/>
    <w:rsid w:val="008E01A5"/>
    <w:rsid w:val="008E090D"/>
    <w:rsid w:val="008E0DB1"/>
    <w:rsid w:val="008E17C4"/>
    <w:rsid w:val="008E27C3"/>
    <w:rsid w:val="008E2EBC"/>
    <w:rsid w:val="008E2FAD"/>
    <w:rsid w:val="008E32E1"/>
    <w:rsid w:val="008E392B"/>
    <w:rsid w:val="008F0324"/>
    <w:rsid w:val="008F31D1"/>
    <w:rsid w:val="008F7FFA"/>
    <w:rsid w:val="00900EF0"/>
    <w:rsid w:val="00901362"/>
    <w:rsid w:val="00902182"/>
    <w:rsid w:val="00902C4B"/>
    <w:rsid w:val="0090311C"/>
    <w:rsid w:val="009106EF"/>
    <w:rsid w:val="0091187F"/>
    <w:rsid w:val="00912D22"/>
    <w:rsid w:val="00912F37"/>
    <w:rsid w:val="009138B5"/>
    <w:rsid w:val="00914C8D"/>
    <w:rsid w:val="00915B4B"/>
    <w:rsid w:val="00916395"/>
    <w:rsid w:val="00924BB7"/>
    <w:rsid w:val="00931F96"/>
    <w:rsid w:val="00934389"/>
    <w:rsid w:val="0093669A"/>
    <w:rsid w:val="00936A70"/>
    <w:rsid w:val="00937632"/>
    <w:rsid w:val="00940B7E"/>
    <w:rsid w:val="00940D30"/>
    <w:rsid w:val="00940E16"/>
    <w:rsid w:val="00942B54"/>
    <w:rsid w:val="00951780"/>
    <w:rsid w:val="00953DCB"/>
    <w:rsid w:val="009552C5"/>
    <w:rsid w:val="0096107F"/>
    <w:rsid w:val="00961B41"/>
    <w:rsid w:val="00964704"/>
    <w:rsid w:val="00964F9C"/>
    <w:rsid w:val="009667BB"/>
    <w:rsid w:val="00972BD3"/>
    <w:rsid w:val="009739BD"/>
    <w:rsid w:val="0097608A"/>
    <w:rsid w:val="00976C00"/>
    <w:rsid w:val="00981527"/>
    <w:rsid w:val="00983467"/>
    <w:rsid w:val="00986042"/>
    <w:rsid w:val="0098621E"/>
    <w:rsid w:val="00987906"/>
    <w:rsid w:val="00987B9A"/>
    <w:rsid w:val="009927EE"/>
    <w:rsid w:val="00995817"/>
    <w:rsid w:val="0099583F"/>
    <w:rsid w:val="009958BD"/>
    <w:rsid w:val="00996222"/>
    <w:rsid w:val="0099641D"/>
    <w:rsid w:val="009974BA"/>
    <w:rsid w:val="009A349D"/>
    <w:rsid w:val="009A4EDD"/>
    <w:rsid w:val="009A6883"/>
    <w:rsid w:val="009A6C5D"/>
    <w:rsid w:val="009A7A1F"/>
    <w:rsid w:val="009B0779"/>
    <w:rsid w:val="009B0D6C"/>
    <w:rsid w:val="009B33F3"/>
    <w:rsid w:val="009B3FE5"/>
    <w:rsid w:val="009B63B2"/>
    <w:rsid w:val="009B6872"/>
    <w:rsid w:val="009B69C6"/>
    <w:rsid w:val="009C2D54"/>
    <w:rsid w:val="009D079A"/>
    <w:rsid w:val="009D1289"/>
    <w:rsid w:val="009D572D"/>
    <w:rsid w:val="009D7BBB"/>
    <w:rsid w:val="009E0629"/>
    <w:rsid w:val="009E1C27"/>
    <w:rsid w:val="009E2DCA"/>
    <w:rsid w:val="009E4546"/>
    <w:rsid w:val="009E50E7"/>
    <w:rsid w:val="009F0050"/>
    <w:rsid w:val="009F0562"/>
    <w:rsid w:val="009F0EAB"/>
    <w:rsid w:val="009F0FAB"/>
    <w:rsid w:val="009F21D1"/>
    <w:rsid w:val="009F2D54"/>
    <w:rsid w:val="009F43A9"/>
    <w:rsid w:val="009F6538"/>
    <w:rsid w:val="009F6C4A"/>
    <w:rsid w:val="00A00031"/>
    <w:rsid w:val="00A018BE"/>
    <w:rsid w:val="00A01CA7"/>
    <w:rsid w:val="00A0361E"/>
    <w:rsid w:val="00A06CA9"/>
    <w:rsid w:val="00A06F29"/>
    <w:rsid w:val="00A07187"/>
    <w:rsid w:val="00A107F5"/>
    <w:rsid w:val="00A123A4"/>
    <w:rsid w:val="00A129CB"/>
    <w:rsid w:val="00A12CAF"/>
    <w:rsid w:val="00A16665"/>
    <w:rsid w:val="00A16A6B"/>
    <w:rsid w:val="00A204AA"/>
    <w:rsid w:val="00A20D41"/>
    <w:rsid w:val="00A210F5"/>
    <w:rsid w:val="00A21324"/>
    <w:rsid w:val="00A22534"/>
    <w:rsid w:val="00A24EC6"/>
    <w:rsid w:val="00A263F6"/>
    <w:rsid w:val="00A31E05"/>
    <w:rsid w:val="00A32B21"/>
    <w:rsid w:val="00A43101"/>
    <w:rsid w:val="00A443F5"/>
    <w:rsid w:val="00A44B1B"/>
    <w:rsid w:val="00A45A9A"/>
    <w:rsid w:val="00A47A96"/>
    <w:rsid w:val="00A50F1F"/>
    <w:rsid w:val="00A51023"/>
    <w:rsid w:val="00A52275"/>
    <w:rsid w:val="00A52BE2"/>
    <w:rsid w:val="00A54298"/>
    <w:rsid w:val="00A5530D"/>
    <w:rsid w:val="00A5550F"/>
    <w:rsid w:val="00A5554C"/>
    <w:rsid w:val="00A56DCE"/>
    <w:rsid w:val="00A6210B"/>
    <w:rsid w:val="00A62FC9"/>
    <w:rsid w:val="00A63908"/>
    <w:rsid w:val="00A64278"/>
    <w:rsid w:val="00A66175"/>
    <w:rsid w:val="00A67061"/>
    <w:rsid w:val="00A70768"/>
    <w:rsid w:val="00A71F16"/>
    <w:rsid w:val="00A73361"/>
    <w:rsid w:val="00A73AB0"/>
    <w:rsid w:val="00A760F2"/>
    <w:rsid w:val="00A841F0"/>
    <w:rsid w:val="00A847EC"/>
    <w:rsid w:val="00A86370"/>
    <w:rsid w:val="00A87AAF"/>
    <w:rsid w:val="00A90058"/>
    <w:rsid w:val="00A91210"/>
    <w:rsid w:val="00A92BC3"/>
    <w:rsid w:val="00A92C29"/>
    <w:rsid w:val="00A92F87"/>
    <w:rsid w:val="00A950B9"/>
    <w:rsid w:val="00A974F4"/>
    <w:rsid w:val="00A97A6E"/>
    <w:rsid w:val="00AA099F"/>
    <w:rsid w:val="00AA24BA"/>
    <w:rsid w:val="00AA29DF"/>
    <w:rsid w:val="00AA2BC9"/>
    <w:rsid w:val="00AA37A4"/>
    <w:rsid w:val="00AB0083"/>
    <w:rsid w:val="00AB0EBC"/>
    <w:rsid w:val="00AB3408"/>
    <w:rsid w:val="00AB3733"/>
    <w:rsid w:val="00AB4482"/>
    <w:rsid w:val="00AB6924"/>
    <w:rsid w:val="00AB7214"/>
    <w:rsid w:val="00AB7683"/>
    <w:rsid w:val="00AC1851"/>
    <w:rsid w:val="00AC47B5"/>
    <w:rsid w:val="00AC4A45"/>
    <w:rsid w:val="00AC518A"/>
    <w:rsid w:val="00AC5872"/>
    <w:rsid w:val="00AC6CD0"/>
    <w:rsid w:val="00AD4D6A"/>
    <w:rsid w:val="00AD59AF"/>
    <w:rsid w:val="00AD7267"/>
    <w:rsid w:val="00AD7550"/>
    <w:rsid w:val="00AE152D"/>
    <w:rsid w:val="00AE2100"/>
    <w:rsid w:val="00AE3F75"/>
    <w:rsid w:val="00AE4943"/>
    <w:rsid w:val="00AE531B"/>
    <w:rsid w:val="00AE6F2A"/>
    <w:rsid w:val="00AE7EC1"/>
    <w:rsid w:val="00AF12DB"/>
    <w:rsid w:val="00AF1FC7"/>
    <w:rsid w:val="00AF2A70"/>
    <w:rsid w:val="00AF6C28"/>
    <w:rsid w:val="00B01CB5"/>
    <w:rsid w:val="00B02A50"/>
    <w:rsid w:val="00B05DC6"/>
    <w:rsid w:val="00B06487"/>
    <w:rsid w:val="00B07DA6"/>
    <w:rsid w:val="00B1005C"/>
    <w:rsid w:val="00B109B8"/>
    <w:rsid w:val="00B17FC4"/>
    <w:rsid w:val="00B223EB"/>
    <w:rsid w:val="00B2795D"/>
    <w:rsid w:val="00B3115A"/>
    <w:rsid w:val="00B319FA"/>
    <w:rsid w:val="00B32514"/>
    <w:rsid w:val="00B327E3"/>
    <w:rsid w:val="00B332AD"/>
    <w:rsid w:val="00B337BC"/>
    <w:rsid w:val="00B345B6"/>
    <w:rsid w:val="00B40861"/>
    <w:rsid w:val="00B40A0E"/>
    <w:rsid w:val="00B40E1F"/>
    <w:rsid w:val="00B41520"/>
    <w:rsid w:val="00B41724"/>
    <w:rsid w:val="00B42024"/>
    <w:rsid w:val="00B44B1D"/>
    <w:rsid w:val="00B4507E"/>
    <w:rsid w:val="00B465E1"/>
    <w:rsid w:val="00B476B3"/>
    <w:rsid w:val="00B47CC8"/>
    <w:rsid w:val="00B541C7"/>
    <w:rsid w:val="00B54D12"/>
    <w:rsid w:val="00B54E68"/>
    <w:rsid w:val="00B55B44"/>
    <w:rsid w:val="00B560AF"/>
    <w:rsid w:val="00B57355"/>
    <w:rsid w:val="00B61112"/>
    <w:rsid w:val="00B62939"/>
    <w:rsid w:val="00B63F67"/>
    <w:rsid w:val="00B64A82"/>
    <w:rsid w:val="00B65333"/>
    <w:rsid w:val="00B655C6"/>
    <w:rsid w:val="00B7018F"/>
    <w:rsid w:val="00B70C8B"/>
    <w:rsid w:val="00B76C8C"/>
    <w:rsid w:val="00B818F3"/>
    <w:rsid w:val="00B81ED6"/>
    <w:rsid w:val="00B82B8C"/>
    <w:rsid w:val="00B834AA"/>
    <w:rsid w:val="00B835C7"/>
    <w:rsid w:val="00B85421"/>
    <w:rsid w:val="00B859CC"/>
    <w:rsid w:val="00B859E9"/>
    <w:rsid w:val="00B8637A"/>
    <w:rsid w:val="00B87F3E"/>
    <w:rsid w:val="00B90C48"/>
    <w:rsid w:val="00B90C9B"/>
    <w:rsid w:val="00B911ED"/>
    <w:rsid w:val="00B92E65"/>
    <w:rsid w:val="00B95E0B"/>
    <w:rsid w:val="00B96809"/>
    <w:rsid w:val="00B96BFC"/>
    <w:rsid w:val="00B96F34"/>
    <w:rsid w:val="00B9749B"/>
    <w:rsid w:val="00BA1595"/>
    <w:rsid w:val="00BA3A13"/>
    <w:rsid w:val="00BA5FEC"/>
    <w:rsid w:val="00BB3105"/>
    <w:rsid w:val="00BB319D"/>
    <w:rsid w:val="00BB359D"/>
    <w:rsid w:val="00BB38C2"/>
    <w:rsid w:val="00BB502A"/>
    <w:rsid w:val="00BC19BB"/>
    <w:rsid w:val="00BC7D62"/>
    <w:rsid w:val="00BD1F14"/>
    <w:rsid w:val="00BD2799"/>
    <w:rsid w:val="00BD3305"/>
    <w:rsid w:val="00BD3F2B"/>
    <w:rsid w:val="00BD5ED5"/>
    <w:rsid w:val="00BD72DA"/>
    <w:rsid w:val="00BE257A"/>
    <w:rsid w:val="00BE2E8B"/>
    <w:rsid w:val="00BE471D"/>
    <w:rsid w:val="00BE6089"/>
    <w:rsid w:val="00BF078A"/>
    <w:rsid w:val="00BF293B"/>
    <w:rsid w:val="00BF3B02"/>
    <w:rsid w:val="00BF5B52"/>
    <w:rsid w:val="00BF6BAB"/>
    <w:rsid w:val="00BF6DC9"/>
    <w:rsid w:val="00BF6DF6"/>
    <w:rsid w:val="00C009AF"/>
    <w:rsid w:val="00C01876"/>
    <w:rsid w:val="00C02E58"/>
    <w:rsid w:val="00C037E3"/>
    <w:rsid w:val="00C04D5D"/>
    <w:rsid w:val="00C0558D"/>
    <w:rsid w:val="00C11DF5"/>
    <w:rsid w:val="00C12679"/>
    <w:rsid w:val="00C128FC"/>
    <w:rsid w:val="00C20571"/>
    <w:rsid w:val="00C23166"/>
    <w:rsid w:val="00C26D29"/>
    <w:rsid w:val="00C26FBB"/>
    <w:rsid w:val="00C300B1"/>
    <w:rsid w:val="00C31396"/>
    <w:rsid w:val="00C31BE1"/>
    <w:rsid w:val="00C321D9"/>
    <w:rsid w:val="00C32EC2"/>
    <w:rsid w:val="00C35C2F"/>
    <w:rsid w:val="00C3600F"/>
    <w:rsid w:val="00C404AF"/>
    <w:rsid w:val="00C41133"/>
    <w:rsid w:val="00C4134F"/>
    <w:rsid w:val="00C41BF9"/>
    <w:rsid w:val="00C43CF8"/>
    <w:rsid w:val="00C465F7"/>
    <w:rsid w:val="00C519F1"/>
    <w:rsid w:val="00C526E8"/>
    <w:rsid w:val="00C53ACE"/>
    <w:rsid w:val="00C54718"/>
    <w:rsid w:val="00C5594E"/>
    <w:rsid w:val="00C55EC5"/>
    <w:rsid w:val="00C56177"/>
    <w:rsid w:val="00C56FC0"/>
    <w:rsid w:val="00C57787"/>
    <w:rsid w:val="00C6126F"/>
    <w:rsid w:val="00C63C7C"/>
    <w:rsid w:val="00C65EAF"/>
    <w:rsid w:val="00C666F0"/>
    <w:rsid w:val="00C66AAF"/>
    <w:rsid w:val="00C66DD8"/>
    <w:rsid w:val="00C67874"/>
    <w:rsid w:val="00C716C7"/>
    <w:rsid w:val="00C72685"/>
    <w:rsid w:val="00C7319C"/>
    <w:rsid w:val="00C75B5B"/>
    <w:rsid w:val="00C763A4"/>
    <w:rsid w:val="00C775CD"/>
    <w:rsid w:val="00C8089D"/>
    <w:rsid w:val="00C825A8"/>
    <w:rsid w:val="00C836EA"/>
    <w:rsid w:val="00C8526D"/>
    <w:rsid w:val="00C87CEA"/>
    <w:rsid w:val="00C925E6"/>
    <w:rsid w:val="00C932A8"/>
    <w:rsid w:val="00C9772C"/>
    <w:rsid w:val="00CA1D39"/>
    <w:rsid w:val="00CA1F27"/>
    <w:rsid w:val="00CA3258"/>
    <w:rsid w:val="00CA3E74"/>
    <w:rsid w:val="00CA42E9"/>
    <w:rsid w:val="00CA5C54"/>
    <w:rsid w:val="00CA5F6D"/>
    <w:rsid w:val="00CB2D6E"/>
    <w:rsid w:val="00CB3134"/>
    <w:rsid w:val="00CB4E9A"/>
    <w:rsid w:val="00CB69EC"/>
    <w:rsid w:val="00CC00E8"/>
    <w:rsid w:val="00CC0A7F"/>
    <w:rsid w:val="00CC1AA2"/>
    <w:rsid w:val="00CC408A"/>
    <w:rsid w:val="00CD0AF7"/>
    <w:rsid w:val="00CD2B7B"/>
    <w:rsid w:val="00CD562B"/>
    <w:rsid w:val="00CD665D"/>
    <w:rsid w:val="00CE4ECA"/>
    <w:rsid w:val="00CE5CB2"/>
    <w:rsid w:val="00CE6395"/>
    <w:rsid w:val="00CE6C85"/>
    <w:rsid w:val="00CE7BDA"/>
    <w:rsid w:val="00CF0428"/>
    <w:rsid w:val="00CF4350"/>
    <w:rsid w:val="00CF4878"/>
    <w:rsid w:val="00CF5CAF"/>
    <w:rsid w:val="00CF6625"/>
    <w:rsid w:val="00CF6B11"/>
    <w:rsid w:val="00CF735F"/>
    <w:rsid w:val="00D00A4D"/>
    <w:rsid w:val="00D018F2"/>
    <w:rsid w:val="00D01AD1"/>
    <w:rsid w:val="00D0341E"/>
    <w:rsid w:val="00D03BBF"/>
    <w:rsid w:val="00D0422B"/>
    <w:rsid w:val="00D0450F"/>
    <w:rsid w:val="00D04DE4"/>
    <w:rsid w:val="00D07017"/>
    <w:rsid w:val="00D10A1E"/>
    <w:rsid w:val="00D14827"/>
    <w:rsid w:val="00D1611B"/>
    <w:rsid w:val="00D1632B"/>
    <w:rsid w:val="00D30CE4"/>
    <w:rsid w:val="00D3122A"/>
    <w:rsid w:val="00D3197A"/>
    <w:rsid w:val="00D31A4A"/>
    <w:rsid w:val="00D333C3"/>
    <w:rsid w:val="00D33D3D"/>
    <w:rsid w:val="00D3471B"/>
    <w:rsid w:val="00D37786"/>
    <w:rsid w:val="00D40C35"/>
    <w:rsid w:val="00D41273"/>
    <w:rsid w:val="00D50618"/>
    <w:rsid w:val="00D55469"/>
    <w:rsid w:val="00D5680D"/>
    <w:rsid w:val="00D575D4"/>
    <w:rsid w:val="00D604D7"/>
    <w:rsid w:val="00D60E99"/>
    <w:rsid w:val="00D65566"/>
    <w:rsid w:val="00D660F0"/>
    <w:rsid w:val="00D67CF5"/>
    <w:rsid w:val="00D70E39"/>
    <w:rsid w:val="00D72485"/>
    <w:rsid w:val="00D737ED"/>
    <w:rsid w:val="00D750B8"/>
    <w:rsid w:val="00D752E7"/>
    <w:rsid w:val="00D77DEE"/>
    <w:rsid w:val="00D8136C"/>
    <w:rsid w:val="00D81903"/>
    <w:rsid w:val="00D827D6"/>
    <w:rsid w:val="00D8288A"/>
    <w:rsid w:val="00D84288"/>
    <w:rsid w:val="00D86AE9"/>
    <w:rsid w:val="00D86E7B"/>
    <w:rsid w:val="00D93314"/>
    <w:rsid w:val="00D93B3A"/>
    <w:rsid w:val="00DA1773"/>
    <w:rsid w:val="00DA3F22"/>
    <w:rsid w:val="00DA4CD4"/>
    <w:rsid w:val="00DA7794"/>
    <w:rsid w:val="00DA7ADD"/>
    <w:rsid w:val="00DB03BD"/>
    <w:rsid w:val="00DB432D"/>
    <w:rsid w:val="00DB66EA"/>
    <w:rsid w:val="00DB76B1"/>
    <w:rsid w:val="00DC2C78"/>
    <w:rsid w:val="00DC40A3"/>
    <w:rsid w:val="00DC4FEA"/>
    <w:rsid w:val="00DC6310"/>
    <w:rsid w:val="00DC64AB"/>
    <w:rsid w:val="00DC679B"/>
    <w:rsid w:val="00DC6AAB"/>
    <w:rsid w:val="00DC6AE6"/>
    <w:rsid w:val="00DC6B6A"/>
    <w:rsid w:val="00DD0556"/>
    <w:rsid w:val="00DD088E"/>
    <w:rsid w:val="00DD17C6"/>
    <w:rsid w:val="00DD3D34"/>
    <w:rsid w:val="00DD5274"/>
    <w:rsid w:val="00DD67C7"/>
    <w:rsid w:val="00DD6EA7"/>
    <w:rsid w:val="00DD7B73"/>
    <w:rsid w:val="00DE0454"/>
    <w:rsid w:val="00DE2844"/>
    <w:rsid w:val="00DE3538"/>
    <w:rsid w:val="00DE48D4"/>
    <w:rsid w:val="00DE4AE1"/>
    <w:rsid w:val="00DE51F0"/>
    <w:rsid w:val="00DF0588"/>
    <w:rsid w:val="00DF1F4E"/>
    <w:rsid w:val="00DF28D4"/>
    <w:rsid w:val="00DF514F"/>
    <w:rsid w:val="00DF5AAF"/>
    <w:rsid w:val="00E006AD"/>
    <w:rsid w:val="00E00A96"/>
    <w:rsid w:val="00E01029"/>
    <w:rsid w:val="00E014EB"/>
    <w:rsid w:val="00E018B0"/>
    <w:rsid w:val="00E02F6E"/>
    <w:rsid w:val="00E03A9D"/>
    <w:rsid w:val="00E03F09"/>
    <w:rsid w:val="00E06001"/>
    <w:rsid w:val="00E064C2"/>
    <w:rsid w:val="00E0661A"/>
    <w:rsid w:val="00E0794C"/>
    <w:rsid w:val="00E12CAF"/>
    <w:rsid w:val="00E13D96"/>
    <w:rsid w:val="00E17342"/>
    <w:rsid w:val="00E17383"/>
    <w:rsid w:val="00E176C2"/>
    <w:rsid w:val="00E17A99"/>
    <w:rsid w:val="00E204D1"/>
    <w:rsid w:val="00E216EA"/>
    <w:rsid w:val="00E221BB"/>
    <w:rsid w:val="00E227AB"/>
    <w:rsid w:val="00E2343A"/>
    <w:rsid w:val="00E237DF"/>
    <w:rsid w:val="00E23DE5"/>
    <w:rsid w:val="00E276A7"/>
    <w:rsid w:val="00E3529F"/>
    <w:rsid w:val="00E36D94"/>
    <w:rsid w:val="00E44C78"/>
    <w:rsid w:val="00E4599E"/>
    <w:rsid w:val="00E45B3B"/>
    <w:rsid w:val="00E51707"/>
    <w:rsid w:val="00E54082"/>
    <w:rsid w:val="00E56538"/>
    <w:rsid w:val="00E61E37"/>
    <w:rsid w:val="00E63FE7"/>
    <w:rsid w:val="00E64712"/>
    <w:rsid w:val="00E652A9"/>
    <w:rsid w:val="00E65475"/>
    <w:rsid w:val="00E65609"/>
    <w:rsid w:val="00E663FC"/>
    <w:rsid w:val="00E70215"/>
    <w:rsid w:val="00E739F6"/>
    <w:rsid w:val="00E74BBA"/>
    <w:rsid w:val="00E7623E"/>
    <w:rsid w:val="00E80FCF"/>
    <w:rsid w:val="00E83B7B"/>
    <w:rsid w:val="00E845F7"/>
    <w:rsid w:val="00E84AD5"/>
    <w:rsid w:val="00E85BE3"/>
    <w:rsid w:val="00E929EE"/>
    <w:rsid w:val="00E93FD5"/>
    <w:rsid w:val="00E95224"/>
    <w:rsid w:val="00E977C8"/>
    <w:rsid w:val="00EA2D82"/>
    <w:rsid w:val="00EA59BB"/>
    <w:rsid w:val="00EA5E63"/>
    <w:rsid w:val="00EA742D"/>
    <w:rsid w:val="00EB1257"/>
    <w:rsid w:val="00EB3281"/>
    <w:rsid w:val="00EC19B5"/>
    <w:rsid w:val="00EC1AA0"/>
    <w:rsid w:val="00EC32B6"/>
    <w:rsid w:val="00EC32BE"/>
    <w:rsid w:val="00EC47B4"/>
    <w:rsid w:val="00EC5221"/>
    <w:rsid w:val="00EC5470"/>
    <w:rsid w:val="00EC6050"/>
    <w:rsid w:val="00EC7210"/>
    <w:rsid w:val="00EC7E65"/>
    <w:rsid w:val="00ED0C37"/>
    <w:rsid w:val="00ED2F8F"/>
    <w:rsid w:val="00ED46BB"/>
    <w:rsid w:val="00EE346E"/>
    <w:rsid w:val="00EE5FC8"/>
    <w:rsid w:val="00EE633A"/>
    <w:rsid w:val="00EE6C97"/>
    <w:rsid w:val="00EF0D6C"/>
    <w:rsid w:val="00EF1A4C"/>
    <w:rsid w:val="00EF5469"/>
    <w:rsid w:val="00EF680C"/>
    <w:rsid w:val="00F01135"/>
    <w:rsid w:val="00F02454"/>
    <w:rsid w:val="00F02587"/>
    <w:rsid w:val="00F057CB"/>
    <w:rsid w:val="00F05AC3"/>
    <w:rsid w:val="00F0747C"/>
    <w:rsid w:val="00F11B78"/>
    <w:rsid w:val="00F1234E"/>
    <w:rsid w:val="00F12BEB"/>
    <w:rsid w:val="00F12F1C"/>
    <w:rsid w:val="00F13461"/>
    <w:rsid w:val="00F13F8A"/>
    <w:rsid w:val="00F14C82"/>
    <w:rsid w:val="00F176E1"/>
    <w:rsid w:val="00F17770"/>
    <w:rsid w:val="00F20D5F"/>
    <w:rsid w:val="00F25127"/>
    <w:rsid w:val="00F26F93"/>
    <w:rsid w:val="00F30796"/>
    <w:rsid w:val="00F3187E"/>
    <w:rsid w:val="00F31F99"/>
    <w:rsid w:val="00F33748"/>
    <w:rsid w:val="00F40797"/>
    <w:rsid w:val="00F43F39"/>
    <w:rsid w:val="00F44AF8"/>
    <w:rsid w:val="00F44E34"/>
    <w:rsid w:val="00F45396"/>
    <w:rsid w:val="00F50C30"/>
    <w:rsid w:val="00F50E70"/>
    <w:rsid w:val="00F514D8"/>
    <w:rsid w:val="00F52120"/>
    <w:rsid w:val="00F53881"/>
    <w:rsid w:val="00F56D15"/>
    <w:rsid w:val="00F57157"/>
    <w:rsid w:val="00F6090D"/>
    <w:rsid w:val="00F648CF"/>
    <w:rsid w:val="00F67175"/>
    <w:rsid w:val="00F677EB"/>
    <w:rsid w:val="00F712FE"/>
    <w:rsid w:val="00F72B81"/>
    <w:rsid w:val="00F75E69"/>
    <w:rsid w:val="00F774C3"/>
    <w:rsid w:val="00F81062"/>
    <w:rsid w:val="00F83582"/>
    <w:rsid w:val="00F85158"/>
    <w:rsid w:val="00F86284"/>
    <w:rsid w:val="00F9357D"/>
    <w:rsid w:val="00F95733"/>
    <w:rsid w:val="00F9759C"/>
    <w:rsid w:val="00FA0BEE"/>
    <w:rsid w:val="00FA173F"/>
    <w:rsid w:val="00FA3606"/>
    <w:rsid w:val="00FA5604"/>
    <w:rsid w:val="00FA61DC"/>
    <w:rsid w:val="00FA6EC9"/>
    <w:rsid w:val="00FB165C"/>
    <w:rsid w:val="00FB186B"/>
    <w:rsid w:val="00FB20C1"/>
    <w:rsid w:val="00FB24DA"/>
    <w:rsid w:val="00FB26AB"/>
    <w:rsid w:val="00FB2AED"/>
    <w:rsid w:val="00FB776E"/>
    <w:rsid w:val="00FC0778"/>
    <w:rsid w:val="00FC0884"/>
    <w:rsid w:val="00FC1AE5"/>
    <w:rsid w:val="00FC40C6"/>
    <w:rsid w:val="00FC509A"/>
    <w:rsid w:val="00FC656E"/>
    <w:rsid w:val="00FC78D3"/>
    <w:rsid w:val="00FD0CCE"/>
    <w:rsid w:val="00FE0F98"/>
    <w:rsid w:val="00FE2A32"/>
    <w:rsid w:val="00FE357E"/>
    <w:rsid w:val="00FE6015"/>
    <w:rsid w:val="00FE71E9"/>
    <w:rsid w:val="00FE7337"/>
    <w:rsid w:val="00FF0924"/>
    <w:rsid w:val="00FF1054"/>
    <w:rsid w:val="00FF2BC0"/>
    <w:rsid w:val="00FF4593"/>
    <w:rsid w:val="00FF46F8"/>
    <w:rsid w:val="00FF569D"/>
    <w:rsid w:val="00FF5AAB"/>
    <w:rsid w:val="00FF7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FollowedHyperlink" w:uiPriority="99"/>
    <w:lsdException w:name="Strong" w:semiHidden="0" w:unhideWhenUsed="0" w:qFormat="1"/>
    <w:lsdException w:name="Emphasis" w:semiHidden="0" w:uiPriority="20" w:unhideWhenUsed="0" w:qFormat="1"/>
    <w:lsdException w:name="Normal (Web)" w:uiPriority="99"/>
    <w:lsdException w:name="No Lis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CB2"/>
    <w:rPr>
      <w:rFonts w:ascii="Arial" w:hAnsi="Arial" w:cs="Arial"/>
      <w:lang w:val="en-GB" w:eastAsia="en-GB"/>
    </w:rPr>
  </w:style>
  <w:style w:type="paragraph" w:styleId="Heading1">
    <w:name w:val="heading 1"/>
    <w:basedOn w:val="Normal"/>
    <w:next w:val="Normal"/>
    <w:link w:val="Heading1Char"/>
    <w:qFormat/>
    <w:rsid w:val="00FE4D78"/>
    <w:pPr>
      <w:keepNext/>
      <w:pageBreakBefore/>
      <w:numPr>
        <w:numId w:val="3"/>
      </w:numPr>
      <w:spacing w:before="240" w:after="60"/>
      <w:outlineLvl w:val="0"/>
    </w:pPr>
    <w:rPr>
      <w:b/>
      <w:bCs/>
      <w:kern w:val="32"/>
      <w:sz w:val="32"/>
      <w:szCs w:val="32"/>
    </w:rPr>
  </w:style>
  <w:style w:type="paragraph" w:styleId="Heading2">
    <w:name w:val="heading 2"/>
    <w:basedOn w:val="Normal"/>
    <w:next w:val="Normal"/>
    <w:link w:val="Heading2Char"/>
    <w:qFormat/>
    <w:rsid w:val="00FE4D78"/>
    <w:pPr>
      <w:keepNext/>
      <w:numPr>
        <w:ilvl w:val="1"/>
        <w:numId w:val="3"/>
      </w:numPr>
      <w:spacing w:before="200" w:after="100"/>
      <w:outlineLvl w:val="1"/>
    </w:pPr>
    <w:rPr>
      <w:b/>
      <w:bCs/>
      <w:iCs/>
      <w:sz w:val="28"/>
      <w:szCs w:val="28"/>
    </w:rPr>
  </w:style>
  <w:style w:type="paragraph" w:styleId="Heading3">
    <w:name w:val="heading 3"/>
    <w:basedOn w:val="Normal"/>
    <w:next w:val="Normal"/>
    <w:autoRedefine/>
    <w:qFormat/>
    <w:rsid w:val="00FE4D78"/>
    <w:pPr>
      <w:numPr>
        <w:ilvl w:val="2"/>
        <w:numId w:val="3"/>
      </w:numPr>
      <w:spacing w:before="200" w:after="100"/>
      <w:outlineLvl w:val="2"/>
    </w:pPr>
    <w:rPr>
      <w:b/>
      <w:bCs/>
      <w:sz w:val="24"/>
    </w:rPr>
  </w:style>
  <w:style w:type="paragraph" w:styleId="Heading4">
    <w:name w:val="heading 4"/>
    <w:basedOn w:val="Normal"/>
    <w:next w:val="Normal"/>
    <w:qFormat/>
    <w:rsid w:val="00FE4D78"/>
    <w:pPr>
      <w:keepNext/>
      <w:numPr>
        <w:ilvl w:val="3"/>
        <w:numId w:val="3"/>
      </w:numPr>
      <w:spacing w:before="240" w:after="60"/>
      <w:outlineLvl w:val="3"/>
    </w:pPr>
    <w:rPr>
      <w:b/>
      <w:bCs/>
      <w:sz w:val="24"/>
    </w:rPr>
  </w:style>
  <w:style w:type="paragraph" w:styleId="Heading5">
    <w:name w:val="heading 5"/>
    <w:basedOn w:val="Normal"/>
    <w:next w:val="Normal"/>
    <w:qFormat/>
    <w:rsid w:val="00FE4D78"/>
    <w:pPr>
      <w:numPr>
        <w:ilvl w:val="4"/>
        <w:numId w:val="3"/>
      </w:numPr>
      <w:spacing w:before="240" w:after="60"/>
      <w:outlineLvl w:val="4"/>
    </w:pPr>
    <w:rPr>
      <w:b/>
      <w:bCs/>
      <w:i/>
      <w:iCs/>
      <w:sz w:val="26"/>
      <w:szCs w:val="26"/>
    </w:rPr>
  </w:style>
  <w:style w:type="paragraph" w:styleId="Heading6">
    <w:name w:val="heading 6"/>
    <w:basedOn w:val="Normal"/>
    <w:next w:val="Normal"/>
    <w:qFormat/>
    <w:rsid w:val="00FE4D78"/>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rsid w:val="00FE4D78"/>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rsid w:val="00FE4D78"/>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rsid w:val="00FE4D78"/>
    <w:pPr>
      <w:numPr>
        <w:ilvl w:val="8"/>
        <w:numId w:val="3"/>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hang">
    <w:name w:val="Anhang"/>
    <w:basedOn w:val="Normal"/>
    <w:next w:val="Normal"/>
    <w:rsid w:val="002918E7"/>
    <w:pPr>
      <w:pageBreakBefore/>
      <w:numPr>
        <w:numId w:val="1"/>
      </w:numPr>
      <w:spacing w:before="200" w:after="100"/>
    </w:pPr>
    <w:rPr>
      <w:rFonts w:eastAsia="Times New Roman"/>
      <w:b/>
      <w:sz w:val="32"/>
      <w:szCs w:val="32"/>
    </w:rPr>
  </w:style>
  <w:style w:type="paragraph" w:customStyle="1" w:styleId="Anhang2">
    <w:name w:val="Anhang 2"/>
    <w:basedOn w:val="Heading2"/>
    <w:next w:val="Normal"/>
    <w:rsid w:val="002918E7"/>
    <w:pPr>
      <w:keepNext w:val="0"/>
      <w:numPr>
        <w:numId w:val="2"/>
      </w:numPr>
      <w:spacing w:after="240"/>
    </w:pPr>
    <w:rPr>
      <w:rFonts w:eastAsia="Times New Roman"/>
      <w:i/>
      <w:iCs w:val="0"/>
    </w:rPr>
  </w:style>
  <w:style w:type="paragraph" w:styleId="Header">
    <w:name w:val="header"/>
    <w:basedOn w:val="Normal"/>
    <w:link w:val="HeaderChar"/>
    <w:rsid w:val="006D0D74"/>
    <w:pPr>
      <w:tabs>
        <w:tab w:val="center" w:pos="4536"/>
        <w:tab w:val="right" w:pos="9072"/>
      </w:tabs>
    </w:pPr>
  </w:style>
  <w:style w:type="paragraph" w:styleId="Footer">
    <w:name w:val="footer"/>
    <w:basedOn w:val="Normal"/>
    <w:link w:val="FooterChar"/>
    <w:uiPriority w:val="99"/>
    <w:rsid w:val="006D0D74"/>
    <w:pPr>
      <w:tabs>
        <w:tab w:val="center" w:pos="4536"/>
        <w:tab w:val="right" w:pos="9072"/>
      </w:tabs>
    </w:pPr>
  </w:style>
  <w:style w:type="character" w:styleId="CommentReference">
    <w:name w:val="annotation reference"/>
    <w:semiHidden/>
    <w:rsid w:val="003666AF"/>
    <w:rPr>
      <w:sz w:val="16"/>
      <w:szCs w:val="16"/>
      <w:lang w:val="en-GB" w:eastAsia="en-GB"/>
    </w:rPr>
  </w:style>
  <w:style w:type="paragraph" w:styleId="CommentText">
    <w:name w:val="annotation text"/>
    <w:basedOn w:val="Normal"/>
    <w:semiHidden/>
    <w:rsid w:val="003666AF"/>
  </w:style>
  <w:style w:type="paragraph" w:styleId="CommentSubject">
    <w:name w:val="annotation subject"/>
    <w:basedOn w:val="CommentText"/>
    <w:next w:val="CommentText"/>
    <w:semiHidden/>
    <w:rsid w:val="003666AF"/>
    <w:rPr>
      <w:b/>
      <w:bCs/>
    </w:rPr>
  </w:style>
  <w:style w:type="paragraph" w:styleId="BalloonText">
    <w:name w:val="Balloon Text"/>
    <w:basedOn w:val="Normal"/>
    <w:link w:val="BalloonTextChar"/>
    <w:uiPriority w:val="99"/>
    <w:semiHidden/>
    <w:rsid w:val="003666AF"/>
    <w:rPr>
      <w:rFonts w:ascii="Tahoma" w:hAnsi="Tahoma" w:cs="Tahoma"/>
      <w:sz w:val="16"/>
      <w:szCs w:val="16"/>
    </w:rPr>
  </w:style>
  <w:style w:type="paragraph" w:styleId="FootnoteText">
    <w:name w:val="footnote text"/>
    <w:basedOn w:val="Normal"/>
    <w:semiHidden/>
    <w:rsid w:val="003666AF"/>
  </w:style>
  <w:style w:type="character" w:styleId="FootnoteReference">
    <w:name w:val="footnote reference"/>
    <w:semiHidden/>
    <w:rsid w:val="003666AF"/>
    <w:rPr>
      <w:vertAlign w:val="superscript"/>
      <w:lang w:val="en-GB" w:eastAsia="en-GB"/>
    </w:rPr>
  </w:style>
  <w:style w:type="paragraph" w:styleId="DocumentMap">
    <w:name w:val="Document Map"/>
    <w:basedOn w:val="Normal"/>
    <w:semiHidden/>
    <w:rsid w:val="00A94B95"/>
    <w:pPr>
      <w:shd w:val="clear" w:color="auto" w:fill="000080"/>
    </w:pPr>
    <w:rPr>
      <w:rFonts w:ascii="Tahoma" w:hAnsi="Tahoma" w:cs="Tahoma"/>
    </w:rPr>
  </w:style>
  <w:style w:type="character" w:customStyle="1" w:styleId="Heading2Char">
    <w:name w:val="Heading 2 Char"/>
    <w:link w:val="Heading2"/>
    <w:rsid w:val="0011729B"/>
    <w:rPr>
      <w:rFonts w:ascii="Arial" w:hAnsi="Arial" w:cs="Arial"/>
      <w:b/>
      <w:bCs/>
      <w:iCs/>
      <w:sz w:val="28"/>
      <w:szCs w:val="28"/>
      <w:lang w:val="en-GB" w:eastAsia="en-GB"/>
    </w:rPr>
  </w:style>
  <w:style w:type="character" w:customStyle="1" w:styleId="Heading1Char">
    <w:name w:val="Heading 1 Char"/>
    <w:link w:val="Heading1"/>
    <w:locked/>
    <w:rsid w:val="00FE4D78"/>
    <w:rPr>
      <w:rFonts w:ascii="Arial" w:hAnsi="Arial" w:cs="Arial"/>
      <w:b/>
      <w:bCs/>
      <w:kern w:val="32"/>
      <w:sz w:val="32"/>
      <w:szCs w:val="32"/>
      <w:lang w:val="en-GB" w:eastAsia="en-GB"/>
    </w:rPr>
  </w:style>
  <w:style w:type="paragraph" w:customStyle="1" w:styleId="ALTabellenkopfzeile">
    <w:name w:val="AL Tabellenkopfzeile"/>
    <w:basedOn w:val="Normal"/>
    <w:next w:val="Normal"/>
    <w:autoRedefine/>
    <w:locked/>
    <w:rsid w:val="000A5667"/>
    <w:pPr>
      <w:spacing w:before="60" w:after="60"/>
      <w:jc w:val="center"/>
    </w:pPr>
    <w:rPr>
      <w:rFonts w:eastAsia="Times New Roman"/>
      <w:b/>
      <w:sz w:val="24"/>
    </w:rPr>
  </w:style>
  <w:style w:type="paragraph" w:customStyle="1" w:styleId="ALDeckblatt">
    <w:name w:val="AL Deckblatt"/>
    <w:basedOn w:val="Normal"/>
    <w:locked/>
    <w:rsid w:val="00C311FB"/>
    <w:pPr>
      <w:spacing w:before="120" w:after="120"/>
      <w:jc w:val="center"/>
    </w:pPr>
    <w:rPr>
      <w:b/>
      <w:sz w:val="32"/>
    </w:rPr>
  </w:style>
  <w:style w:type="paragraph" w:styleId="TOC1">
    <w:name w:val="toc 1"/>
    <w:basedOn w:val="Normal"/>
    <w:next w:val="Normal"/>
    <w:autoRedefine/>
    <w:uiPriority w:val="39"/>
    <w:rsid w:val="00C311FB"/>
    <w:pPr>
      <w:tabs>
        <w:tab w:val="left" w:pos="431"/>
        <w:tab w:val="right" w:leader="dot" w:pos="9060"/>
      </w:tabs>
      <w:spacing w:before="120"/>
    </w:pPr>
  </w:style>
  <w:style w:type="paragraph" w:styleId="TOC2">
    <w:name w:val="toc 2"/>
    <w:basedOn w:val="Normal"/>
    <w:next w:val="Normal"/>
    <w:autoRedefine/>
    <w:uiPriority w:val="39"/>
    <w:rsid w:val="00C311FB"/>
    <w:pPr>
      <w:tabs>
        <w:tab w:val="left" w:pos="720"/>
        <w:tab w:val="right" w:leader="dot" w:pos="9060"/>
      </w:tabs>
      <w:spacing w:before="60"/>
      <w:ind w:left="142"/>
    </w:pPr>
  </w:style>
  <w:style w:type="character" w:styleId="Hyperlink">
    <w:name w:val="Hyperlink"/>
    <w:uiPriority w:val="99"/>
    <w:rsid w:val="00C311FB"/>
    <w:rPr>
      <w:color w:val="0000FF"/>
      <w:u w:val="single"/>
      <w:lang w:val="en-GB" w:eastAsia="en-GB"/>
    </w:rPr>
  </w:style>
  <w:style w:type="paragraph" w:styleId="TableofFigures">
    <w:name w:val="table of figures"/>
    <w:basedOn w:val="Normal"/>
    <w:next w:val="Normal"/>
    <w:uiPriority w:val="99"/>
    <w:rsid w:val="00C311FB"/>
  </w:style>
  <w:style w:type="paragraph" w:customStyle="1" w:styleId="ALBeschriftung">
    <w:name w:val="AL Beschriftung"/>
    <w:basedOn w:val="Normal"/>
    <w:next w:val="Normal"/>
    <w:autoRedefine/>
    <w:locked/>
    <w:rsid w:val="00436EC1"/>
    <w:pPr>
      <w:spacing w:before="40"/>
      <w:jc w:val="center"/>
    </w:pPr>
    <w:rPr>
      <w:sz w:val="16"/>
      <w:szCs w:val="16"/>
    </w:rPr>
  </w:style>
  <w:style w:type="paragraph" w:styleId="TOC3">
    <w:name w:val="toc 3"/>
    <w:basedOn w:val="Normal"/>
    <w:next w:val="Normal"/>
    <w:autoRedefine/>
    <w:uiPriority w:val="39"/>
    <w:rsid w:val="00C311FB"/>
    <w:pPr>
      <w:tabs>
        <w:tab w:val="left" w:pos="993"/>
        <w:tab w:val="right" w:leader="dot" w:pos="9060"/>
      </w:tabs>
      <w:ind w:left="284"/>
    </w:pPr>
  </w:style>
  <w:style w:type="paragraph" w:customStyle="1" w:styleId="ALFusszeile">
    <w:name w:val="AL Fusszeile"/>
    <w:basedOn w:val="Normal"/>
    <w:next w:val="Normal"/>
    <w:rsid w:val="0039336F"/>
    <w:pPr>
      <w:spacing w:before="60" w:after="60"/>
      <w:jc w:val="center"/>
    </w:pPr>
    <w:rPr>
      <w:sz w:val="16"/>
      <w:szCs w:val="16"/>
    </w:rPr>
  </w:style>
  <w:style w:type="table" w:customStyle="1" w:styleId="Tabellengitternetz1">
    <w:name w:val="Tabellengitternetz1"/>
    <w:basedOn w:val="TableNormal"/>
    <w:rsid w:val="005567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LErgnzungen">
    <w:name w:val="AL Ergänzungen"/>
    <w:basedOn w:val="ALDeckblatt"/>
    <w:next w:val="ALDeckblatt"/>
    <w:rsid w:val="00E92B85"/>
  </w:style>
  <w:style w:type="paragraph" w:styleId="Caption">
    <w:name w:val="caption"/>
    <w:basedOn w:val="Normal"/>
    <w:next w:val="Normal"/>
    <w:qFormat/>
    <w:rsid w:val="00A8440A"/>
    <w:rPr>
      <w:b/>
      <w:bCs/>
    </w:rPr>
  </w:style>
  <w:style w:type="paragraph" w:customStyle="1" w:styleId="ALTitel">
    <w:name w:val="AL Titel"/>
    <w:basedOn w:val="ALDeckblatt"/>
    <w:next w:val="ALDeckblatt"/>
    <w:rsid w:val="00686C62"/>
  </w:style>
  <w:style w:type="paragraph" w:customStyle="1" w:styleId="ALUntertitel">
    <w:name w:val="AL Untertitel"/>
    <w:basedOn w:val="ALDeckblatt"/>
    <w:next w:val="ALDeckblatt"/>
    <w:rsid w:val="00686C62"/>
  </w:style>
  <w:style w:type="paragraph" w:customStyle="1" w:styleId="RBNormal17">
    <w:name w:val="RB_Normal_1.7"/>
    <w:basedOn w:val="Normal"/>
    <w:rsid w:val="0057406F"/>
    <w:pPr>
      <w:spacing w:line="240" w:lineRule="atLeast"/>
      <w:ind w:left="1066"/>
    </w:pPr>
    <w:rPr>
      <w:sz w:val="22"/>
      <w:szCs w:val="22"/>
    </w:rPr>
  </w:style>
  <w:style w:type="character" w:styleId="FollowedHyperlink">
    <w:name w:val="FollowedHyperlink"/>
    <w:uiPriority w:val="99"/>
    <w:unhideWhenUsed/>
    <w:rsid w:val="00AB1E49"/>
    <w:rPr>
      <w:color w:val="800080"/>
      <w:u w:val="single"/>
      <w:lang w:val="en-GB" w:eastAsia="en-GB"/>
    </w:rPr>
  </w:style>
  <w:style w:type="paragraph" w:customStyle="1" w:styleId="xl71">
    <w:name w:val="xl71"/>
    <w:basedOn w:val="Normal"/>
    <w:rsid w:val="00AB1E49"/>
    <w:pPr>
      <w:spacing w:before="100" w:beforeAutospacing="1" w:after="100" w:afterAutospacing="1"/>
      <w:jc w:val="center"/>
    </w:pPr>
    <w:rPr>
      <w:rFonts w:ascii="Times New Roman" w:eastAsia="Times New Roman" w:hAnsi="Times New Roman" w:cs="Times New Roman"/>
      <w:sz w:val="24"/>
      <w:szCs w:val="24"/>
    </w:rPr>
  </w:style>
  <w:style w:type="paragraph" w:customStyle="1" w:styleId="xl72">
    <w:name w:val="xl72"/>
    <w:basedOn w:val="Normal"/>
    <w:rsid w:val="00AB1E49"/>
    <w:pPr>
      <w:spacing w:before="100" w:beforeAutospacing="1" w:after="100" w:afterAutospacing="1"/>
      <w:jc w:val="center"/>
    </w:pPr>
    <w:rPr>
      <w:rFonts w:eastAsia="Times New Roman"/>
      <w:color w:val="FFFFFF"/>
      <w:sz w:val="24"/>
      <w:szCs w:val="24"/>
    </w:rPr>
  </w:style>
  <w:style w:type="paragraph" w:customStyle="1" w:styleId="xl73">
    <w:name w:val="xl73"/>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4">
    <w:name w:val="xl74"/>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5">
    <w:name w:val="xl75"/>
    <w:basedOn w:val="Normal"/>
    <w:rsid w:val="00AB1E49"/>
    <w:pPr>
      <w:pBdr>
        <w:top w:val="single" w:sz="4" w:space="0" w:color="auto"/>
        <w:left w:val="single" w:sz="4" w:space="0" w:color="auto"/>
        <w:bottom w:val="single" w:sz="8" w:space="0" w:color="auto"/>
        <w:right w:val="single" w:sz="4" w:space="0" w:color="auto"/>
      </w:pBdr>
      <w:shd w:val="clear" w:color="000000" w:fill="C0C0C0"/>
      <w:spacing w:before="100" w:beforeAutospacing="1" w:after="100" w:afterAutospacing="1"/>
    </w:pPr>
    <w:rPr>
      <w:rFonts w:ascii="Times New Roman" w:eastAsia="Times New Roman" w:hAnsi="Times New Roman" w:cs="Times New Roman"/>
      <w:sz w:val="24"/>
      <w:szCs w:val="24"/>
    </w:rPr>
  </w:style>
  <w:style w:type="paragraph" w:customStyle="1" w:styleId="xl76">
    <w:name w:val="xl76"/>
    <w:basedOn w:val="Normal"/>
    <w:rsid w:val="00AB1E49"/>
    <w:pPr>
      <w:spacing w:before="100" w:beforeAutospacing="1" w:after="100" w:afterAutospacing="1"/>
    </w:pPr>
    <w:rPr>
      <w:rFonts w:eastAsia="Times New Roman"/>
      <w:sz w:val="24"/>
      <w:szCs w:val="24"/>
    </w:rPr>
  </w:style>
  <w:style w:type="paragraph" w:customStyle="1" w:styleId="xl77">
    <w:name w:val="xl77"/>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rPr>
  </w:style>
  <w:style w:type="paragraph" w:customStyle="1" w:styleId="xl78">
    <w:name w:val="xl78"/>
    <w:basedOn w:val="Normal"/>
    <w:rsid w:val="00AB1E49"/>
    <w:pPr>
      <w:spacing w:before="100" w:beforeAutospacing="1" w:after="100" w:afterAutospacing="1"/>
      <w:textAlignment w:val="center"/>
    </w:pPr>
    <w:rPr>
      <w:rFonts w:eastAsia="Times New Roman"/>
      <w:sz w:val="24"/>
      <w:szCs w:val="24"/>
    </w:rPr>
  </w:style>
  <w:style w:type="paragraph" w:customStyle="1" w:styleId="xl79">
    <w:name w:val="xl79"/>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pPr>
    <w:rPr>
      <w:rFonts w:eastAsia="Times New Roman"/>
      <w:sz w:val="24"/>
      <w:szCs w:val="24"/>
    </w:rPr>
  </w:style>
  <w:style w:type="paragraph" w:customStyle="1" w:styleId="xl80">
    <w:name w:val="xl80"/>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sz w:val="24"/>
      <w:szCs w:val="24"/>
    </w:rPr>
  </w:style>
  <w:style w:type="paragraph" w:customStyle="1" w:styleId="xl81">
    <w:name w:val="xl81"/>
    <w:basedOn w:val="Normal"/>
    <w:rsid w:val="00AB1E49"/>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2">
    <w:name w:val="xl82"/>
    <w:basedOn w:val="Normal"/>
    <w:rsid w:val="00AB1E49"/>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3">
    <w:name w:val="xl83"/>
    <w:basedOn w:val="Normal"/>
    <w:rsid w:val="00AB1E49"/>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4">
    <w:name w:val="xl84"/>
    <w:basedOn w:val="Normal"/>
    <w:rsid w:val="00AB1E49"/>
    <w:pPr>
      <w:pBdr>
        <w:top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5">
    <w:name w:val="xl85"/>
    <w:basedOn w:val="Normal"/>
    <w:rsid w:val="00AB1E49"/>
    <w:pPr>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6">
    <w:name w:val="xl86"/>
    <w:basedOn w:val="Normal"/>
    <w:rsid w:val="00AB1E49"/>
    <w:pPr>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7">
    <w:name w:val="xl87"/>
    <w:basedOn w:val="Normal"/>
    <w:rsid w:val="00AB1E49"/>
    <w:pPr>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eastAsia="Times New Roman"/>
      <w:sz w:val="24"/>
      <w:szCs w:val="24"/>
    </w:rPr>
  </w:style>
  <w:style w:type="paragraph" w:customStyle="1" w:styleId="xl88">
    <w:name w:val="xl88"/>
    <w:basedOn w:val="Normal"/>
    <w:rsid w:val="00AB1E49"/>
    <w:pPr>
      <w:pBdr>
        <w:top w:val="single" w:sz="8" w:space="0" w:color="auto"/>
        <w:bottom w:val="single" w:sz="4" w:space="0" w:color="auto"/>
        <w:right w:val="single" w:sz="4" w:space="0" w:color="auto"/>
      </w:pBdr>
      <w:spacing w:before="100" w:beforeAutospacing="1" w:after="100" w:afterAutospacing="1"/>
      <w:jc w:val="center"/>
      <w:textAlignment w:val="center"/>
    </w:pPr>
    <w:rPr>
      <w:rFonts w:eastAsia="Times New Roman"/>
      <w:sz w:val="24"/>
      <w:szCs w:val="24"/>
    </w:rPr>
  </w:style>
  <w:style w:type="paragraph" w:customStyle="1" w:styleId="xl89">
    <w:name w:val="xl89"/>
    <w:basedOn w:val="Normal"/>
    <w:rsid w:val="00AB1E49"/>
    <w:pPr>
      <w:pBdr>
        <w:top w:val="single" w:sz="8"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0">
    <w:name w:val="xl90"/>
    <w:basedOn w:val="Normal"/>
    <w:rsid w:val="00AB1E49"/>
    <w:pPr>
      <w:pBdr>
        <w:top w:val="single" w:sz="4" w:space="0" w:color="auto"/>
        <w:left w:val="single" w:sz="4" w:space="0" w:color="auto"/>
        <w:bottom w:val="single" w:sz="4" w:space="0" w:color="auto"/>
      </w:pBdr>
      <w:spacing w:before="100" w:beforeAutospacing="1" w:after="100" w:afterAutospacing="1"/>
      <w:jc w:val="center"/>
      <w:textAlignment w:val="center"/>
    </w:pPr>
    <w:rPr>
      <w:rFonts w:eastAsia="Times New Roman"/>
      <w:sz w:val="24"/>
      <w:szCs w:val="24"/>
    </w:rPr>
  </w:style>
  <w:style w:type="paragraph" w:customStyle="1" w:styleId="xl91">
    <w:name w:val="xl91"/>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2">
    <w:name w:val="xl92"/>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3">
    <w:name w:val="xl93"/>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ascii="Times New Roman" w:eastAsia="Times New Roman" w:hAnsi="Times New Roman" w:cs="Times New Roman"/>
      <w:sz w:val="24"/>
      <w:szCs w:val="24"/>
    </w:rPr>
  </w:style>
  <w:style w:type="paragraph" w:customStyle="1" w:styleId="xl94">
    <w:name w:val="xl94"/>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5">
    <w:name w:val="xl95"/>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6">
    <w:name w:val="xl96"/>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7">
    <w:name w:val="xl97"/>
    <w:basedOn w:val="Normal"/>
    <w:rsid w:val="00AB1E49"/>
    <w:pPr>
      <w:pBdr>
        <w:top w:val="single" w:sz="4" w:space="0" w:color="auto"/>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8">
    <w:name w:val="xl98"/>
    <w:basedOn w:val="Normal"/>
    <w:rsid w:val="00AB1E49"/>
    <w:pPr>
      <w:pBdr>
        <w:left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customStyle="1" w:styleId="xl99">
    <w:name w:val="xl99"/>
    <w:basedOn w:val="Normal"/>
    <w:rsid w:val="00AB1E49"/>
    <w:pPr>
      <w:pBdr>
        <w:left w:val="single" w:sz="4" w:space="0" w:color="auto"/>
        <w:bottom w:val="single" w:sz="4" w:space="0" w:color="auto"/>
        <w:right w:val="single" w:sz="4" w:space="0" w:color="auto"/>
      </w:pBdr>
      <w:shd w:val="clear" w:color="000000" w:fill="C0C0C0"/>
      <w:spacing w:before="100" w:beforeAutospacing="1" w:after="100" w:afterAutospacing="1"/>
      <w:jc w:val="center"/>
      <w:textAlignment w:val="center"/>
    </w:pPr>
    <w:rPr>
      <w:rFonts w:eastAsia="Times New Roman"/>
      <w:sz w:val="24"/>
      <w:szCs w:val="24"/>
    </w:rPr>
  </w:style>
  <w:style w:type="paragraph" w:styleId="ListParagraph">
    <w:name w:val="List Paragraph"/>
    <w:basedOn w:val="Normal"/>
    <w:uiPriority w:val="34"/>
    <w:qFormat/>
    <w:rsid w:val="00950C05"/>
    <w:pPr>
      <w:ind w:left="720"/>
      <w:contextualSpacing/>
    </w:pPr>
  </w:style>
  <w:style w:type="paragraph" w:styleId="NormalWeb">
    <w:name w:val="Normal (Web)"/>
    <w:basedOn w:val="Normal"/>
    <w:uiPriority w:val="99"/>
    <w:unhideWhenUsed/>
    <w:rsid w:val="00C5269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rsid w:val="000642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BNormal">
    <w:name w:val="RB_Normal"/>
    <w:rsid w:val="009A5A6F"/>
    <w:pPr>
      <w:spacing w:line="240" w:lineRule="atLeast"/>
    </w:pPr>
    <w:rPr>
      <w:rFonts w:ascii="Arial" w:eastAsia="Times New Roman" w:hAnsi="Arial"/>
      <w:sz w:val="22"/>
      <w:lang w:val="en-GB" w:eastAsia="en-GB"/>
    </w:rPr>
  </w:style>
  <w:style w:type="paragraph" w:styleId="TOCHeading">
    <w:name w:val="TOC Heading"/>
    <w:basedOn w:val="Heading1"/>
    <w:next w:val="Normal"/>
    <w:uiPriority w:val="39"/>
    <w:unhideWhenUsed/>
    <w:qFormat/>
    <w:rsid w:val="001E05A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customStyle="1" w:styleId="Default">
    <w:name w:val="Default"/>
    <w:rsid w:val="00280FB4"/>
    <w:pPr>
      <w:autoSpaceDE w:val="0"/>
      <w:autoSpaceDN w:val="0"/>
      <w:adjustRightInd w:val="0"/>
    </w:pPr>
    <w:rPr>
      <w:rFonts w:ascii="Mark Pro for Vector" w:hAnsi="Mark Pro for Vector" w:cs="Mark Pro for Vector"/>
      <w:color w:val="000000"/>
      <w:sz w:val="24"/>
      <w:szCs w:val="24"/>
    </w:rPr>
  </w:style>
  <w:style w:type="character" w:styleId="Emphasis">
    <w:name w:val="Emphasis"/>
    <w:basedOn w:val="DefaultParagraphFont"/>
    <w:uiPriority w:val="20"/>
    <w:qFormat/>
    <w:rsid w:val="00AE7EC1"/>
    <w:rPr>
      <w:i/>
      <w:iCs/>
    </w:rPr>
  </w:style>
  <w:style w:type="character" w:customStyle="1" w:styleId="BalloonTextChar">
    <w:name w:val="Balloon Text Char"/>
    <w:basedOn w:val="DefaultParagraphFont"/>
    <w:link w:val="BalloonText"/>
    <w:uiPriority w:val="99"/>
    <w:semiHidden/>
    <w:rsid w:val="00CB69EC"/>
    <w:rPr>
      <w:rFonts w:ascii="Tahoma" w:hAnsi="Tahoma" w:cs="Tahoma"/>
      <w:sz w:val="16"/>
      <w:szCs w:val="16"/>
      <w:lang w:val="en-GB" w:eastAsia="en-GB"/>
    </w:rPr>
  </w:style>
  <w:style w:type="paragraph" w:customStyle="1" w:styleId="a">
    <w:name w:val="."/>
    <w:basedOn w:val="ListParagraph"/>
    <w:qFormat/>
    <w:rsid w:val="00022A4F"/>
    <w:pPr>
      <w:numPr>
        <w:numId w:val="7"/>
      </w:numPr>
    </w:pPr>
    <w:rPr>
      <w:sz w:val="26"/>
      <w:szCs w:val="26"/>
    </w:rPr>
  </w:style>
  <w:style w:type="paragraph" w:styleId="Title">
    <w:name w:val="Title"/>
    <w:basedOn w:val="Normal"/>
    <w:next w:val="Normal"/>
    <w:link w:val="TitleChar"/>
    <w:qFormat/>
    <w:rsid w:val="00A44B1B"/>
    <w:pPr>
      <w:spacing w:after="300"/>
      <w:contextualSpacing/>
    </w:pPr>
    <w:rPr>
      <w:rFonts w:eastAsia="Times New Roman"/>
      <w:spacing w:val="5"/>
      <w:kern w:val="28"/>
      <w:sz w:val="52"/>
      <w:szCs w:val="52"/>
      <w:lang w:val="en-US" w:eastAsia="en-US"/>
    </w:rPr>
  </w:style>
  <w:style w:type="character" w:customStyle="1" w:styleId="TitleChar">
    <w:name w:val="Title Char"/>
    <w:basedOn w:val="DefaultParagraphFont"/>
    <w:link w:val="Title"/>
    <w:rsid w:val="00A44B1B"/>
    <w:rPr>
      <w:rFonts w:ascii="Arial" w:eastAsia="Times New Roman" w:hAnsi="Arial" w:cs="Arial"/>
      <w:spacing w:val="5"/>
      <w:kern w:val="28"/>
      <w:sz w:val="52"/>
      <w:szCs w:val="52"/>
    </w:rPr>
  </w:style>
  <w:style w:type="paragraph" w:styleId="Subtitle">
    <w:name w:val="Subtitle"/>
    <w:basedOn w:val="Normal"/>
    <w:next w:val="Normal"/>
    <w:link w:val="SubtitleChar"/>
    <w:uiPriority w:val="11"/>
    <w:qFormat/>
    <w:rsid w:val="00A44B1B"/>
    <w:pPr>
      <w:numPr>
        <w:ilvl w:val="1"/>
      </w:numPr>
    </w:pPr>
    <w:rPr>
      <w:rFonts w:eastAsia="Times New Roman"/>
      <w:iCs/>
      <w:spacing w:val="15"/>
      <w:sz w:val="36"/>
      <w:szCs w:val="36"/>
      <w:lang w:val="en-US" w:eastAsia="en-US"/>
    </w:rPr>
  </w:style>
  <w:style w:type="character" w:customStyle="1" w:styleId="SubtitleChar">
    <w:name w:val="Subtitle Char"/>
    <w:basedOn w:val="DefaultParagraphFont"/>
    <w:link w:val="Subtitle"/>
    <w:uiPriority w:val="11"/>
    <w:rsid w:val="00A44B1B"/>
    <w:rPr>
      <w:rFonts w:ascii="Arial" w:eastAsia="Times New Roman" w:hAnsi="Arial" w:cs="Arial"/>
      <w:iCs/>
      <w:spacing w:val="15"/>
      <w:sz w:val="36"/>
      <w:szCs w:val="36"/>
    </w:rPr>
  </w:style>
  <w:style w:type="paragraph" w:customStyle="1" w:styleId="jvBody">
    <w:name w:val="jvBody"/>
    <w:link w:val="jvBodyChar"/>
    <w:rsid w:val="00650E11"/>
    <w:rPr>
      <w:rFonts w:ascii="Avenir 35 Light" w:eastAsia="Times New Roman" w:hAnsi="Avenir 35 Light"/>
      <w:szCs w:val="24"/>
    </w:rPr>
  </w:style>
  <w:style w:type="character" w:customStyle="1" w:styleId="jvBodyChar">
    <w:name w:val="jvBody Char"/>
    <w:basedOn w:val="DefaultParagraphFont"/>
    <w:link w:val="jvBody"/>
    <w:rsid w:val="00650E11"/>
    <w:rPr>
      <w:rFonts w:ascii="Avenir 35 Light" w:eastAsia="Times New Roman" w:hAnsi="Avenir 35 Light"/>
      <w:szCs w:val="24"/>
    </w:rPr>
  </w:style>
  <w:style w:type="character" w:customStyle="1" w:styleId="HeaderChar">
    <w:name w:val="Header Char"/>
    <w:basedOn w:val="DefaultParagraphFont"/>
    <w:link w:val="Header"/>
    <w:rsid w:val="00292D0B"/>
    <w:rPr>
      <w:rFonts w:ascii="Arial" w:hAnsi="Arial" w:cs="Arial"/>
      <w:lang w:val="en-GB" w:eastAsia="en-GB"/>
    </w:rPr>
  </w:style>
  <w:style w:type="paragraph" w:styleId="BodyText">
    <w:name w:val="Body Text"/>
    <w:basedOn w:val="Normal"/>
    <w:link w:val="BodyTextChar"/>
    <w:rsid w:val="00292D0B"/>
    <w:rPr>
      <w:rFonts w:ascii="Times New Roman" w:eastAsia="Times New Roman" w:hAnsi="Times New Roman" w:cs="Times New Roman"/>
      <w:sz w:val="24"/>
      <w:lang w:val="en-US" w:eastAsia="en-US"/>
    </w:rPr>
  </w:style>
  <w:style w:type="character" w:customStyle="1" w:styleId="BodyTextChar">
    <w:name w:val="Body Text Char"/>
    <w:basedOn w:val="DefaultParagraphFont"/>
    <w:link w:val="BodyText"/>
    <w:rsid w:val="00292D0B"/>
    <w:rPr>
      <w:rFonts w:eastAsia="Times New Roman"/>
      <w:sz w:val="24"/>
    </w:rPr>
  </w:style>
  <w:style w:type="paragraph" w:styleId="NoSpacing">
    <w:name w:val="No Spacing"/>
    <w:uiPriority w:val="1"/>
    <w:qFormat/>
    <w:rsid w:val="00292D0B"/>
    <w:rPr>
      <w:rFonts w:ascii="Calibri" w:eastAsia="Calibri" w:hAnsi="Calibri"/>
      <w:sz w:val="22"/>
      <w:szCs w:val="22"/>
    </w:rPr>
  </w:style>
  <w:style w:type="paragraph" w:customStyle="1" w:styleId="CovTableText">
    <w:name w:val="Cov_Table Text"/>
    <w:basedOn w:val="Header"/>
    <w:rsid w:val="00292D0B"/>
    <w:pPr>
      <w:tabs>
        <w:tab w:val="clear" w:pos="4536"/>
        <w:tab w:val="clear" w:pos="9072"/>
      </w:tabs>
      <w:spacing w:before="60" w:after="60"/>
    </w:pPr>
    <w:rPr>
      <w:rFonts w:eastAsia="Times New Roman" w:cs="Times New Roman"/>
      <w:sz w:val="18"/>
      <w:lang w:val="en-US" w:eastAsia="en-US"/>
    </w:rPr>
  </w:style>
  <w:style w:type="character" w:customStyle="1" w:styleId="FooterChar">
    <w:name w:val="Footer Char"/>
    <w:basedOn w:val="DefaultParagraphFont"/>
    <w:link w:val="Footer"/>
    <w:uiPriority w:val="99"/>
    <w:rsid w:val="00E70215"/>
    <w:rPr>
      <w:rFonts w:ascii="Arial" w:hAnsi="Arial" w:cs="Arial"/>
      <w:lang w:val="en-GB" w:eastAsia="en-GB"/>
    </w:rPr>
  </w:style>
  <w:style w:type="paragraph" w:customStyle="1" w:styleId="0903fh">
    <w:name w:val="0903_fh"/>
    <w:aliases w:val="fh"/>
    <w:basedOn w:val="Normal"/>
    <w:rsid w:val="00E70215"/>
    <w:pPr>
      <w:spacing w:before="40" w:after="120"/>
      <w:ind w:left="101" w:right="43"/>
    </w:pPr>
    <w:rPr>
      <w:rFonts w:eastAsia="Times New Roman" w:cs="Times New Roman"/>
      <w:bCs/>
      <w:color w:val="000000"/>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74018391">
      <w:bodyDiv w:val="1"/>
      <w:marLeft w:val="0"/>
      <w:marRight w:val="0"/>
      <w:marTop w:val="0"/>
      <w:marBottom w:val="0"/>
      <w:divBdr>
        <w:top w:val="none" w:sz="0" w:space="0" w:color="auto"/>
        <w:left w:val="none" w:sz="0" w:space="0" w:color="auto"/>
        <w:bottom w:val="none" w:sz="0" w:space="0" w:color="auto"/>
        <w:right w:val="none" w:sz="0" w:space="0" w:color="auto"/>
      </w:divBdr>
    </w:div>
    <w:div w:id="99952407">
      <w:bodyDiv w:val="1"/>
      <w:marLeft w:val="0"/>
      <w:marRight w:val="0"/>
      <w:marTop w:val="0"/>
      <w:marBottom w:val="0"/>
      <w:divBdr>
        <w:top w:val="none" w:sz="0" w:space="0" w:color="auto"/>
        <w:left w:val="none" w:sz="0" w:space="0" w:color="auto"/>
        <w:bottom w:val="none" w:sz="0" w:space="0" w:color="auto"/>
        <w:right w:val="none" w:sz="0" w:space="0" w:color="auto"/>
      </w:divBdr>
    </w:div>
    <w:div w:id="256328306">
      <w:bodyDiv w:val="1"/>
      <w:marLeft w:val="0"/>
      <w:marRight w:val="0"/>
      <w:marTop w:val="0"/>
      <w:marBottom w:val="0"/>
      <w:divBdr>
        <w:top w:val="none" w:sz="0" w:space="0" w:color="auto"/>
        <w:left w:val="none" w:sz="0" w:space="0" w:color="auto"/>
        <w:bottom w:val="none" w:sz="0" w:space="0" w:color="auto"/>
        <w:right w:val="none" w:sz="0" w:space="0" w:color="auto"/>
      </w:divBdr>
    </w:div>
    <w:div w:id="371535429">
      <w:bodyDiv w:val="1"/>
      <w:marLeft w:val="0"/>
      <w:marRight w:val="0"/>
      <w:marTop w:val="0"/>
      <w:marBottom w:val="0"/>
      <w:divBdr>
        <w:top w:val="none" w:sz="0" w:space="0" w:color="auto"/>
        <w:left w:val="none" w:sz="0" w:space="0" w:color="auto"/>
        <w:bottom w:val="none" w:sz="0" w:space="0" w:color="auto"/>
        <w:right w:val="none" w:sz="0" w:space="0" w:color="auto"/>
      </w:divBdr>
    </w:div>
    <w:div w:id="399521174">
      <w:bodyDiv w:val="1"/>
      <w:marLeft w:val="0"/>
      <w:marRight w:val="0"/>
      <w:marTop w:val="0"/>
      <w:marBottom w:val="0"/>
      <w:divBdr>
        <w:top w:val="none" w:sz="0" w:space="0" w:color="auto"/>
        <w:left w:val="none" w:sz="0" w:space="0" w:color="auto"/>
        <w:bottom w:val="none" w:sz="0" w:space="0" w:color="auto"/>
        <w:right w:val="none" w:sz="0" w:space="0" w:color="auto"/>
      </w:divBdr>
    </w:div>
    <w:div w:id="425926466">
      <w:bodyDiv w:val="1"/>
      <w:marLeft w:val="0"/>
      <w:marRight w:val="0"/>
      <w:marTop w:val="0"/>
      <w:marBottom w:val="0"/>
      <w:divBdr>
        <w:top w:val="none" w:sz="0" w:space="0" w:color="auto"/>
        <w:left w:val="none" w:sz="0" w:space="0" w:color="auto"/>
        <w:bottom w:val="none" w:sz="0" w:space="0" w:color="auto"/>
        <w:right w:val="none" w:sz="0" w:space="0" w:color="auto"/>
      </w:divBdr>
    </w:div>
    <w:div w:id="469985002">
      <w:bodyDiv w:val="1"/>
      <w:marLeft w:val="0"/>
      <w:marRight w:val="0"/>
      <w:marTop w:val="0"/>
      <w:marBottom w:val="0"/>
      <w:divBdr>
        <w:top w:val="none" w:sz="0" w:space="0" w:color="auto"/>
        <w:left w:val="none" w:sz="0" w:space="0" w:color="auto"/>
        <w:bottom w:val="none" w:sz="0" w:space="0" w:color="auto"/>
        <w:right w:val="none" w:sz="0" w:space="0" w:color="auto"/>
      </w:divBdr>
    </w:div>
    <w:div w:id="545987617">
      <w:bodyDiv w:val="1"/>
      <w:marLeft w:val="0"/>
      <w:marRight w:val="0"/>
      <w:marTop w:val="0"/>
      <w:marBottom w:val="0"/>
      <w:divBdr>
        <w:top w:val="none" w:sz="0" w:space="0" w:color="auto"/>
        <w:left w:val="none" w:sz="0" w:space="0" w:color="auto"/>
        <w:bottom w:val="none" w:sz="0" w:space="0" w:color="auto"/>
        <w:right w:val="none" w:sz="0" w:space="0" w:color="auto"/>
      </w:divBdr>
    </w:div>
    <w:div w:id="607005826">
      <w:bodyDiv w:val="1"/>
      <w:marLeft w:val="0"/>
      <w:marRight w:val="0"/>
      <w:marTop w:val="0"/>
      <w:marBottom w:val="0"/>
      <w:divBdr>
        <w:top w:val="none" w:sz="0" w:space="0" w:color="auto"/>
        <w:left w:val="none" w:sz="0" w:space="0" w:color="auto"/>
        <w:bottom w:val="none" w:sz="0" w:space="0" w:color="auto"/>
        <w:right w:val="none" w:sz="0" w:space="0" w:color="auto"/>
      </w:divBdr>
    </w:div>
    <w:div w:id="692267202">
      <w:bodyDiv w:val="1"/>
      <w:marLeft w:val="0"/>
      <w:marRight w:val="0"/>
      <w:marTop w:val="0"/>
      <w:marBottom w:val="0"/>
      <w:divBdr>
        <w:top w:val="none" w:sz="0" w:space="0" w:color="auto"/>
        <w:left w:val="none" w:sz="0" w:space="0" w:color="auto"/>
        <w:bottom w:val="none" w:sz="0" w:space="0" w:color="auto"/>
        <w:right w:val="none" w:sz="0" w:space="0" w:color="auto"/>
      </w:divBdr>
    </w:div>
    <w:div w:id="852231254">
      <w:bodyDiv w:val="1"/>
      <w:marLeft w:val="0"/>
      <w:marRight w:val="0"/>
      <w:marTop w:val="0"/>
      <w:marBottom w:val="0"/>
      <w:divBdr>
        <w:top w:val="none" w:sz="0" w:space="0" w:color="auto"/>
        <w:left w:val="none" w:sz="0" w:space="0" w:color="auto"/>
        <w:bottom w:val="none" w:sz="0" w:space="0" w:color="auto"/>
        <w:right w:val="none" w:sz="0" w:space="0" w:color="auto"/>
      </w:divBdr>
    </w:div>
    <w:div w:id="1008170343">
      <w:bodyDiv w:val="1"/>
      <w:marLeft w:val="0"/>
      <w:marRight w:val="0"/>
      <w:marTop w:val="0"/>
      <w:marBottom w:val="0"/>
      <w:divBdr>
        <w:top w:val="none" w:sz="0" w:space="0" w:color="auto"/>
        <w:left w:val="none" w:sz="0" w:space="0" w:color="auto"/>
        <w:bottom w:val="none" w:sz="0" w:space="0" w:color="auto"/>
        <w:right w:val="none" w:sz="0" w:space="0" w:color="auto"/>
      </w:divBdr>
    </w:div>
    <w:div w:id="1037894808">
      <w:bodyDiv w:val="1"/>
      <w:marLeft w:val="0"/>
      <w:marRight w:val="0"/>
      <w:marTop w:val="0"/>
      <w:marBottom w:val="0"/>
      <w:divBdr>
        <w:top w:val="none" w:sz="0" w:space="0" w:color="auto"/>
        <w:left w:val="none" w:sz="0" w:space="0" w:color="auto"/>
        <w:bottom w:val="none" w:sz="0" w:space="0" w:color="auto"/>
        <w:right w:val="none" w:sz="0" w:space="0" w:color="auto"/>
      </w:divBdr>
    </w:div>
    <w:div w:id="1038118160">
      <w:bodyDiv w:val="1"/>
      <w:marLeft w:val="0"/>
      <w:marRight w:val="0"/>
      <w:marTop w:val="0"/>
      <w:marBottom w:val="0"/>
      <w:divBdr>
        <w:top w:val="none" w:sz="0" w:space="0" w:color="auto"/>
        <w:left w:val="none" w:sz="0" w:space="0" w:color="auto"/>
        <w:bottom w:val="none" w:sz="0" w:space="0" w:color="auto"/>
        <w:right w:val="none" w:sz="0" w:space="0" w:color="auto"/>
      </w:divBdr>
    </w:div>
    <w:div w:id="1071850603">
      <w:bodyDiv w:val="1"/>
      <w:marLeft w:val="0"/>
      <w:marRight w:val="0"/>
      <w:marTop w:val="0"/>
      <w:marBottom w:val="0"/>
      <w:divBdr>
        <w:top w:val="none" w:sz="0" w:space="0" w:color="auto"/>
        <w:left w:val="none" w:sz="0" w:space="0" w:color="auto"/>
        <w:bottom w:val="none" w:sz="0" w:space="0" w:color="auto"/>
        <w:right w:val="none" w:sz="0" w:space="0" w:color="auto"/>
      </w:divBdr>
    </w:div>
    <w:div w:id="1189559679">
      <w:bodyDiv w:val="1"/>
      <w:marLeft w:val="0"/>
      <w:marRight w:val="0"/>
      <w:marTop w:val="0"/>
      <w:marBottom w:val="0"/>
      <w:divBdr>
        <w:top w:val="none" w:sz="0" w:space="0" w:color="auto"/>
        <w:left w:val="none" w:sz="0" w:space="0" w:color="auto"/>
        <w:bottom w:val="none" w:sz="0" w:space="0" w:color="auto"/>
        <w:right w:val="none" w:sz="0" w:space="0" w:color="auto"/>
      </w:divBdr>
    </w:div>
    <w:div w:id="1230111935">
      <w:bodyDiv w:val="1"/>
      <w:marLeft w:val="0"/>
      <w:marRight w:val="0"/>
      <w:marTop w:val="0"/>
      <w:marBottom w:val="0"/>
      <w:divBdr>
        <w:top w:val="none" w:sz="0" w:space="0" w:color="auto"/>
        <w:left w:val="none" w:sz="0" w:space="0" w:color="auto"/>
        <w:bottom w:val="none" w:sz="0" w:space="0" w:color="auto"/>
        <w:right w:val="none" w:sz="0" w:space="0" w:color="auto"/>
      </w:divBdr>
    </w:div>
    <w:div w:id="1454128851">
      <w:bodyDiv w:val="1"/>
      <w:marLeft w:val="0"/>
      <w:marRight w:val="0"/>
      <w:marTop w:val="0"/>
      <w:marBottom w:val="0"/>
      <w:divBdr>
        <w:top w:val="none" w:sz="0" w:space="0" w:color="auto"/>
        <w:left w:val="none" w:sz="0" w:space="0" w:color="auto"/>
        <w:bottom w:val="none" w:sz="0" w:space="0" w:color="auto"/>
        <w:right w:val="none" w:sz="0" w:space="0" w:color="auto"/>
      </w:divBdr>
    </w:div>
    <w:div w:id="1583761537">
      <w:bodyDiv w:val="1"/>
      <w:marLeft w:val="0"/>
      <w:marRight w:val="0"/>
      <w:marTop w:val="0"/>
      <w:marBottom w:val="0"/>
      <w:divBdr>
        <w:top w:val="none" w:sz="0" w:space="0" w:color="auto"/>
        <w:left w:val="none" w:sz="0" w:space="0" w:color="auto"/>
        <w:bottom w:val="none" w:sz="0" w:space="0" w:color="auto"/>
        <w:right w:val="none" w:sz="0" w:space="0" w:color="auto"/>
      </w:divBdr>
    </w:div>
    <w:div w:id="1860192537">
      <w:bodyDiv w:val="1"/>
      <w:marLeft w:val="0"/>
      <w:marRight w:val="0"/>
      <w:marTop w:val="0"/>
      <w:marBottom w:val="0"/>
      <w:divBdr>
        <w:top w:val="none" w:sz="0" w:space="0" w:color="auto"/>
        <w:left w:val="none" w:sz="0" w:space="0" w:color="auto"/>
        <w:bottom w:val="none" w:sz="0" w:space="0" w:color="auto"/>
        <w:right w:val="none" w:sz="0" w:space="0" w:color="auto"/>
      </w:divBdr>
    </w:div>
    <w:div w:id="200130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49BCE5-7460-4CE0-9A53-6374DFD3A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10</Pages>
  <Words>1185</Words>
  <Characters>6756</Characters>
  <Application>Microsoft Office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Word Template</vt:lpstr>
      <vt:lpstr>Word Template</vt:lpstr>
    </vt:vector>
  </TitlesOfParts>
  <Company>Automotive Lighting GmbH</Company>
  <LinksUpToDate>false</LinksUpToDate>
  <CharactersWithSpaces>7926</CharactersWithSpaces>
  <SharedDoc>false</SharedDoc>
  <HLinks>
    <vt:vector size="486" baseType="variant">
      <vt:variant>
        <vt:i4>8126510</vt:i4>
      </vt:variant>
      <vt:variant>
        <vt:i4>549</vt:i4>
      </vt:variant>
      <vt:variant>
        <vt:i4>0</vt:i4>
      </vt:variant>
      <vt:variant>
        <vt:i4>5</vt:i4>
      </vt:variant>
      <vt:variant>
        <vt:lpwstr>H:\LED-ECU 6.1\04-Steuergeraet\04-05-Baugruppendokumentation\uC</vt:lpwstr>
      </vt:variant>
      <vt:variant>
        <vt:lpwstr/>
      </vt:variant>
      <vt:variant>
        <vt:i4>7078015</vt:i4>
      </vt:variant>
      <vt:variant>
        <vt:i4>546</vt:i4>
      </vt:variant>
      <vt:variant>
        <vt:i4>0</vt:i4>
      </vt:variant>
      <vt:variant>
        <vt:i4>5</vt:i4>
      </vt:variant>
      <vt:variant>
        <vt:lpwstr>\\dereu1nquest1\Asr1Docu\Bw\Bw07\02_SWRD\SWDD_Asr1-Bw07_SystemLoad.xlsm</vt:lpwstr>
      </vt:variant>
      <vt:variant>
        <vt:lpwstr/>
      </vt:variant>
      <vt:variant>
        <vt:i4>7078015</vt:i4>
      </vt:variant>
      <vt:variant>
        <vt:i4>543</vt:i4>
      </vt:variant>
      <vt:variant>
        <vt:i4>0</vt:i4>
      </vt:variant>
      <vt:variant>
        <vt:i4>5</vt:i4>
      </vt:variant>
      <vt:variant>
        <vt:lpwstr>\\dereu1nquest1\Asr1Docu\Bw\Bw07\02_SWRD\SWDD_Asr1-Bw07_SystemLoad.xlsm</vt:lpwstr>
      </vt:variant>
      <vt:variant>
        <vt:lpwstr/>
      </vt:variant>
      <vt:variant>
        <vt:i4>524394</vt:i4>
      </vt:variant>
      <vt:variant>
        <vt:i4>540</vt:i4>
      </vt:variant>
      <vt:variant>
        <vt:i4>0</vt:i4>
      </vt:variant>
      <vt:variant>
        <vt:i4>5</vt:i4>
      </vt:variant>
      <vt:variant>
        <vt:lpwstr>\\dereu1nquest1\Alx1Docu\Gen\03_MDRD\OsRte</vt:lpwstr>
      </vt:variant>
      <vt:variant>
        <vt:lpwstr/>
      </vt:variant>
      <vt:variant>
        <vt:i4>7078015</vt:i4>
      </vt:variant>
      <vt:variant>
        <vt:i4>537</vt:i4>
      </vt:variant>
      <vt:variant>
        <vt:i4>0</vt:i4>
      </vt:variant>
      <vt:variant>
        <vt:i4>5</vt:i4>
      </vt:variant>
      <vt:variant>
        <vt:lpwstr>\\dereu1nquest1\Asr1Docu\Bw\Bw07\02_SWRD\SWDD_Asr1-Bw07_SystemLoad.xlsm</vt:lpwstr>
      </vt:variant>
      <vt:variant>
        <vt:lpwstr/>
      </vt:variant>
      <vt:variant>
        <vt:i4>524400</vt:i4>
      </vt:variant>
      <vt:variant>
        <vt:i4>534</vt:i4>
      </vt:variant>
      <vt:variant>
        <vt:i4>0</vt:i4>
      </vt:variant>
      <vt:variant>
        <vt:i4>5</vt:i4>
      </vt:variant>
      <vt:variant>
        <vt:lpwstr>\\DEREU1NFILE2.mmemea.marelliad.net\Ak2plc2$\LED-ECU 6.1\04-Steuergeraet\04-02-Produktbeschreibung\LIN_AfsSubBus\PSA B75MV B81MV LIN</vt:lpwstr>
      </vt:variant>
      <vt:variant>
        <vt:lpwstr/>
      </vt:variant>
      <vt:variant>
        <vt:i4>7602236</vt:i4>
      </vt:variant>
      <vt:variant>
        <vt:i4>531</vt:i4>
      </vt:variant>
      <vt:variant>
        <vt:i4>0</vt:i4>
      </vt:variant>
      <vt:variant>
        <vt:i4>5</vt:i4>
      </vt:variant>
      <vt:variant>
        <vt:lpwstr>\\DEREU1NFILE2.mmemea.marelliad.net\Ak2plc2$\Kundenprojekte\Ford_D568\05-Produktbeschreibungen\05-3-Schnittstellen\LIN\LIN</vt:lpwstr>
      </vt:variant>
      <vt:variant>
        <vt:lpwstr/>
      </vt:variant>
      <vt:variant>
        <vt:i4>7078015</vt:i4>
      </vt:variant>
      <vt:variant>
        <vt:i4>522</vt:i4>
      </vt:variant>
      <vt:variant>
        <vt:i4>0</vt:i4>
      </vt:variant>
      <vt:variant>
        <vt:i4>5</vt:i4>
      </vt:variant>
      <vt:variant>
        <vt:lpwstr>\\dereu1nquest1\Asr1Docu\Bw\Bw07\02_SWRD\SWDD_Asr1-Bw07_SystemLoad.xlsm</vt:lpwstr>
      </vt:variant>
      <vt:variant>
        <vt:lpwstr/>
      </vt:variant>
      <vt:variant>
        <vt:i4>8257621</vt:i4>
      </vt:variant>
      <vt:variant>
        <vt:i4>507</vt:i4>
      </vt:variant>
      <vt:variant>
        <vt:i4>0</vt:i4>
      </vt:variant>
      <vt:variant>
        <vt:i4>5</vt:i4>
      </vt:variant>
      <vt:variant>
        <vt:lpwstr>\\dereu1nquest1\Alx1Docu\Fd\Fd04\10_QA\SWCCR_Alx1-Fd04.xlsm</vt:lpwstr>
      </vt:variant>
      <vt:variant>
        <vt:lpwstr/>
      </vt:variant>
      <vt:variant>
        <vt:i4>1638449</vt:i4>
      </vt:variant>
      <vt:variant>
        <vt:i4>455</vt:i4>
      </vt:variant>
      <vt:variant>
        <vt:i4>0</vt:i4>
      </vt:variant>
      <vt:variant>
        <vt:i4>5</vt:i4>
      </vt:variant>
      <vt:variant>
        <vt:lpwstr/>
      </vt:variant>
      <vt:variant>
        <vt:lpwstr>_Toc455063682</vt:lpwstr>
      </vt:variant>
      <vt:variant>
        <vt:i4>1638449</vt:i4>
      </vt:variant>
      <vt:variant>
        <vt:i4>446</vt:i4>
      </vt:variant>
      <vt:variant>
        <vt:i4>0</vt:i4>
      </vt:variant>
      <vt:variant>
        <vt:i4>5</vt:i4>
      </vt:variant>
      <vt:variant>
        <vt:lpwstr/>
      </vt:variant>
      <vt:variant>
        <vt:lpwstr>_Toc455063681</vt:lpwstr>
      </vt:variant>
      <vt:variant>
        <vt:i4>1638449</vt:i4>
      </vt:variant>
      <vt:variant>
        <vt:i4>440</vt:i4>
      </vt:variant>
      <vt:variant>
        <vt:i4>0</vt:i4>
      </vt:variant>
      <vt:variant>
        <vt:i4>5</vt:i4>
      </vt:variant>
      <vt:variant>
        <vt:lpwstr/>
      </vt:variant>
      <vt:variant>
        <vt:lpwstr>_Toc455063680</vt:lpwstr>
      </vt:variant>
      <vt:variant>
        <vt:i4>1441841</vt:i4>
      </vt:variant>
      <vt:variant>
        <vt:i4>434</vt:i4>
      </vt:variant>
      <vt:variant>
        <vt:i4>0</vt:i4>
      </vt:variant>
      <vt:variant>
        <vt:i4>5</vt:i4>
      </vt:variant>
      <vt:variant>
        <vt:lpwstr/>
      </vt:variant>
      <vt:variant>
        <vt:lpwstr>_Toc455063679</vt:lpwstr>
      </vt:variant>
      <vt:variant>
        <vt:i4>1441841</vt:i4>
      </vt:variant>
      <vt:variant>
        <vt:i4>428</vt:i4>
      </vt:variant>
      <vt:variant>
        <vt:i4>0</vt:i4>
      </vt:variant>
      <vt:variant>
        <vt:i4>5</vt:i4>
      </vt:variant>
      <vt:variant>
        <vt:lpwstr/>
      </vt:variant>
      <vt:variant>
        <vt:lpwstr>_Toc455063678</vt:lpwstr>
      </vt:variant>
      <vt:variant>
        <vt:i4>1441841</vt:i4>
      </vt:variant>
      <vt:variant>
        <vt:i4>422</vt:i4>
      </vt:variant>
      <vt:variant>
        <vt:i4>0</vt:i4>
      </vt:variant>
      <vt:variant>
        <vt:i4>5</vt:i4>
      </vt:variant>
      <vt:variant>
        <vt:lpwstr/>
      </vt:variant>
      <vt:variant>
        <vt:lpwstr>_Toc455063677</vt:lpwstr>
      </vt:variant>
      <vt:variant>
        <vt:i4>1441841</vt:i4>
      </vt:variant>
      <vt:variant>
        <vt:i4>416</vt:i4>
      </vt:variant>
      <vt:variant>
        <vt:i4>0</vt:i4>
      </vt:variant>
      <vt:variant>
        <vt:i4>5</vt:i4>
      </vt:variant>
      <vt:variant>
        <vt:lpwstr/>
      </vt:variant>
      <vt:variant>
        <vt:lpwstr>_Toc455063676</vt:lpwstr>
      </vt:variant>
      <vt:variant>
        <vt:i4>1966129</vt:i4>
      </vt:variant>
      <vt:variant>
        <vt:i4>407</vt:i4>
      </vt:variant>
      <vt:variant>
        <vt:i4>0</vt:i4>
      </vt:variant>
      <vt:variant>
        <vt:i4>5</vt:i4>
      </vt:variant>
      <vt:variant>
        <vt:lpwstr/>
      </vt:variant>
      <vt:variant>
        <vt:lpwstr>_Toc455134398</vt:lpwstr>
      </vt:variant>
      <vt:variant>
        <vt:i4>1966129</vt:i4>
      </vt:variant>
      <vt:variant>
        <vt:i4>401</vt:i4>
      </vt:variant>
      <vt:variant>
        <vt:i4>0</vt:i4>
      </vt:variant>
      <vt:variant>
        <vt:i4>5</vt:i4>
      </vt:variant>
      <vt:variant>
        <vt:lpwstr/>
      </vt:variant>
      <vt:variant>
        <vt:lpwstr>_Toc455134397</vt:lpwstr>
      </vt:variant>
      <vt:variant>
        <vt:i4>1966129</vt:i4>
      </vt:variant>
      <vt:variant>
        <vt:i4>395</vt:i4>
      </vt:variant>
      <vt:variant>
        <vt:i4>0</vt:i4>
      </vt:variant>
      <vt:variant>
        <vt:i4>5</vt:i4>
      </vt:variant>
      <vt:variant>
        <vt:lpwstr/>
      </vt:variant>
      <vt:variant>
        <vt:lpwstr>_Toc455134396</vt:lpwstr>
      </vt:variant>
      <vt:variant>
        <vt:i4>1966129</vt:i4>
      </vt:variant>
      <vt:variant>
        <vt:i4>389</vt:i4>
      </vt:variant>
      <vt:variant>
        <vt:i4>0</vt:i4>
      </vt:variant>
      <vt:variant>
        <vt:i4>5</vt:i4>
      </vt:variant>
      <vt:variant>
        <vt:lpwstr/>
      </vt:variant>
      <vt:variant>
        <vt:lpwstr>_Toc455134395</vt:lpwstr>
      </vt:variant>
      <vt:variant>
        <vt:i4>1966129</vt:i4>
      </vt:variant>
      <vt:variant>
        <vt:i4>383</vt:i4>
      </vt:variant>
      <vt:variant>
        <vt:i4>0</vt:i4>
      </vt:variant>
      <vt:variant>
        <vt:i4>5</vt:i4>
      </vt:variant>
      <vt:variant>
        <vt:lpwstr/>
      </vt:variant>
      <vt:variant>
        <vt:lpwstr>_Toc455134394</vt:lpwstr>
      </vt:variant>
      <vt:variant>
        <vt:i4>1966129</vt:i4>
      </vt:variant>
      <vt:variant>
        <vt:i4>377</vt:i4>
      </vt:variant>
      <vt:variant>
        <vt:i4>0</vt:i4>
      </vt:variant>
      <vt:variant>
        <vt:i4>5</vt:i4>
      </vt:variant>
      <vt:variant>
        <vt:lpwstr/>
      </vt:variant>
      <vt:variant>
        <vt:lpwstr>_Toc455134393</vt:lpwstr>
      </vt:variant>
      <vt:variant>
        <vt:i4>1966129</vt:i4>
      </vt:variant>
      <vt:variant>
        <vt:i4>371</vt:i4>
      </vt:variant>
      <vt:variant>
        <vt:i4>0</vt:i4>
      </vt:variant>
      <vt:variant>
        <vt:i4>5</vt:i4>
      </vt:variant>
      <vt:variant>
        <vt:lpwstr/>
      </vt:variant>
      <vt:variant>
        <vt:lpwstr>_Toc455134392</vt:lpwstr>
      </vt:variant>
      <vt:variant>
        <vt:i4>1966129</vt:i4>
      </vt:variant>
      <vt:variant>
        <vt:i4>365</vt:i4>
      </vt:variant>
      <vt:variant>
        <vt:i4>0</vt:i4>
      </vt:variant>
      <vt:variant>
        <vt:i4>5</vt:i4>
      </vt:variant>
      <vt:variant>
        <vt:lpwstr/>
      </vt:variant>
      <vt:variant>
        <vt:lpwstr>_Toc455134391</vt:lpwstr>
      </vt:variant>
      <vt:variant>
        <vt:i4>1966129</vt:i4>
      </vt:variant>
      <vt:variant>
        <vt:i4>359</vt:i4>
      </vt:variant>
      <vt:variant>
        <vt:i4>0</vt:i4>
      </vt:variant>
      <vt:variant>
        <vt:i4>5</vt:i4>
      </vt:variant>
      <vt:variant>
        <vt:lpwstr/>
      </vt:variant>
      <vt:variant>
        <vt:lpwstr>_Toc455134390</vt:lpwstr>
      </vt:variant>
      <vt:variant>
        <vt:i4>2031665</vt:i4>
      </vt:variant>
      <vt:variant>
        <vt:i4>353</vt:i4>
      </vt:variant>
      <vt:variant>
        <vt:i4>0</vt:i4>
      </vt:variant>
      <vt:variant>
        <vt:i4>5</vt:i4>
      </vt:variant>
      <vt:variant>
        <vt:lpwstr/>
      </vt:variant>
      <vt:variant>
        <vt:lpwstr>_Toc455134389</vt:lpwstr>
      </vt:variant>
      <vt:variant>
        <vt:i4>2031665</vt:i4>
      </vt:variant>
      <vt:variant>
        <vt:i4>347</vt:i4>
      </vt:variant>
      <vt:variant>
        <vt:i4>0</vt:i4>
      </vt:variant>
      <vt:variant>
        <vt:i4>5</vt:i4>
      </vt:variant>
      <vt:variant>
        <vt:lpwstr/>
      </vt:variant>
      <vt:variant>
        <vt:lpwstr>_Toc455134388</vt:lpwstr>
      </vt:variant>
      <vt:variant>
        <vt:i4>2031665</vt:i4>
      </vt:variant>
      <vt:variant>
        <vt:i4>341</vt:i4>
      </vt:variant>
      <vt:variant>
        <vt:i4>0</vt:i4>
      </vt:variant>
      <vt:variant>
        <vt:i4>5</vt:i4>
      </vt:variant>
      <vt:variant>
        <vt:lpwstr/>
      </vt:variant>
      <vt:variant>
        <vt:lpwstr>_Toc455134387</vt:lpwstr>
      </vt:variant>
      <vt:variant>
        <vt:i4>2031665</vt:i4>
      </vt:variant>
      <vt:variant>
        <vt:i4>335</vt:i4>
      </vt:variant>
      <vt:variant>
        <vt:i4>0</vt:i4>
      </vt:variant>
      <vt:variant>
        <vt:i4>5</vt:i4>
      </vt:variant>
      <vt:variant>
        <vt:lpwstr/>
      </vt:variant>
      <vt:variant>
        <vt:lpwstr>_Toc455134386</vt:lpwstr>
      </vt:variant>
      <vt:variant>
        <vt:i4>2031665</vt:i4>
      </vt:variant>
      <vt:variant>
        <vt:i4>329</vt:i4>
      </vt:variant>
      <vt:variant>
        <vt:i4>0</vt:i4>
      </vt:variant>
      <vt:variant>
        <vt:i4>5</vt:i4>
      </vt:variant>
      <vt:variant>
        <vt:lpwstr/>
      </vt:variant>
      <vt:variant>
        <vt:lpwstr>_Toc455134385</vt:lpwstr>
      </vt:variant>
      <vt:variant>
        <vt:i4>2031665</vt:i4>
      </vt:variant>
      <vt:variant>
        <vt:i4>323</vt:i4>
      </vt:variant>
      <vt:variant>
        <vt:i4>0</vt:i4>
      </vt:variant>
      <vt:variant>
        <vt:i4>5</vt:i4>
      </vt:variant>
      <vt:variant>
        <vt:lpwstr/>
      </vt:variant>
      <vt:variant>
        <vt:lpwstr>_Toc455134384</vt:lpwstr>
      </vt:variant>
      <vt:variant>
        <vt:i4>2031665</vt:i4>
      </vt:variant>
      <vt:variant>
        <vt:i4>317</vt:i4>
      </vt:variant>
      <vt:variant>
        <vt:i4>0</vt:i4>
      </vt:variant>
      <vt:variant>
        <vt:i4>5</vt:i4>
      </vt:variant>
      <vt:variant>
        <vt:lpwstr/>
      </vt:variant>
      <vt:variant>
        <vt:lpwstr>_Toc455134383</vt:lpwstr>
      </vt:variant>
      <vt:variant>
        <vt:i4>2031665</vt:i4>
      </vt:variant>
      <vt:variant>
        <vt:i4>311</vt:i4>
      </vt:variant>
      <vt:variant>
        <vt:i4>0</vt:i4>
      </vt:variant>
      <vt:variant>
        <vt:i4>5</vt:i4>
      </vt:variant>
      <vt:variant>
        <vt:lpwstr/>
      </vt:variant>
      <vt:variant>
        <vt:lpwstr>_Toc455134382</vt:lpwstr>
      </vt:variant>
      <vt:variant>
        <vt:i4>2031665</vt:i4>
      </vt:variant>
      <vt:variant>
        <vt:i4>305</vt:i4>
      </vt:variant>
      <vt:variant>
        <vt:i4>0</vt:i4>
      </vt:variant>
      <vt:variant>
        <vt:i4>5</vt:i4>
      </vt:variant>
      <vt:variant>
        <vt:lpwstr/>
      </vt:variant>
      <vt:variant>
        <vt:lpwstr>_Toc455134381</vt:lpwstr>
      </vt:variant>
      <vt:variant>
        <vt:i4>2031665</vt:i4>
      </vt:variant>
      <vt:variant>
        <vt:i4>299</vt:i4>
      </vt:variant>
      <vt:variant>
        <vt:i4>0</vt:i4>
      </vt:variant>
      <vt:variant>
        <vt:i4>5</vt:i4>
      </vt:variant>
      <vt:variant>
        <vt:lpwstr/>
      </vt:variant>
      <vt:variant>
        <vt:lpwstr>_Toc455134380</vt:lpwstr>
      </vt:variant>
      <vt:variant>
        <vt:i4>1048625</vt:i4>
      </vt:variant>
      <vt:variant>
        <vt:i4>293</vt:i4>
      </vt:variant>
      <vt:variant>
        <vt:i4>0</vt:i4>
      </vt:variant>
      <vt:variant>
        <vt:i4>5</vt:i4>
      </vt:variant>
      <vt:variant>
        <vt:lpwstr/>
      </vt:variant>
      <vt:variant>
        <vt:lpwstr>_Toc455134379</vt:lpwstr>
      </vt:variant>
      <vt:variant>
        <vt:i4>1048625</vt:i4>
      </vt:variant>
      <vt:variant>
        <vt:i4>287</vt:i4>
      </vt:variant>
      <vt:variant>
        <vt:i4>0</vt:i4>
      </vt:variant>
      <vt:variant>
        <vt:i4>5</vt:i4>
      </vt:variant>
      <vt:variant>
        <vt:lpwstr/>
      </vt:variant>
      <vt:variant>
        <vt:lpwstr>_Toc455134378</vt:lpwstr>
      </vt:variant>
      <vt:variant>
        <vt:i4>1048625</vt:i4>
      </vt:variant>
      <vt:variant>
        <vt:i4>281</vt:i4>
      </vt:variant>
      <vt:variant>
        <vt:i4>0</vt:i4>
      </vt:variant>
      <vt:variant>
        <vt:i4>5</vt:i4>
      </vt:variant>
      <vt:variant>
        <vt:lpwstr/>
      </vt:variant>
      <vt:variant>
        <vt:lpwstr>_Toc455134377</vt:lpwstr>
      </vt:variant>
      <vt:variant>
        <vt:i4>1048625</vt:i4>
      </vt:variant>
      <vt:variant>
        <vt:i4>275</vt:i4>
      </vt:variant>
      <vt:variant>
        <vt:i4>0</vt:i4>
      </vt:variant>
      <vt:variant>
        <vt:i4>5</vt:i4>
      </vt:variant>
      <vt:variant>
        <vt:lpwstr/>
      </vt:variant>
      <vt:variant>
        <vt:lpwstr>_Toc455134376</vt:lpwstr>
      </vt:variant>
      <vt:variant>
        <vt:i4>1048625</vt:i4>
      </vt:variant>
      <vt:variant>
        <vt:i4>269</vt:i4>
      </vt:variant>
      <vt:variant>
        <vt:i4>0</vt:i4>
      </vt:variant>
      <vt:variant>
        <vt:i4>5</vt:i4>
      </vt:variant>
      <vt:variant>
        <vt:lpwstr/>
      </vt:variant>
      <vt:variant>
        <vt:lpwstr>_Toc455134375</vt:lpwstr>
      </vt:variant>
      <vt:variant>
        <vt:i4>1048625</vt:i4>
      </vt:variant>
      <vt:variant>
        <vt:i4>263</vt:i4>
      </vt:variant>
      <vt:variant>
        <vt:i4>0</vt:i4>
      </vt:variant>
      <vt:variant>
        <vt:i4>5</vt:i4>
      </vt:variant>
      <vt:variant>
        <vt:lpwstr/>
      </vt:variant>
      <vt:variant>
        <vt:lpwstr>_Toc455134374</vt:lpwstr>
      </vt:variant>
      <vt:variant>
        <vt:i4>1048625</vt:i4>
      </vt:variant>
      <vt:variant>
        <vt:i4>257</vt:i4>
      </vt:variant>
      <vt:variant>
        <vt:i4>0</vt:i4>
      </vt:variant>
      <vt:variant>
        <vt:i4>5</vt:i4>
      </vt:variant>
      <vt:variant>
        <vt:lpwstr/>
      </vt:variant>
      <vt:variant>
        <vt:lpwstr>_Toc455134373</vt:lpwstr>
      </vt:variant>
      <vt:variant>
        <vt:i4>1048625</vt:i4>
      </vt:variant>
      <vt:variant>
        <vt:i4>251</vt:i4>
      </vt:variant>
      <vt:variant>
        <vt:i4>0</vt:i4>
      </vt:variant>
      <vt:variant>
        <vt:i4>5</vt:i4>
      </vt:variant>
      <vt:variant>
        <vt:lpwstr/>
      </vt:variant>
      <vt:variant>
        <vt:lpwstr>_Toc455134372</vt:lpwstr>
      </vt:variant>
      <vt:variant>
        <vt:i4>1048625</vt:i4>
      </vt:variant>
      <vt:variant>
        <vt:i4>245</vt:i4>
      </vt:variant>
      <vt:variant>
        <vt:i4>0</vt:i4>
      </vt:variant>
      <vt:variant>
        <vt:i4>5</vt:i4>
      </vt:variant>
      <vt:variant>
        <vt:lpwstr/>
      </vt:variant>
      <vt:variant>
        <vt:lpwstr>_Toc455134371</vt:lpwstr>
      </vt:variant>
      <vt:variant>
        <vt:i4>1048625</vt:i4>
      </vt:variant>
      <vt:variant>
        <vt:i4>239</vt:i4>
      </vt:variant>
      <vt:variant>
        <vt:i4>0</vt:i4>
      </vt:variant>
      <vt:variant>
        <vt:i4>5</vt:i4>
      </vt:variant>
      <vt:variant>
        <vt:lpwstr/>
      </vt:variant>
      <vt:variant>
        <vt:lpwstr>_Toc455134370</vt:lpwstr>
      </vt:variant>
      <vt:variant>
        <vt:i4>1114161</vt:i4>
      </vt:variant>
      <vt:variant>
        <vt:i4>233</vt:i4>
      </vt:variant>
      <vt:variant>
        <vt:i4>0</vt:i4>
      </vt:variant>
      <vt:variant>
        <vt:i4>5</vt:i4>
      </vt:variant>
      <vt:variant>
        <vt:lpwstr/>
      </vt:variant>
      <vt:variant>
        <vt:lpwstr>_Toc455134369</vt:lpwstr>
      </vt:variant>
      <vt:variant>
        <vt:i4>1114161</vt:i4>
      </vt:variant>
      <vt:variant>
        <vt:i4>227</vt:i4>
      </vt:variant>
      <vt:variant>
        <vt:i4>0</vt:i4>
      </vt:variant>
      <vt:variant>
        <vt:i4>5</vt:i4>
      </vt:variant>
      <vt:variant>
        <vt:lpwstr/>
      </vt:variant>
      <vt:variant>
        <vt:lpwstr>_Toc455134368</vt:lpwstr>
      </vt:variant>
      <vt:variant>
        <vt:i4>1114161</vt:i4>
      </vt:variant>
      <vt:variant>
        <vt:i4>221</vt:i4>
      </vt:variant>
      <vt:variant>
        <vt:i4>0</vt:i4>
      </vt:variant>
      <vt:variant>
        <vt:i4>5</vt:i4>
      </vt:variant>
      <vt:variant>
        <vt:lpwstr/>
      </vt:variant>
      <vt:variant>
        <vt:lpwstr>_Toc455134367</vt:lpwstr>
      </vt:variant>
      <vt:variant>
        <vt:i4>1114161</vt:i4>
      </vt:variant>
      <vt:variant>
        <vt:i4>215</vt:i4>
      </vt:variant>
      <vt:variant>
        <vt:i4>0</vt:i4>
      </vt:variant>
      <vt:variant>
        <vt:i4>5</vt:i4>
      </vt:variant>
      <vt:variant>
        <vt:lpwstr/>
      </vt:variant>
      <vt:variant>
        <vt:lpwstr>_Toc455134366</vt:lpwstr>
      </vt:variant>
      <vt:variant>
        <vt:i4>1114161</vt:i4>
      </vt:variant>
      <vt:variant>
        <vt:i4>209</vt:i4>
      </vt:variant>
      <vt:variant>
        <vt:i4>0</vt:i4>
      </vt:variant>
      <vt:variant>
        <vt:i4>5</vt:i4>
      </vt:variant>
      <vt:variant>
        <vt:lpwstr/>
      </vt:variant>
      <vt:variant>
        <vt:lpwstr>_Toc455134365</vt:lpwstr>
      </vt:variant>
      <vt:variant>
        <vt:i4>1114161</vt:i4>
      </vt:variant>
      <vt:variant>
        <vt:i4>203</vt:i4>
      </vt:variant>
      <vt:variant>
        <vt:i4>0</vt:i4>
      </vt:variant>
      <vt:variant>
        <vt:i4>5</vt:i4>
      </vt:variant>
      <vt:variant>
        <vt:lpwstr/>
      </vt:variant>
      <vt:variant>
        <vt:lpwstr>_Toc455134364</vt:lpwstr>
      </vt:variant>
      <vt:variant>
        <vt:i4>1114161</vt:i4>
      </vt:variant>
      <vt:variant>
        <vt:i4>197</vt:i4>
      </vt:variant>
      <vt:variant>
        <vt:i4>0</vt:i4>
      </vt:variant>
      <vt:variant>
        <vt:i4>5</vt:i4>
      </vt:variant>
      <vt:variant>
        <vt:lpwstr/>
      </vt:variant>
      <vt:variant>
        <vt:lpwstr>_Toc455134363</vt:lpwstr>
      </vt:variant>
      <vt:variant>
        <vt:i4>1114161</vt:i4>
      </vt:variant>
      <vt:variant>
        <vt:i4>191</vt:i4>
      </vt:variant>
      <vt:variant>
        <vt:i4>0</vt:i4>
      </vt:variant>
      <vt:variant>
        <vt:i4>5</vt:i4>
      </vt:variant>
      <vt:variant>
        <vt:lpwstr/>
      </vt:variant>
      <vt:variant>
        <vt:lpwstr>_Toc455134362</vt:lpwstr>
      </vt:variant>
      <vt:variant>
        <vt:i4>1114161</vt:i4>
      </vt:variant>
      <vt:variant>
        <vt:i4>185</vt:i4>
      </vt:variant>
      <vt:variant>
        <vt:i4>0</vt:i4>
      </vt:variant>
      <vt:variant>
        <vt:i4>5</vt:i4>
      </vt:variant>
      <vt:variant>
        <vt:lpwstr/>
      </vt:variant>
      <vt:variant>
        <vt:lpwstr>_Toc455134361</vt:lpwstr>
      </vt:variant>
      <vt:variant>
        <vt:i4>1114161</vt:i4>
      </vt:variant>
      <vt:variant>
        <vt:i4>179</vt:i4>
      </vt:variant>
      <vt:variant>
        <vt:i4>0</vt:i4>
      </vt:variant>
      <vt:variant>
        <vt:i4>5</vt:i4>
      </vt:variant>
      <vt:variant>
        <vt:lpwstr/>
      </vt:variant>
      <vt:variant>
        <vt:lpwstr>_Toc455134360</vt:lpwstr>
      </vt:variant>
      <vt:variant>
        <vt:i4>1179697</vt:i4>
      </vt:variant>
      <vt:variant>
        <vt:i4>173</vt:i4>
      </vt:variant>
      <vt:variant>
        <vt:i4>0</vt:i4>
      </vt:variant>
      <vt:variant>
        <vt:i4>5</vt:i4>
      </vt:variant>
      <vt:variant>
        <vt:lpwstr/>
      </vt:variant>
      <vt:variant>
        <vt:lpwstr>_Toc455134359</vt:lpwstr>
      </vt:variant>
      <vt:variant>
        <vt:i4>1179697</vt:i4>
      </vt:variant>
      <vt:variant>
        <vt:i4>167</vt:i4>
      </vt:variant>
      <vt:variant>
        <vt:i4>0</vt:i4>
      </vt:variant>
      <vt:variant>
        <vt:i4>5</vt:i4>
      </vt:variant>
      <vt:variant>
        <vt:lpwstr/>
      </vt:variant>
      <vt:variant>
        <vt:lpwstr>_Toc455134358</vt:lpwstr>
      </vt:variant>
      <vt:variant>
        <vt:i4>1179697</vt:i4>
      </vt:variant>
      <vt:variant>
        <vt:i4>161</vt:i4>
      </vt:variant>
      <vt:variant>
        <vt:i4>0</vt:i4>
      </vt:variant>
      <vt:variant>
        <vt:i4>5</vt:i4>
      </vt:variant>
      <vt:variant>
        <vt:lpwstr/>
      </vt:variant>
      <vt:variant>
        <vt:lpwstr>_Toc455134357</vt:lpwstr>
      </vt:variant>
      <vt:variant>
        <vt:i4>1179697</vt:i4>
      </vt:variant>
      <vt:variant>
        <vt:i4>155</vt:i4>
      </vt:variant>
      <vt:variant>
        <vt:i4>0</vt:i4>
      </vt:variant>
      <vt:variant>
        <vt:i4>5</vt:i4>
      </vt:variant>
      <vt:variant>
        <vt:lpwstr/>
      </vt:variant>
      <vt:variant>
        <vt:lpwstr>_Toc455134356</vt:lpwstr>
      </vt:variant>
      <vt:variant>
        <vt:i4>1179697</vt:i4>
      </vt:variant>
      <vt:variant>
        <vt:i4>149</vt:i4>
      </vt:variant>
      <vt:variant>
        <vt:i4>0</vt:i4>
      </vt:variant>
      <vt:variant>
        <vt:i4>5</vt:i4>
      </vt:variant>
      <vt:variant>
        <vt:lpwstr/>
      </vt:variant>
      <vt:variant>
        <vt:lpwstr>_Toc455134355</vt:lpwstr>
      </vt:variant>
      <vt:variant>
        <vt:i4>1179697</vt:i4>
      </vt:variant>
      <vt:variant>
        <vt:i4>143</vt:i4>
      </vt:variant>
      <vt:variant>
        <vt:i4>0</vt:i4>
      </vt:variant>
      <vt:variant>
        <vt:i4>5</vt:i4>
      </vt:variant>
      <vt:variant>
        <vt:lpwstr/>
      </vt:variant>
      <vt:variant>
        <vt:lpwstr>_Toc455134354</vt:lpwstr>
      </vt:variant>
      <vt:variant>
        <vt:i4>1179697</vt:i4>
      </vt:variant>
      <vt:variant>
        <vt:i4>137</vt:i4>
      </vt:variant>
      <vt:variant>
        <vt:i4>0</vt:i4>
      </vt:variant>
      <vt:variant>
        <vt:i4>5</vt:i4>
      </vt:variant>
      <vt:variant>
        <vt:lpwstr/>
      </vt:variant>
      <vt:variant>
        <vt:lpwstr>_Toc455134353</vt:lpwstr>
      </vt:variant>
      <vt:variant>
        <vt:i4>1179697</vt:i4>
      </vt:variant>
      <vt:variant>
        <vt:i4>131</vt:i4>
      </vt:variant>
      <vt:variant>
        <vt:i4>0</vt:i4>
      </vt:variant>
      <vt:variant>
        <vt:i4>5</vt:i4>
      </vt:variant>
      <vt:variant>
        <vt:lpwstr/>
      </vt:variant>
      <vt:variant>
        <vt:lpwstr>_Toc455134352</vt:lpwstr>
      </vt:variant>
      <vt:variant>
        <vt:i4>1179697</vt:i4>
      </vt:variant>
      <vt:variant>
        <vt:i4>125</vt:i4>
      </vt:variant>
      <vt:variant>
        <vt:i4>0</vt:i4>
      </vt:variant>
      <vt:variant>
        <vt:i4>5</vt:i4>
      </vt:variant>
      <vt:variant>
        <vt:lpwstr/>
      </vt:variant>
      <vt:variant>
        <vt:lpwstr>_Toc455134351</vt:lpwstr>
      </vt:variant>
      <vt:variant>
        <vt:i4>1179697</vt:i4>
      </vt:variant>
      <vt:variant>
        <vt:i4>119</vt:i4>
      </vt:variant>
      <vt:variant>
        <vt:i4>0</vt:i4>
      </vt:variant>
      <vt:variant>
        <vt:i4>5</vt:i4>
      </vt:variant>
      <vt:variant>
        <vt:lpwstr/>
      </vt:variant>
      <vt:variant>
        <vt:lpwstr>_Toc455134350</vt:lpwstr>
      </vt:variant>
      <vt:variant>
        <vt:i4>1245233</vt:i4>
      </vt:variant>
      <vt:variant>
        <vt:i4>113</vt:i4>
      </vt:variant>
      <vt:variant>
        <vt:i4>0</vt:i4>
      </vt:variant>
      <vt:variant>
        <vt:i4>5</vt:i4>
      </vt:variant>
      <vt:variant>
        <vt:lpwstr/>
      </vt:variant>
      <vt:variant>
        <vt:lpwstr>_Toc455134349</vt:lpwstr>
      </vt:variant>
      <vt:variant>
        <vt:i4>1245233</vt:i4>
      </vt:variant>
      <vt:variant>
        <vt:i4>107</vt:i4>
      </vt:variant>
      <vt:variant>
        <vt:i4>0</vt:i4>
      </vt:variant>
      <vt:variant>
        <vt:i4>5</vt:i4>
      </vt:variant>
      <vt:variant>
        <vt:lpwstr/>
      </vt:variant>
      <vt:variant>
        <vt:lpwstr>_Toc455134348</vt:lpwstr>
      </vt:variant>
      <vt:variant>
        <vt:i4>1245233</vt:i4>
      </vt:variant>
      <vt:variant>
        <vt:i4>101</vt:i4>
      </vt:variant>
      <vt:variant>
        <vt:i4>0</vt:i4>
      </vt:variant>
      <vt:variant>
        <vt:i4>5</vt:i4>
      </vt:variant>
      <vt:variant>
        <vt:lpwstr/>
      </vt:variant>
      <vt:variant>
        <vt:lpwstr>_Toc455134347</vt:lpwstr>
      </vt:variant>
      <vt:variant>
        <vt:i4>1245233</vt:i4>
      </vt:variant>
      <vt:variant>
        <vt:i4>95</vt:i4>
      </vt:variant>
      <vt:variant>
        <vt:i4>0</vt:i4>
      </vt:variant>
      <vt:variant>
        <vt:i4>5</vt:i4>
      </vt:variant>
      <vt:variant>
        <vt:lpwstr/>
      </vt:variant>
      <vt:variant>
        <vt:lpwstr>_Toc455134346</vt:lpwstr>
      </vt:variant>
      <vt:variant>
        <vt:i4>1245233</vt:i4>
      </vt:variant>
      <vt:variant>
        <vt:i4>89</vt:i4>
      </vt:variant>
      <vt:variant>
        <vt:i4>0</vt:i4>
      </vt:variant>
      <vt:variant>
        <vt:i4>5</vt:i4>
      </vt:variant>
      <vt:variant>
        <vt:lpwstr/>
      </vt:variant>
      <vt:variant>
        <vt:lpwstr>_Toc455134345</vt:lpwstr>
      </vt:variant>
      <vt:variant>
        <vt:i4>1245233</vt:i4>
      </vt:variant>
      <vt:variant>
        <vt:i4>83</vt:i4>
      </vt:variant>
      <vt:variant>
        <vt:i4>0</vt:i4>
      </vt:variant>
      <vt:variant>
        <vt:i4>5</vt:i4>
      </vt:variant>
      <vt:variant>
        <vt:lpwstr/>
      </vt:variant>
      <vt:variant>
        <vt:lpwstr>_Toc455134344</vt:lpwstr>
      </vt:variant>
      <vt:variant>
        <vt:i4>1245233</vt:i4>
      </vt:variant>
      <vt:variant>
        <vt:i4>77</vt:i4>
      </vt:variant>
      <vt:variant>
        <vt:i4>0</vt:i4>
      </vt:variant>
      <vt:variant>
        <vt:i4>5</vt:i4>
      </vt:variant>
      <vt:variant>
        <vt:lpwstr/>
      </vt:variant>
      <vt:variant>
        <vt:lpwstr>_Toc455134343</vt:lpwstr>
      </vt:variant>
      <vt:variant>
        <vt:i4>1245233</vt:i4>
      </vt:variant>
      <vt:variant>
        <vt:i4>71</vt:i4>
      </vt:variant>
      <vt:variant>
        <vt:i4>0</vt:i4>
      </vt:variant>
      <vt:variant>
        <vt:i4>5</vt:i4>
      </vt:variant>
      <vt:variant>
        <vt:lpwstr/>
      </vt:variant>
      <vt:variant>
        <vt:lpwstr>_Toc455134342</vt:lpwstr>
      </vt:variant>
      <vt:variant>
        <vt:i4>1245233</vt:i4>
      </vt:variant>
      <vt:variant>
        <vt:i4>65</vt:i4>
      </vt:variant>
      <vt:variant>
        <vt:i4>0</vt:i4>
      </vt:variant>
      <vt:variant>
        <vt:i4>5</vt:i4>
      </vt:variant>
      <vt:variant>
        <vt:lpwstr/>
      </vt:variant>
      <vt:variant>
        <vt:lpwstr>_Toc455134341</vt:lpwstr>
      </vt:variant>
      <vt:variant>
        <vt:i4>1245233</vt:i4>
      </vt:variant>
      <vt:variant>
        <vt:i4>59</vt:i4>
      </vt:variant>
      <vt:variant>
        <vt:i4>0</vt:i4>
      </vt:variant>
      <vt:variant>
        <vt:i4>5</vt:i4>
      </vt:variant>
      <vt:variant>
        <vt:lpwstr/>
      </vt:variant>
      <vt:variant>
        <vt:lpwstr>_Toc455134340</vt:lpwstr>
      </vt:variant>
      <vt:variant>
        <vt:i4>1310769</vt:i4>
      </vt:variant>
      <vt:variant>
        <vt:i4>53</vt:i4>
      </vt:variant>
      <vt:variant>
        <vt:i4>0</vt:i4>
      </vt:variant>
      <vt:variant>
        <vt:i4>5</vt:i4>
      </vt:variant>
      <vt:variant>
        <vt:lpwstr/>
      </vt:variant>
      <vt:variant>
        <vt:lpwstr>_Toc455134339</vt:lpwstr>
      </vt:variant>
      <vt:variant>
        <vt:i4>1310769</vt:i4>
      </vt:variant>
      <vt:variant>
        <vt:i4>47</vt:i4>
      </vt:variant>
      <vt:variant>
        <vt:i4>0</vt:i4>
      </vt:variant>
      <vt:variant>
        <vt:i4>5</vt:i4>
      </vt:variant>
      <vt:variant>
        <vt:lpwstr/>
      </vt:variant>
      <vt:variant>
        <vt:lpwstr>_Toc455134338</vt:lpwstr>
      </vt:variant>
      <vt:variant>
        <vt:i4>1310769</vt:i4>
      </vt:variant>
      <vt:variant>
        <vt:i4>41</vt:i4>
      </vt:variant>
      <vt:variant>
        <vt:i4>0</vt:i4>
      </vt:variant>
      <vt:variant>
        <vt:i4>5</vt:i4>
      </vt:variant>
      <vt:variant>
        <vt:lpwstr/>
      </vt:variant>
      <vt:variant>
        <vt:lpwstr>_Toc455134337</vt:lpwstr>
      </vt:variant>
      <vt:variant>
        <vt:i4>1310769</vt:i4>
      </vt:variant>
      <vt:variant>
        <vt:i4>35</vt:i4>
      </vt:variant>
      <vt:variant>
        <vt:i4>0</vt:i4>
      </vt:variant>
      <vt:variant>
        <vt:i4>5</vt:i4>
      </vt:variant>
      <vt:variant>
        <vt:lpwstr/>
      </vt:variant>
      <vt:variant>
        <vt:lpwstr>_Toc455134336</vt:lpwstr>
      </vt:variant>
      <vt:variant>
        <vt:i4>1310769</vt:i4>
      </vt:variant>
      <vt:variant>
        <vt:i4>29</vt:i4>
      </vt:variant>
      <vt:variant>
        <vt:i4>0</vt:i4>
      </vt:variant>
      <vt:variant>
        <vt:i4>5</vt:i4>
      </vt:variant>
      <vt:variant>
        <vt:lpwstr/>
      </vt:variant>
      <vt:variant>
        <vt:lpwstr>_Toc455134335</vt:lpwstr>
      </vt:variant>
      <vt:variant>
        <vt:i4>1310769</vt:i4>
      </vt:variant>
      <vt:variant>
        <vt:i4>23</vt:i4>
      </vt:variant>
      <vt:variant>
        <vt:i4>0</vt:i4>
      </vt:variant>
      <vt:variant>
        <vt:i4>5</vt:i4>
      </vt:variant>
      <vt:variant>
        <vt:lpwstr/>
      </vt:variant>
      <vt:variant>
        <vt:lpwstr>_Toc455134334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dc:title>
  <dc:subject>SW-Entwicklung SPICE</dc:subject>
  <dc:creator>Administrator</dc:creator>
  <cp:lastModifiedBy>herciu bogdan</cp:lastModifiedBy>
  <cp:revision>517</cp:revision>
  <cp:lastPrinted>2016-06-30T14:08:00Z</cp:lastPrinted>
  <dcterms:created xsi:type="dcterms:W3CDTF">2018-12-17T12:34:00Z</dcterms:created>
  <dcterms:modified xsi:type="dcterms:W3CDTF">2019-04-14T11:41:00Z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 Rev">
    <vt:lpwstr>\main\1</vt:lpwstr>
  </property>
  <property fmtid="{D5CDD505-2E9C-101B-9397-08002B2CF9AE}" pid="3" name="CC Dat">
    <vt:lpwstr>2016-10-19</vt:lpwstr>
  </property>
  <property fmtid="{D5CDD505-2E9C-101B-9397-08002B2CF9AE}" pid="4" name="CC CiC">
    <vt:lpwstr>add the trasnalted version. The german source code was the version \main\17.
office for translation from german to english version:
Sprachendienst Dr. Herrlinger GmbH, Wannweiler Str. 12, 72138 Kirchentellinsfurt
Telefon:
Fax:
E-Mail:
Internet:	
+49 71</vt:lpwstr>
  </property>
  <property fmtid="{D5CDD505-2E9C-101B-9397-08002B2CF9AE}" pid="5" name="CC Aut">
    <vt:lpwstr>f75091b</vt:lpwstr>
  </property>
  <property fmtid="{D5CDD505-2E9C-101B-9397-08002B2CF9AE}" pid="6" name="CC His1 Rev">
    <vt:lpwstr>-</vt:lpwstr>
  </property>
  <property fmtid="{D5CDD505-2E9C-101B-9397-08002B2CF9AE}" pid="7" name="CC His1 Dat">
    <vt:lpwstr>-</vt:lpwstr>
  </property>
  <property fmtid="{D5CDD505-2E9C-101B-9397-08002B2CF9AE}" pid="8" name="CC His1 CiC">
    <vt:lpwstr>-</vt:lpwstr>
  </property>
  <property fmtid="{D5CDD505-2E9C-101B-9397-08002B2CF9AE}" pid="9" name="CC His1 Aut">
    <vt:lpwstr>-</vt:lpwstr>
  </property>
  <property fmtid="{D5CDD505-2E9C-101B-9397-08002B2CF9AE}" pid="10" name="CC Rev0">
    <vt:lpwstr>-</vt:lpwstr>
  </property>
  <property fmtid="{D5CDD505-2E9C-101B-9397-08002B2CF9AE}" pid="11" name="CC Dat0">
    <vt:lpwstr>-</vt:lpwstr>
  </property>
  <property fmtid="{D5CDD505-2E9C-101B-9397-08002B2CF9AE}" pid="12" name="CC CiC0">
    <vt:lpwstr>-</vt:lpwstr>
  </property>
  <property fmtid="{D5CDD505-2E9C-101B-9397-08002B2CF9AE}" pid="13" name="CC Aut0">
    <vt:lpwstr>-</vt:lpwstr>
  </property>
  <property fmtid="{D5CDD505-2E9C-101B-9397-08002B2CF9AE}" pid="14" name="CC RevT">
    <vt:lpwstr>\main\10</vt:lpwstr>
  </property>
  <property fmtid="{D5CDD505-2E9C-101B-9397-08002B2CF9AE}" pid="15" name="CC His2 Dat">
    <vt:lpwstr>-</vt:lpwstr>
  </property>
  <property fmtid="{D5CDD505-2E9C-101B-9397-08002B2CF9AE}" pid="16" name="CC His2 CiC">
    <vt:lpwstr>-</vt:lpwstr>
  </property>
  <property fmtid="{D5CDD505-2E9C-101B-9397-08002B2CF9AE}" pid="17" name="CC His2 Rev">
    <vt:lpwstr>-</vt:lpwstr>
  </property>
  <property fmtid="{D5CDD505-2E9C-101B-9397-08002B2CF9AE}" pid="18" name="CC His2 Aut">
    <vt:lpwstr>-</vt:lpwstr>
  </property>
  <property fmtid="{D5CDD505-2E9C-101B-9397-08002B2CF9AE}" pid="19" name="CC His3 Dat">
    <vt:lpwstr>-</vt:lpwstr>
  </property>
  <property fmtid="{D5CDD505-2E9C-101B-9397-08002B2CF9AE}" pid="20" name="CC His3 CiC">
    <vt:lpwstr>-</vt:lpwstr>
  </property>
  <property fmtid="{D5CDD505-2E9C-101B-9397-08002B2CF9AE}" pid="21" name="CC His3 Rev">
    <vt:lpwstr>-</vt:lpwstr>
  </property>
  <property fmtid="{D5CDD505-2E9C-101B-9397-08002B2CF9AE}" pid="22" name="CC His3 Aut">
    <vt:lpwstr>-</vt:lpwstr>
  </property>
  <property fmtid="{D5CDD505-2E9C-101B-9397-08002B2CF9AE}" pid="23" name="CC His4 Dat">
    <vt:lpwstr>-</vt:lpwstr>
  </property>
  <property fmtid="{D5CDD505-2E9C-101B-9397-08002B2CF9AE}" pid="24" name="CC His4 CiC">
    <vt:lpwstr>-</vt:lpwstr>
  </property>
  <property fmtid="{D5CDD505-2E9C-101B-9397-08002B2CF9AE}" pid="25" name="CC His4 Rev">
    <vt:lpwstr>-</vt:lpwstr>
  </property>
  <property fmtid="{D5CDD505-2E9C-101B-9397-08002B2CF9AE}" pid="26" name="CC His4 Aut">
    <vt:lpwstr>-</vt:lpwstr>
  </property>
  <property fmtid="{D5CDD505-2E9C-101B-9397-08002B2CF9AE}" pid="27" name="CC His5 Dat">
    <vt:lpwstr>-</vt:lpwstr>
  </property>
  <property fmtid="{D5CDD505-2E9C-101B-9397-08002B2CF9AE}" pid="28" name="CC His5 CiC">
    <vt:lpwstr>-</vt:lpwstr>
  </property>
  <property fmtid="{D5CDD505-2E9C-101B-9397-08002B2CF9AE}" pid="29" name="CC His5 Rev">
    <vt:lpwstr>-</vt:lpwstr>
  </property>
  <property fmtid="{D5CDD505-2E9C-101B-9397-08002B2CF9AE}" pid="30" name="CC His5 Aut">
    <vt:lpwstr>-</vt:lpwstr>
  </property>
  <property fmtid="{D5CDD505-2E9C-101B-9397-08002B2CF9AE}" pid="31" name="CC His6 Dat">
    <vt:lpwstr>-</vt:lpwstr>
  </property>
  <property fmtid="{D5CDD505-2E9C-101B-9397-08002B2CF9AE}" pid="32" name="CC His6 CiC">
    <vt:lpwstr>-</vt:lpwstr>
  </property>
  <property fmtid="{D5CDD505-2E9C-101B-9397-08002B2CF9AE}" pid="33" name="CC His6 Rev">
    <vt:lpwstr>-</vt:lpwstr>
  </property>
  <property fmtid="{D5CDD505-2E9C-101B-9397-08002B2CF9AE}" pid="34" name="CC His6 Aut">
    <vt:lpwstr>-</vt:lpwstr>
  </property>
  <property fmtid="{D5CDD505-2E9C-101B-9397-08002B2CF9AE}" pid="35" name="CC His7 Dat">
    <vt:lpwstr>-</vt:lpwstr>
  </property>
  <property fmtid="{D5CDD505-2E9C-101B-9397-08002B2CF9AE}" pid="36" name="CC His7 CiC">
    <vt:lpwstr>-</vt:lpwstr>
  </property>
  <property fmtid="{D5CDD505-2E9C-101B-9397-08002B2CF9AE}" pid="37" name="CC His7 Rev">
    <vt:lpwstr>-</vt:lpwstr>
  </property>
  <property fmtid="{D5CDD505-2E9C-101B-9397-08002B2CF9AE}" pid="38" name="CC His7 Aut">
    <vt:lpwstr>-</vt:lpwstr>
  </property>
  <property fmtid="{D5CDD505-2E9C-101B-9397-08002B2CF9AE}" pid="39" name="CC His8 Dat">
    <vt:lpwstr>-</vt:lpwstr>
  </property>
  <property fmtid="{D5CDD505-2E9C-101B-9397-08002B2CF9AE}" pid="40" name="CC His8 CiC">
    <vt:lpwstr>-</vt:lpwstr>
  </property>
  <property fmtid="{D5CDD505-2E9C-101B-9397-08002B2CF9AE}" pid="41" name="CC His8 Rev">
    <vt:lpwstr>-</vt:lpwstr>
  </property>
  <property fmtid="{D5CDD505-2E9C-101B-9397-08002B2CF9AE}" pid="42" name="CC His8 Aut">
    <vt:lpwstr>-</vt:lpwstr>
  </property>
  <property fmtid="{D5CDD505-2E9C-101B-9397-08002B2CF9AE}" pid="43" name="CC His9 Dat">
    <vt:lpwstr>-</vt:lpwstr>
  </property>
  <property fmtid="{D5CDD505-2E9C-101B-9397-08002B2CF9AE}" pid="44" name="CC His9 CiC">
    <vt:lpwstr>-</vt:lpwstr>
  </property>
  <property fmtid="{D5CDD505-2E9C-101B-9397-08002B2CF9AE}" pid="45" name="CC His9 Rev">
    <vt:lpwstr>-</vt:lpwstr>
  </property>
  <property fmtid="{D5CDD505-2E9C-101B-9397-08002B2CF9AE}" pid="46" name="CC His9 Aut">
    <vt:lpwstr>-</vt:lpwstr>
  </property>
  <property fmtid="{D5CDD505-2E9C-101B-9397-08002B2CF9AE}" pid="47" name="CC His10 Dat">
    <vt:lpwstr>-</vt:lpwstr>
  </property>
  <property fmtid="{D5CDD505-2E9C-101B-9397-08002B2CF9AE}" pid="48" name="CC His10 CiC">
    <vt:lpwstr>-</vt:lpwstr>
  </property>
  <property fmtid="{D5CDD505-2E9C-101B-9397-08002B2CF9AE}" pid="49" name="CC His10 Rev">
    <vt:lpwstr>-</vt:lpwstr>
  </property>
  <property fmtid="{D5CDD505-2E9C-101B-9397-08002B2CF9AE}" pid="50" name="CC His10 Aut">
    <vt:lpwstr>-</vt:lpwstr>
  </property>
  <property fmtid="{D5CDD505-2E9C-101B-9397-08002B2CF9AE}" pid="51" name="CC His11 Dat">
    <vt:lpwstr>-</vt:lpwstr>
  </property>
  <property fmtid="{D5CDD505-2E9C-101B-9397-08002B2CF9AE}" pid="52" name="CC His11 CiC">
    <vt:lpwstr>-</vt:lpwstr>
  </property>
  <property fmtid="{D5CDD505-2E9C-101B-9397-08002B2CF9AE}" pid="53" name="CC His11 Rev">
    <vt:lpwstr>-</vt:lpwstr>
  </property>
  <property fmtid="{D5CDD505-2E9C-101B-9397-08002B2CF9AE}" pid="54" name="CC His11 Aut">
    <vt:lpwstr>-</vt:lpwstr>
  </property>
  <property fmtid="{D5CDD505-2E9C-101B-9397-08002B2CF9AE}" pid="55" name="CC His12 Dat">
    <vt:lpwstr>-</vt:lpwstr>
  </property>
  <property fmtid="{D5CDD505-2E9C-101B-9397-08002B2CF9AE}" pid="56" name="CC His12 CiC">
    <vt:lpwstr>-</vt:lpwstr>
  </property>
  <property fmtid="{D5CDD505-2E9C-101B-9397-08002B2CF9AE}" pid="57" name="CC His12 Rev">
    <vt:lpwstr>-</vt:lpwstr>
  </property>
  <property fmtid="{D5CDD505-2E9C-101B-9397-08002B2CF9AE}" pid="58" name="CC His12 Aut">
    <vt:lpwstr>-</vt:lpwstr>
  </property>
  <property fmtid="{D5CDD505-2E9C-101B-9397-08002B2CF9AE}" pid="59" name="CC His13 Dat">
    <vt:lpwstr>-</vt:lpwstr>
  </property>
  <property fmtid="{D5CDD505-2E9C-101B-9397-08002B2CF9AE}" pid="60" name="CC His13 CiC">
    <vt:lpwstr>-</vt:lpwstr>
  </property>
  <property fmtid="{D5CDD505-2E9C-101B-9397-08002B2CF9AE}" pid="61" name="CC His13 Rev">
    <vt:lpwstr>-</vt:lpwstr>
  </property>
  <property fmtid="{D5CDD505-2E9C-101B-9397-08002B2CF9AE}" pid="62" name="CC His13 Aut">
    <vt:lpwstr>-</vt:lpwstr>
  </property>
  <property fmtid="{D5CDD505-2E9C-101B-9397-08002B2CF9AE}" pid="63" name="CC His14 Dat">
    <vt:lpwstr>-</vt:lpwstr>
  </property>
  <property fmtid="{D5CDD505-2E9C-101B-9397-08002B2CF9AE}" pid="64" name="CC His14 CiC">
    <vt:lpwstr>-</vt:lpwstr>
  </property>
  <property fmtid="{D5CDD505-2E9C-101B-9397-08002B2CF9AE}" pid="65" name="CC His14 Rev">
    <vt:lpwstr>-</vt:lpwstr>
  </property>
  <property fmtid="{D5CDD505-2E9C-101B-9397-08002B2CF9AE}" pid="66" name="CC His14 Aut">
    <vt:lpwstr>-</vt:lpwstr>
  </property>
  <property fmtid="{D5CDD505-2E9C-101B-9397-08002B2CF9AE}" pid="67" name="CC His15 Dat">
    <vt:lpwstr>-</vt:lpwstr>
  </property>
  <property fmtid="{D5CDD505-2E9C-101B-9397-08002B2CF9AE}" pid="68" name="CC His15 CiC">
    <vt:lpwstr>-</vt:lpwstr>
  </property>
  <property fmtid="{D5CDD505-2E9C-101B-9397-08002B2CF9AE}" pid="69" name="CC His15 Rev">
    <vt:lpwstr>-</vt:lpwstr>
  </property>
  <property fmtid="{D5CDD505-2E9C-101B-9397-08002B2CF9AE}" pid="70" name="CC His15 Aut">
    <vt:lpwstr>-</vt:lpwstr>
  </property>
  <property fmtid="{D5CDD505-2E9C-101B-9397-08002B2CF9AE}" pid="71" name="CC His16 Dat">
    <vt:lpwstr>-</vt:lpwstr>
  </property>
  <property fmtid="{D5CDD505-2E9C-101B-9397-08002B2CF9AE}" pid="72" name="CC His16 CiC">
    <vt:lpwstr>-</vt:lpwstr>
  </property>
  <property fmtid="{D5CDD505-2E9C-101B-9397-08002B2CF9AE}" pid="73" name="CC His16 Rev">
    <vt:lpwstr>-</vt:lpwstr>
  </property>
  <property fmtid="{D5CDD505-2E9C-101B-9397-08002B2CF9AE}" pid="74" name="CC His16 Aut">
    <vt:lpwstr>-</vt:lpwstr>
  </property>
  <property fmtid="{D5CDD505-2E9C-101B-9397-08002B2CF9AE}" pid="75" name="CC His17 Dat">
    <vt:lpwstr>-</vt:lpwstr>
  </property>
  <property fmtid="{D5CDD505-2E9C-101B-9397-08002B2CF9AE}" pid="76" name="CC His17 CiC">
    <vt:lpwstr>-</vt:lpwstr>
  </property>
  <property fmtid="{D5CDD505-2E9C-101B-9397-08002B2CF9AE}" pid="77" name="CC His17 Rev">
    <vt:lpwstr>-</vt:lpwstr>
  </property>
  <property fmtid="{D5CDD505-2E9C-101B-9397-08002B2CF9AE}" pid="78" name="CC His17 Aut">
    <vt:lpwstr>-</vt:lpwstr>
  </property>
  <property fmtid="{D5CDD505-2E9C-101B-9397-08002B2CF9AE}" pid="79" name="CC His18 Dat">
    <vt:lpwstr>-</vt:lpwstr>
  </property>
  <property fmtid="{D5CDD505-2E9C-101B-9397-08002B2CF9AE}" pid="80" name="CC His18 CiC">
    <vt:lpwstr>-</vt:lpwstr>
  </property>
  <property fmtid="{D5CDD505-2E9C-101B-9397-08002B2CF9AE}" pid="81" name="CC His18 Rev">
    <vt:lpwstr>-</vt:lpwstr>
  </property>
  <property fmtid="{D5CDD505-2E9C-101B-9397-08002B2CF9AE}" pid="82" name="CC His18 Aut">
    <vt:lpwstr>-</vt:lpwstr>
  </property>
  <property fmtid="{D5CDD505-2E9C-101B-9397-08002B2CF9AE}" pid="83" name="CC His19 Dat">
    <vt:lpwstr>-</vt:lpwstr>
  </property>
  <property fmtid="{D5CDD505-2E9C-101B-9397-08002B2CF9AE}" pid="84" name="CC His19 CiC">
    <vt:lpwstr>-</vt:lpwstr>
  </property>
  <property fmtid="{D5CDD505-2E9C-101B-9397-08002B2CF9AE}" pid="85" name="CC His19 Rev">
    <vt:lpwstr>-</vt:lpwstr>
  </property>
  <property fmtid="{D5CDD505-2E9C-101B-9397-08002B2CF9AE}" pid="86" name="CC His19 Aut">
    <vt:lpwstr>-</vt:lpwstr>
  </property>
  <property fmtid="{D5CDD505-2E9C-101B-9397-08002B2CF9AE}" pid="87" name="CC His20 Dat">
    <vt:lpwstr>-</vt:lpwstr>
  </property>
  <property fmtid="{D5CDD505-2E9C-101B-9397-08002B2CF9AE}" pid="88" name="CC His20 CiC">
    <vt:lpwstr>-</vt:lpwstr>
  </property>
  <property fmtid="{D5CDD505-2E9C-101B-9397-08002B2CF9AE}" pid="89" name="CC His20 Rev">
    <vt:lpwstr>-</vt:lpwstr>
  </property>
  <property fmtid="{D5CDD505-2E9C-101B-9397-08002B2CF9AE}" pid="90" name="CC His20 Aut">
    <vt:lpwstr>-</vt:lpwstr>
  </property>
  <property fmtid="{D5CDD505-2E9C-101B-9397-08002B2CF9AE}" pid="91" name="CC His21 Dat">
    <vt:lpwstr>-</vt:lpwstr>
  </property>
  <property fmtid="{D5CDD505-2E9C-101B-9397-08002B2CF9AE}" pid="92" name="CC His21 CiC">
    <vt:lpwstr>-</vt:lpwstr>
  </property>
  <property fmtid="{D5CDD505-2E9C-101B-9397-08002B2CF9AE}" pid="93" name="CC His21 Rev">
    <vt:lpwstr>-</vt:lpwstr>
  </property>
  <property fmtid="{D5CDD505-2E9C-101B-9397-08002B2CF9AE}" pid="94" name="CC His21 Aut">
    <vt:lpwstr>-</vt:lpwstr>
  </property>
  <property fmtid="{D5CDD505-2E9C-101B-9397-08002B2CF9AE}" pid="95" name="CC His22 Dat">
    <vt:lpwstr>-</vt:lpwstr>
  </property>
  <property fmtid="{D5CDD505-2E9C-101B-9397-08002B2CF9AE}" pid="96" name="CC His22 CiC">
    <vt:lpwstr>-</vt:lpwstr>
  </property>
  <property fmtid="{D5CDD505-2E9C-101B-9397-08002B2CF9AE}" pid="97" name="CC His22 Rev">
    <vt:lpwstr>-</vt:lpwstr>
  </property>
  <property fmtid="{D5CDD505-2E9C-101B-9397-08002B2CF9AE}" pid="98" name="CC His22 Aut">
    <vt:lpwstr>-</vt:lpwstr>
  </property>
  <property fmtid="{D5CDD505-2E9C-101B-9397-08002B2CF9AE}" pid="99" name="CqChecksum">
    <vt:lpwstr>F53201F8A673EB1204B59AE93D4BEE7F</vt:lpwstr>
  </property>
  <property fmtid="{D5CDD505-2E9C-101B-9397-08002B2CF9AE}" pid="100" name="CqInformationType">
    <vt:lpwstr>Working Standard</vt:lpwstr>
  </property>
  <property fmtid="{D5CDD505-2E9C-101B-9397-08002B2CF9AE}" pid="101" name="CqVitality">
    <vt:lpwstr/>
  </property>
  <property fmtid="{D5CDD505-2E9C-101B-9397-08002B2CF9AE}" pid="102" name="CqDisclosureRange">
    <vt:lpwstr/>
  </property>
  <property fmtid="{D5CDD505-2E9C-101B-9397-08002B2CF9AE}" pid="103" name="CqDisclosureRangeStamp">
    <vt:lpwstr/>
  </property>
  <property fmtid="{D5CDD505-2E9C-101B-9397-08002B2CF9AE}" pid="104" name="CqDisclosureRangeLimitation">
    <vt:lpwstr/>
  </property>
  <property fmtid="{D5CDD505-2E9C-101B-9397-08002B2CF9AE}" pid="105" name="CqOwner">
    <vt:lpwstr>bogdan.cunita</vt:lpwstr>
  </property>
  <property fmtid="{D5CDD505-2E9C-101B-9397-08002B2CF9AE}" pid="106" name="CqDepartment">
    <vt:lpwstr/>
  </property>
  <property fmtid="{D5CDD505-2E9C-101B-9397-08002B2CF9AE}" pid="107" name="CqCompanyOwner">
    <vt:lpwstr>NTT DATA Romania</vt:lpwstr>
  </property>
</Properties>
</file>