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pPr>
      <w:r>
        <w:rPr>
          <w:rFonts w:asciiTheme="minorHAnsi" w:hAnsiTheme="minorHAnsi"/>
        </w:rPr>
        <w:t xml:space="preserve"> </w:t>
      </w:r>
      <w:r w:rsidR="00447ECB" w:rsidRPr="00447ECB">
        <w:rPr>
          <w:rFonts w:asciiTheme="minorHAnsi" w:hAnsiTheme="minorHAnsi"/>
        </w:rPr>
        <w:fldChar w:fldCharType="begin"/>
      </w:r>
      <w:r w:rsidR="00E70215" w:rsidRPr="006663BA">
        <w:rPr>
          <w:rFonts w:asciiTheme="minorHAnsi" w:hAnsiTheme="minorHAnsi"/>
        </w:rPr>
        <w:instrText xml:space="preserve"> TOC \o "1-3" \h \z \u </w:instrText>
      </w:r>
      <w:r w:rsidR="00447ECB" w:rsidRPr="00447ECB">
        <w:rPr>
          <w:rFonts w:asciiTheme="minorHAnsi" w:hAnsiTheme="minorHAnsi"/>
        </w:rPr>
        <w:fldChar w:fldCharType="separate"/>
      </w:r>
    </w:p>
    <w:sdt>
      <w:sdtPr>
        <w:rPr>
          <w:rFonts w:ascii="Arial" w:eastAsia="MS Mincho" w:hAnsi="Arial" w:cs="Arial"/>
          <w:b w:val="0"/>
          <w:bCs w:val="0"/>
          <w:color w:val="auto"/>
          <w:sz w:val="20"/>
          <w:szCs w:val="20"/>
          <w:lang w:val="en-GB" w:eastAsia="en-GB"/>
        </w:rPr>
        <w:id w:val="142037128"/>
        <w:docPartObj>
          <w:docPartGallery w:val="Table of Contents"/>
          <w:docPartUnique/>
        </w:docPartObj>
      </w:sdtPr>
      <w:sdtContent>
        <w:p w:rsidR="00247F39" w:rsidRDefault="00247F39">
          <w:pPr>
            <w:pStyle w:val="TOCHeading"/>
          </w:pPr>
        </w:p>
        <w:p w:rsidR="00247F39" w:rsidRDefault="00447ECB">
          <w:pPr>
            <w:pStyle w:val="TOC1"/>
            <w:rPr>
              <w:rFonts w:asciiTheme="minorHAnsi" w:eastAsiaTheme="minorEastAsia" w:hAnsiTheme="minorHAnsi" w:cstheme="minorBidi"/>
              <w:noProof/>
              <w:sz w:val="22"/>
              <w:szCs w:val="22"/>
              <w:lang w:val="en-US" w:eastAsia="en-US"/>
            </w:rPr>
          </w:pPr>
          <w:r>
            <w:fldChar w:fldCharType="begin"/>
          </w:r>
          <w:r w:rsidR="00247F39">
            <w:instrText xml:space="preserve"> TOC \o "1-3" \h \z \u </w:instrText>
          </w:r>
          <w:r>
            <w:fldChar w:fldCharType="separate"/>
          </w:r>
          <w:hyperlink w:anchor="_Toc6062743" w:history="1">
            <w:r w:rsidR="00247F39" w:rsidRPr="00DD3758">
              <w:rPr>
                <w:rStyle w:val="Hyperlink"/>
                <w:rFonts w:cs="Times New Roman"/>
                <w:smallCaps/>
                <w:noProof/>
              </w:rPr>
              <w:t>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Introduction</w:t>
            </w:r>
            <w:r w:rsidR="00247F39">
              <w:rPr>
                <w:noProof/>
                <w:webHidden/>
              </w:rPr>
              <w:tab/>
            </w:r>
            <w:r>
              <w:rPr>
                <w:noProof/>
                <w:webHidden/>
              </w:rPr>
              <w:fldChar w:fldCharType="begin"/>
            </w:r>
            <w:r w:rsidR="00247F39">
              <w:rPr>
                <w:noProof/>
                <w:webHidden/>
              </w:rPr>
              <w:instrText xml:space="preserve"> PAGEREF _Toc6062743 \h </w:instrText>
            </w:r>
            <w:r>
              <w:rPr>
                <w:noProof/>
                <w:webHidden/>
              </w:rPr>
            </w:r>
            <w:r>
              <w:rPr>
                <w:noProof/>
                <w:webHidden/>
              </w:rPr>
              <w:fldChar w:fldCharType="separate"/>
            </w:r>
            <w:r w:rsidR="00247F39">
              <w:rPr>
                <w:noProof/>
                <w:webHidden/>
              </w:rPr>
              <w:t>3</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44" w:history="1">
            <w:r w:rsidR="00247F39" w:rsidRPr="00DD3758">
              <w:rPr>
                <w:rStyle w:val="Hyperlink"/>
                <w:rFonts w:cs="Times New Roman"/>
                <w:smallCaps/>
                <w:noProof/>
              </w:rPr>
              <w:t>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Management Approach</w:t>
            </w:r>
            <w:r w:rsidR="00247F39">
              <w:rPr>
                <w:noProof/>
                <w:webHidden/>
              </w:rPr>
              <w:tab/>
            </w:r>
            <w:r>
              <w:rPr>
                <w:noProof/>
                <w:webHidden/>
              </w:rPr>
              <w:fldChar w:fldCharType="begin"/>
            </w:r>
            <w:r w:rsidR="00247F39">
              <w:rPr>
                <w:noProof/>
                <w:webHidden/>
              </w:rPr>
              <w:instrText xml:space="preserve"> PAGEREF _Toc6062744 \h </w:instrText>
            </w:r>
            <w:r>
              <w:rPr>
                <w:noProof/>
                <w:webHidden/>
              </w:rPr>
            </w:r>
            <w:r>
              <w:rPr>
                <w:noProof/>
                <w:webHidden/>
              </w:rPr>
              <w:fldChar w:fldCharType="separate"/>
            </w:r>
            <w:r w:rsidR="00247F39">
              <w:rPr>
                <w:noProof/>
                <w:webHidden/>
              </w:rPr>
              <w:t>4</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45" w:history="1">
            <w:r w:rsidR="00247F39" w:rsidRPr="00DD3758">
              <w:rPr>
                <w:rStyle w:val="Hyperlink"/>
                <w:rFonts w:cs="Times New Roman"/>
                <w:smallCaps/>
                <w:noProof/>
              </w:rPr>
              <w:t>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w:t>
            </w:r>
            <w:r w:rsidR="00247F39">
              <w:rPr>
                <w:noProof/>
                <w:webHidden/>
              </w:rPr>
              <w:tab/>
            </w:r>
            <w:r>
              <w:rPr>
                <w:noProof/>
                <w:webHidden/>
              </w:rPr>
              <w:fldChar w:fldCharType="begin"/>
            </w:r>
            <w:r w:rsidR="00247F39">
              <w:rPr>
                <w:noProof/>
                <w:webHidden/>
              </w:rPr>
              <w:instrText xml:space="preserve"> PAGEREF _Toc6062745 \h </w:instrText>
            </w:r>
            <w:r>
              <w:rPr>
                <w:noProof/>
                <w:webHidden/>
              </w:rPr>
            </w:r>
            <w:r>
              <w:rPr>
                <w:noProof/>
                <w:webHidden/>
              </w:rPr>
              <w:fldChar w:fldCharType="separate"/>
            </w:r>
            <w:r w:rsidR="00247F39">
              <w:rPr>
                <w:noProof/>
                <w:webHidden/>
              </w:rPr>
              <w:t>5</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46" w:history="1">
            <w:r w:rsidR="00247F39" w:rsidRPr="00DD3758">
              <w:rPr>
                <w:rStyle w:val="Hyperlink"/>
                <w:rFonts w:cs="Times New Roman"/>
                <w:smallCaps/>
                <w:noProof/>
              </w:rPr>
              <w:t>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Milestone List</w:t>
            </w:r>
            <w:r w:rsidR="00247F39">
              <w:rPr>
                <w:noProof/>
                <w:webHidden/>
              </w:rPr>
              <w:tab/>
            </w:r>
            <w:r>
              <w:rPr>
                <w:noProof/>
                <w:webHidden/>
              </w:rPr>
              <w:fldChar w:fldCharType="begin"/>
            </w:r>
            <w:r w:rsidR="00247F39">
              <w:rPr>
                <w:noProof/>
                <w:webHidden/>
              </w:rPr>
              <w:instrText xml:space="preserve"> PAGEREF _Toc6062746 \h </w:instrText>
            </w:r>
            <w:r>
              <w:rPr>
                <w:noProof/>
                <w:webHidden/>
              </w:rPr>
            </w:r>
            <w:r>
              <w:rPr>
                <w:noProof/>
                <w:webHidden/>
              </w:rPr>
              <w:fldChar w:fldCharType="separate"/>
            </w:r>
            <w:r w:rsidR="00247F39">
              <w:rPr>
                <w:noProof/>
                <w:webHidden/>
              </w:rPr>
              <w:t>6</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47" w:history="1">
            <w:r w:rsidR="00247F39" w:rsidRPr="00DD3758">
              <w:rPr>
                <w:rStyle w:val="Hyperlink"/>
                <w:rFonts w:cs="Times New Roman"/>
                <w:smallCaps/>
                <w:noProof/>
              </w:rPr>
              <w:t>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Baseline and Work Breakdown Structure</w:t>
            </w:r>
            <w:r w:rsidR="00247F39">
              <w:rPr>
                <w:noProof/>
                <w:webHidden/>
              </w:rPr>
              <w:tab/>
            </w:r>
            <w:r>
              <w:rPr>
                <w:noProof/>
                <w:webHidden/>
              </w:rPr>
              <w:fldChar w:fldCharType="begin"/>
            </w:r>
            <w:r w:rsidR="00247F39">
              <w:rPr>
                <w:noProof/>
                <w:webHidden/>
              </w:rPr>
              <w:instrText xml:space="preserve"> PAGEREF _Toc6062747 \h </w:instrText>
            </w:r>
            <w:r>
              <w:rPr>
                <w:noProof/>
                <w:webHidden/>
              </w:rPr>
            </w:r>
            <w:r>
              <w:rPr>
                <w:noProof/>
                <w:webHidden/>
              </w:rPr>
              <w:fldChar w:fldCharType="separate"/>
            </w:r>
            <w:r w:rsidR="00247F39">
              <w:rPr>
                <w:noProof/>
                <w:webHidden/>
              </w:rPr>
              <w:t>7</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48" w:history="1">
            <w:r w:rsidR="00247F39" w:rsidRPr="00DD3758">
              <w:rPr>
                <w:rStyle w:val="Hyperlink"/>
                <w:rFonts w:cs="Times New Roman"/>
                <w:smallCaps/>
                <w:noProof/>
              </w:rPr>
              <w:t>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Change Management Plan</w:t>
            </w:r>
            <w:r w:rsidR="00247F39">
              <w:rPr>
                <w:noProof/>
                <w:webHidden/>
              </w:rPr>
              <w:tab/>
            </w:r>
            <w:r>
              <w:rPr>
                <w:noProof/>
                <w:webHidden/>
              </w:rPr>
              <w:fldChar w:fldCharType="begin"/>
            </w:r>
            <w:r w:rsidR="00247F39">
              <w:rPr>
                <w:noProof/>
                <w:webHidden/>
              </w:rPr>
              <w:instrText xml:space="preserve"> PAGEREF _Toc6062748 \h </w:instrText>
            </w:r>
            <w:r>
              <w:rPr>
                <w:noProof/>
                <w:webHidden/>
              </w:rPr>
            </w:r>
            <w:r>
              <w:rPr>
                <w:noProof/>
                <w:webHidden/>
              </w:rPr>
              <w:fldChar w:fldCharType="separate"/>
            </w:r>
            <w:r w:rsidR="00247F39">
              <w:rPr>
                <w:noProof/>
                <w:webHidden/>
              </w:rPr>
              <w:t>8</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49" w:history="1">
            <w:r w:rsidR="00247F39" w:rsidRPr="00DD3758">
              <w:rPr>
                <w:rStyle w:val="Hyperlink"/>
                <w:rFonts w:cs="Times New Roman"/>
                <w:smallCaps/>
                <w:noProof/>
              </w:rPr>
              <w:t>7</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Communications Management Plan</w:t>
            </w:r>
            <w:r w:rsidR="00247F39">
              <w:rPr>
                <w:noProof/>
                <w:webHidden/>
              </w:rPr>
              <w:tab/>
            </w:r>
            <w:r>
              <w:rPr>
                <w:noProof/>
                <w:webHidden/>
              </w:rPr>
              <w:fldChar w:fldCharType="begin"/>
            </w:r>
            <w:r w:rsidR="00247F39">
              <w:rPr>
                <w:noProof/>
                <w:webHidden/>
              </w:rPr>
              <w:instrText xml:space="preserve"> PAGEREF _Toc6062749 \h </w:instrText>
            </w:r>
            <w:r>
              <w:rPr>
                <w:noProof/>
                <w:webHidden/>
              </w:rPr>
            </w:r>
            <w:r>
              <w:rPr>
                <w:noProof/>
                <w:webHidden/>
              </w:rPr>
              <w:fldChar w:fldCharType="separate"/>
            </w:r>
            <w:r w:rsidR="00247F39">
              <w:rPr>
                <w:noProof/>
                <w:webHidden/>
              </w:rPr>
              <w:t>9</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0" w:history="1">
            <w:r w:rsidR="00247F39" w:rsidRPr="00DD3758">
              <w:rPr>
                <w:rStyle w:val="Hyperlink"/>
                <w:rFonts w:cs="Times New Roman"/>
                <w:smallCaps/>
                <w:noProof/>
              </w:rPr>
              <w:t>8</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Management Plan</w:t>
            </w:r>
            <w:r w:rsidR="00247F39">
              <w:rPr>
                <w:noProof/>
                <w:webHidden/>
              </w:rPr>
              <w:tab/>
            </w:r>
            <w:r>
              <w:rPr>
                <w:noProof/>
                <w:webHidden/>
              </w:rPr>
              <w:fldChar w:fldCharType="begin"/>
            </w:r>
            <w:r w:rsidR="00247F39">
              <w:rPr>
                <w:noProof/>
                <w:webHidden/>
              </w:rPr>
              <w:instrText xml:space="preserve"> PAGEREF _Toc6062750 \h </w:instrText>
            </w:r>
            <w:r>
              <w:rPr>
                <w:noProof/>
                <w:webHidden/>
              </w:rPr>
            </w:r>
            <w:r>
              <w:rPr>
                <w:noProof/>
                <w:webHidden/>
              </w:rPr>
              <w:fldChar w:fldCharType="separate"/>
            </w:r>
            <w:r w:rsidR="00247F39">
              <w:rPr>
                <w:noProof/>
                <w:webHidden/>
              </w:rPr>
              <w:t>10</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1" w:history="1">
            <w:r w:rsidR="00247F39" w:rsidRPr="00DD3758">
              <w:rPr>
                <w:rStyle w:val="Hyperlink"/>
                <w:rFonts w:cs="Times New Roman"/>
                <w:smallCaps/>
                <w:noProof/>
              </w:rPr>
              <w:t>9</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Procurement Management Plan</w:t>
            </w:r>
            <w:r w:rsidR="00247F39">
              <w:rPr>
                <w:noProof/>
                <w:webHidden/>
              </w:rPr>
              <w:tab/>
            </w:r>
            <w:r>
              <w:rPr>
                <w:noProof/>
                <w:webHidden/>
              </w:rPr>
              <w:fldChar w:fldCharType="begin"/>
            </w:r>
            <w:r w:rsidR="00247F39">
              <w:rPr>
                <w:noProof/>
                <w:webHidden/>
              </w:rPr>
              <w:instrText xml:space="preserve"> PAGEREF _Toc6062751 \h </w:instrText>
            </w:r>
            <w:r>
              <w:rPr>
                <w:noProof/>
                <w:webHidden/>
              </w:rPr>
            </w:r>
            <w:r>
              <w:rPr>
                <w:noProof/>
                <w:webHidden/>
              </w:rPr>
              <w:fldChar w:fldCharType="separate"/>
            </w:r>
            <w:r w:rsidR="00247F39">
              <w:rPr>
                <w:noProof/>
                <w:webHidden/>
              </w:rPr>
              <w:t>11</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2" w:history="1">
            <w:r w:rsidR="00247F39" w:rsidRPr="00DD3758">
              <w:rPr>
                <w:rStyle w:val="Hyperlink"/>
                <w:rFonts w:cs="Times New Roman"/>
                <w:smallCaps/>
                <w:noProof/>
              </w:rPr>
              <w:t>10</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 Management Plan</w:t>
            </w:r>
            <w:r w:rsidR="00247F39">
              <w:rPr>
                <w:noProof/>
                <w:webHidden/>
              </w:rPr>
              <w:tab/>
            </w:r>
            <w:r>
              <w:rPr>
                <w:noProof/>
                <w:webHidden/>
              </w:rPr>
              <w:fldChar w:fldCharType="begin"/>
            </w:r>
            <w:r w:rsidR="00247F39">
              <w:rPr>
                <w:noProof/>
                <w:webHidden/>
              </w:rPr>
              <w:instrText xml:space="preserve"> PAGEREF _Toc6062752 \h </w:instrText>
            </w:r>
            <w:r>
              <w:rPr>
                <w:noProof/>
                <w:webHidden/>
              </w:rPr>
            </w:r>
            <w:r>
              <w:rPr>
                <w:noProof/>
                <w:webHidden/>
              </w:rPr>
              <w:fldChar w:fldCharType="separate"/>
            </w:r>
            <w:r w:rsidR="00247F39">
              <w:rPr>
                <w:noProof/>
                <w:webHidden/>
              </w:rPr>
              <w:t>12</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3" w:history="1">
            <w:r w:rsidR="00247F39" w:rsidRPr="00DD3758">
              <w:rPr>
                <w:rStyle w:val="Hyperlink"/>
                <w:rFonts w:cs="Times New Roman"/>
                <w:smallCaps/>
                <w:noProof/>
              </w:rPr>
              <w:t>11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Management Plan</w:t>
            </w:r>
            <w:r w:rsidR="00247F39">
              <w:rPr>
                <w:noProof/>
                <w:webHidden/>
              </w:rPr>
              <w:tab/>
            </w:r>
            <w:r>
              <w:rPr>
                <w:noProof/>
                <w:webHidden/>
              </w:rPr>
              <w:fldChar w:fldCharType="begin"/>
            </w:r>
            <w:r w:rsidR="00247F39">
              <w:rPr>
                <w:noProof/>
                <w:webHidden/>
              </w:rPr>
              <w:instrText xml:space="preserve"> PAGEREF _Toc6062753 \h </w:instrText>
            </w:r>
            <w:r>
              <w:rPr>
                <w:noProof/>
                <w:webHidden/>
              </w:rPr>
            </w:r>
            <w:r>
              <w:rPr>
                <w:noProof/>
                <w:webHidden/>
              </w:rPr>
              <w:fldChar w:fldCharType="separate"/>
            </w:r>
            <w:r w:rsidR="00247F39">
              <w:rPr>
                <w:noProof/>
                <w:webHidden/>
              </w:rPr>
              <w:t>13</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4" w:history="1">
            <w:r w:rsidR="00247F39" w:rsidRPr="00DD3758">
              <w:rPr>
                <w:rStyle w:val="Hyperlink"/>
                <w:rFonts w:cs="Times New Roman"/>
                <w:smallCaps/>
                <w:noProof/>
              </w:rPr>
              <w:t>12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Management Plan</w:t>
            </w:r>
            <w:r w:rsidR="00247F39">
              <w:rPr>
                <w:noProof/>
                <w:webHidden/>
              </w:rPr>
              <w:tab/>
            </w:r>
            <w:r>
              <w:rPr>
                <w:noProof/>
                <w:webHidden/>
              </w:rPr>
              <w:fldChar w:fldCharType="begin"/>
            </w:r>
            <w:r w:rsidR="00247F39">
              <w:rPr>
                <w:noProof/>
                <w:webHidden/>
              </w:rPr>
              <w:instrText xml:space="preserve"> PAGEREF _Toc6062754 \h </w:instrText>
            </w:r>
            <w:r>
              <w:rPr>
                <w:noProof/>
                <w:webHidden/>
              </w:rPr>
            </w:r>
            <w:r>
              <w:rPr>
                <w:noProof/>
                <w:webHidden/>
              </w:rPr>
              <w:fldChar w:fldCharType="separate"/>
            </w:r>
            <w:r w:rsidR="00247F39">
              <w:rPr>
                <w:noProof/>
                <w:webHidden/>
              </w:rPr>
              <w:t>14</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5" w:history="1">
            <w:r w:rsidR="00247F39" w:rsidRPr="00DD3758">
              <w:rPr>
                <w:rStyle w:val="Hyperlink"/>
                <w:rFonts w:cs="Times New Roman"/>
                <w:smallCaps/>
                <w:noProof/>
              </w:rPr>
              <w:t>13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Risk Management Plan</w:t>
            </w:r>
            <w:r w:rsidR="00247F39">
              <w:rPr>
                <w:noProof/>
                <w:webHidden/>
              </w:rPr>
              <w:tab/>
            </w:r>
            <w:r>
              <w:rPr>
                <w:noProof/>
                <w:webHidden/>
              </w:rPr>
              <w:fldChar w:fldCharType="begin"/>
            </w:r>
            <w:r w:rsidR="00247F39">
              <w:rPr>
                <w:noProof/>
                <w:webHidden/>
              </w:rPr>
              <w:instrText xml:space="preserve"> PAGEREF _Toc6062755 \h </w:instrText>
            </w:r>
            <w:r>
              <w:rPr>
                <w:noProof/>
                <w:webHidden/>
              </w:rPr>
            </w:r>
            <w:r>
              <w:rPr>
                <w:noProof/>
                <w:webHidden/>
              </w:rPr>
              <w:fldChar w:fldCharType="separate"/>
            </w:r>
            <w:r w:rsidR="00247F39">
              <w:rPr>
                <w:noProof/>
                <w:webHidden/>
              </w:rPr>
              <w:t>15</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6" w:history="1">
            <w:r w:rsidR="00247F39" w:rsidRPr="00DD3758">
              <w:rPr>
                <w:rStyle w:val="Hyperlink"/>
                <w:rFonts w:cs="Times New Roman"/>
                <w:smallCaps/>
                <w:noProof/>
              </w:rPr>
              <w:t>14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Baseline</w:t>
            </w:r>
            <w:r w:rsidR="00247F39">
              <w:rPr>
                <w:noProof/>
                <w:webHidden/>
              </w:rPr>
              <w:tab/>
            </w:r>
            <w:r>
              <w:rPr>
                <w:noProof/>
                <w:webHidden/>
              </w:rPr>
              <w:fldChar w:fldCharType="begin"/>
            </w:r>
            <w:r w:rsidR="00247F39">
              <w:rPr>
                <w:noProof/>
                <w:webHidden/>
              </w:rPr>
              <w:instrText xml:space="preserve"> PAGEREF _Toc6062756 \h </w:instrText>
            </w:r>
            <w:r>
              <w:rPr>
                <w:noProof/>
                <w:webHidden/>
              </w:rPr>
            </w:r>
            <w:r>
              <w:rPr>
                <w:noProof/>
                <w:webHidden/>
              </w:rPr>
              <w:fldChar w:fldCharType="separate"/>
            </w:r>
            <w:r w:rsidR="00247F39">
              <w:rPr>
                <w:noProof/>
                <w:webHidden/>
              </w:rPr>
              <w:t>16</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7" w:history="1">
            <w:r w:rsidR="00247F39" w:rsidRPr="00DD3758">
              <w:rPr>
                <w:rStyle w:val="Hyperlink"/>
                <w:rFonts w:cs="Times New Roman"/>
                <w:smallCaps/>
                <w:noProof/>
              </w:rPr>
              <w:t>15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Baseline</w:t>
            </w:r>
            <w:r w:rsidR="00247F39">
              <w:rPr>
                <w:noProof/>
                <w:webHidden/>
              </w:rPr>
              <w:tab/>
            </w:r>
            <w:r>
              <w:rPr>
                <w:noProof/>
                <w:webHidden/>
              </w:rPr>
              <w:fldChar w:fldCharType="begin"/>
            </w:r>
            <w:r w:rsidR="00247F39">
              <w:rPr>
                <w:noProof/>
                <w:webHidden/>
              </w:rPr>
              <w:instrText xml:space="preserve"> PAGEREF _Toc6062757 \h </w:instrText>
            </w:r>
            <w:r>
              <w:rPr>
                <w:noProof/>
                <w:webHidden/>
              </w:rPr>
            </w:r>
            <w:r>
              <w:rPr>
                <w:noProof/>
                <w:webHidden/>
              </w:rPr>
              <w:fldChar w:fldCharType="separate"/>
            </w:r>
            <w:r w:rsidR="00247F39">
              <w:rPr>
                <w:noProof/>
                <w:webHidden/>
              </w:rPr>
              <w:t>17</w:t>
            </w:r>
            <w:r>
              <w:rPr>
                <w:noProof/>
                <w:webHidden/>
              </w:rPr>
              <w:fldChar w:fldCharType="end"/>
            </w:r>
          </w:hyperlink>
        </w:p>
        <w:p w:rsidR="00247F39" w:rsidRDefault="00447ECB">
          <w:pPr>
            <w:pStyle w:val="TOC1"/>
            <w:rPr>
              <w:rFonts w:asciiTheme="minorHAnsi" w:eastAsiaTheme="minorEastAsia" w:hAnsiTheme="minorHAnsi" w:cstheme="minorBidi"/>
              <w:noProof/>
              <w:sz w:val="22"/>
              <w:szCs w:val="22"/>
              <w:lang w:val="en-US" w:eastAsia="en-US"/>
            </w:rPr>
          </w:pPr>
          <w:hyperlink w:anchor="_Toc6062758" w:history="1">
            <w:r w:rsidR="00247F39" w:rsidRPr="00DD3758">
              <w:rPr>
                <w:rStyle w:val="Hyperlink"/>
                <w:rFonts w:cs="Times New Roman"/>
                <w:smallCaps/>
                <w:noProof/>
              </w:rPr>
              <w:t>16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Sponsor Acceptance</w:t>
            </w:r>
            <w:r w:rsidR="00247F39">
              <w:rPr>
                <w:noProof/>
                <w:webHidden/>
              </w:rPr>
              <w:tab/>
            </w:r>
            <w:r>
              <w:rPr>
                <w:noProof/>
                <w:webHidden/>
              </w:rPr>
              <w:fldChar w:fldCharType="begin"/>
            </w:r>
            <w:r w:rsidR="00247F39">
              <w:rPr>
                <w:noProof/>
                <w:webHidden/>
              </w:rPr>
              <w:instrText xml:space="preserve"> PAGEREF _Toc6062758 \h </w:instrText>
            </w:r>
            <w:r>
              <w:rPr>
                <w:noProof/>
                <w:webHidden/>
              </w:rPr>
            </w:r>
            <w:r>
              <w:rPr>
                <w:noProof/>
                <w:webHidden/>
              </w:rPr>
              <w:fldChar w:fldCharType="separate"/>
            </w:r>
            <w:r w:rsidR="00247F39">
              <w:rPr>
                <w:noProof/>
                <w:webHidden/>
              </w:rPr>
              <w:t>18</w:t>
            </w:r>
            <w:r>
              <w:rPr>
                <w:noProof/>
                <w:webHidden/>
              </w:rPr>
              <w:fldChar w:fldCharType="end"/>
            </w:r>
          </w:hyperlink>
        </w:p>
        <w:p w:rsidR="00247F39" w:rsidRDefault="00447ECB">
          <w:r>
            <w:fldChar w:fldCharType="end"/>
          </w:r>
        </w:p>
      </w:sdtContent>
    </w:sdt>
    <w:p w:rsidR="00E70215" w:rsidRPr="006663BA" w:rsidRDefault="00447ECB"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63C7C" w:rsidRPr="00042060" w:rsidRDefault="00C63C7C" w:rsidP="00C63C7C">
      <w:pPr>
        <w:rPr>
          <w:rFonts w:cstheme="majorHAnsi"/>
        </w:rPr>
      </w:pPr>
      <w:bookmarkStart w:id="4" w:name="_Toc515458327"/>
      <w:bookmarkStart w:id="5" w:name="_Toc6062626"/>
      <w:bookmarkStart w:id="6" w:name="_Toc6062744"/>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bookmarkEnd w:id="4"/>
    <w:bookmarkEnd w:id="5"/>
    <w:bookmarkEnd w:id="6"/>
    <w:p w:rsidR="00E70215" w:rsidRPr="006663BA" w:rsidRDefault="0003222C" w:rsidP="00E70215">
      <w:pPr>
        <w:pStyle w:val="Heading1"/>
        <w:rPr>
          <w:rFonts w:asciiTheme="minorHAnsi" w:hAnsiTheme="minorHAnsi"/>
          <w:smallCaps/>
          <w:sz w:val="28"/>
          <w:szCs w:val="28"/>
        </w:rPr>
      </w:pPr>
      <w:r>
        <w:rPr>
          <w:rFonts w:asciiTheme="minorHAnsi" w:hAnsiTheme="minorHAnsi"/>
          <w:smallCaps/>
          <w:sz w:val="28"/>
          <w:szCs w:val="28"/>
        </w:rPr>
        <w:lastRenderedPageBreak/>
        <w:t>Top Three Risks</w:t>
      </w:r>
    </w:p>
    <w:p w:rsidR="00E70215" w:rsidRPr="006663BA" w:rsidRDefault="00E70215" w:rsidP="00E70215"/>
    <w:p w:rsidR="0003222C" w:rsidRPr="00042060" w:rsidRDefault="0003222C" w:rsidP="0003222C">
      <w:pPr>
        <w:rPr>
          <w:rFonts w:cstheme="majorHAnsi"/>
        </w:rPr>
      </w:pPr>
      <w:bookmarkStart w:id="7" w:name="_Toc515458328"/>
      <w:bookmarkStart w:id="8" w:name="_Toc6062627"/>
      <w:bookmarkStart w:id="9" w:name="_Toc6062745"/>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042060" w:rsidRDefault="0003222C" w:rsidP="0003222C">
      <w:pPr>
        <w:keepNext/>
        <w:ind w:left="720"/>
        <w:rPr>
          <w:rFonts w:cstheme="majorHAnsi"/>
          <w:b/>
        </w:rPr>
      </w:pPr>
      <w:r>
        <w:rPr>
          <w:rFonts w:cstheme="majorHAnsi"/>
          <w:b/>
        </w:rPr>
        <w:t>Not enough time to coordinate the students from the 1319 Department team</w:t>
      </w:r>
    </w:p>
    <w:p w:rsidR="0003222C" w:rsidRPr="00042060" w:rsidRDefault="0003222C" w:rsidP="0003222C">
      <w:pPr>
        <w:keepNext/>
        <w:ind w:left="720"/>
        <w:rPr>
          <w:rFonts w:cstheme="majorHAnsi"/>
        </w:rPr>
      </w:pPr>
    </w:p>
    <w:p w:rsidR="0003222C" w:rsidRPr="00042060" w:rsidRDefault="0003222C" w:rsidP="0003222C">
      <w:pPr>
        <w:keepNext/>
        <w:ind w:left="720"/>
        <w:rPr>
          <w:rFonts w:cstheme="majorHAnsi"/>
          <w:b/>
        </w:rPr>
      </w:pPr>
      <w:r>
        <w:rPr>
          <w:rFonts w:cstheme="majorHAnsi"/>
          <w:b/>
        </w:rPr>
        <w:t>Application not completed at the end of the Internship</w:t>
      </w:r>
    </w:p>
    <w:p w:rsidR="0003222C" w:rsidRPr="00042060" w:rsidRDefault="0003222C" w:rsidP="0003222C">
      <w:pPr>
        <w:keepNext/>
        <w:ind w:left="720"/>
        <w:rPr>
          <w:rFonts w:cstheme="majorHAnsi"/>
        </w:rPr>
      </w:pPr>
      <w:r>
        <w:rPr>
          <w:rFonts w:cstheme="majorHAnsi"/>
        </w:rPr>
        <w:t xml:space="preserve"> </w:t>
      </w:r>
    </w:p>
    <w:p w:rsidR="0003222C" w:rsidRPr="00042060" w:rsidRDefault="0003222C" w:rsidP="0003222C">
      <w:pPr>
        <w:rPr>
          <w:rFonts w:cstheme="majorHAnsi"/>
        </w:rPr>
      </w:pPr>
    </w:p>
    <w:p w:rsidR="0003222C" w:rsidRPr="00042060" w:rsidRDefault="0003222C" w:rsidP="0003222C">
      <w:pPr>
        <w:keepNext/>
        <w:ind w:left="720"/>
        <w:rPr>
          <w:rFonts w:cstheme="majorHAnsi"/>
          <w:b/>
        </w:rPr>
      </w:pPr>
      <w:r>
        <w:rPr>
          <w:rFonts w:cstheme="majorHAnsi"/>
          <w:b/>
        </w:rPr>
        <w:t>C# Programming  problems that cannot be resolved by the Coordinators.</w:t>
      </w:r>
    </w:p>
    <w:bookmarkEnd w:id="7"/>
    <w:bookmarkEnd w:id="8"/>
    <w:bookmarkEnd w:id="9"/>
    <w:p w:rsidR="00E70215" w:rsidRPr="006663BA" w:rsidRDefault="0003222C" w:rsidP="00E70215">
      <w:pPr>
        <w:pStyle w:val="Heading1"/>
        <w:rPr>
          <w:rFonts w:asciiTheme="minorHAnsi" w:hAnsiTheme="minorHAnsi"/>
          <w:smallCaps/>
          <w:sz w:val="28"/>
          <w:szCs w:val="28"/>
        </w:rPr>
      </w:pPr>
      <w:r>
        <w:rPr>
          <w:rFonts w:asciiTheme="minorHAnsi" w:hAnsiTheme="minorHAnsi"/>
          <w:smallCaps/>
          <w:sz w:val="28"/>
          <w:szCs w:val="28"/>
        </w:rPr>
        <w:lastRenderedPageBreak/>
        <w:t>Risk Management Approach</w:t>
      </w:r>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r>
        <w:rPr>
          <w:rFonts w:asciiTheme="minorHAnsi" w:hAnsiTheme="minorHAnsi"/>
          <w:smallCaps/>
          <w:sz w:val="28"/>
          <w:szCs w:val="28"/>
        </w:rPr>
        <w:lastRenderedPageBreak/>
        <w:t>Risk Identification</w:t>
      </w:r>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0" w:name="_Toc212983619"/>
      <w:r>
        <w:rPr>
          <w:rFonts w:asciiTheme="minorHAnsi" w:hAnsiTheme="minorHAnsi"/>
          <w:smallCaps/>
          <w:sz w:val="28"/>
          <w:szCs w:val="28"/>
        </w:rPr>
        <w:lastRenderedPageBreak/>
        <w:t>Risk Qualification and Prioritization</w:t>
      </w:r>
    </w:p>
    <w:bookmarkEnd w:id="10"/>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r>
        <w:rPr>
          <w:rFonts w:asciiTheme="minorHAnsi" w:hAnsiTheme="minorHAnsi"/>
          <w:smallCaps/>
          <w:sz w:val="28"/>
          <w:szCs w:val="28"/>
        </w:rPr>
        <w:lastRenderedPageBreak/>
        <w:t>Risk Mitigation and Avoidance</w:t>
      </w:r>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r>
        <w:rPr>
          <w:rFonts w:asciiTheme="minorHAnsi" w:hAnsiTheme="minorHAnsi"/>
          <w:smallCaps/>
          <w:sz w:val="28"/>
          <w:szCs w:val="28"/>
        </w:rPr>
        <w:lastRenderedPageBreak/>
        <w:t>Risk Register</w:t>
      </w:r>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2758"/>
      <w:r w:rsidRPr="006663BA">
        <w:rPr>
          <w:rFonts w:asciiTheme="minorHAnsi" w:hAnsiTheme="minorHAnsi"/>
          <w:smallCaps/>
          <w:sz w:val="28"/>
          <w:szCs w:val="28"/>
        </w:rPr>
        <w:lastRenderedPageBreak/>
        <w:t>Sponsor Acceptance</w:t>
      </w:r>
      <w:bookmarkEnd w:id="11"/>
      <w:bookmarkEnd w:id="12"/>
      <w:bookmarkEnd w:id="13"/>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07C" w:rsidRDefault="005C307C">
      <w:r>
        <w:separator/>
      </w:r>
    </w:p>
  </w:endnote>
  <w:endnote w:type="continuationSeparator" w:id="0">
    <w:p w:rsidR="005C307C" w:rsidRDefault="005C30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07C" w:rsidRDefault="005C307C">
      <w:r>
        <w:separator/>
      </w:r>
    </w:p>
  </w:footnote>
  <w:footnote w:type="continuationSeparator" w:id="0">
    <w:p w:rsidR="005C307C" w:rsidRDefault="005C3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447ECB" w:rsidP="00473F74">
          <w:pPr>
            <w:rPr>
              <w:sz w:val="16"/>
              <w:szCs w:val="16"/>
            </w:rPr>
          </w:pPr>
          <w:r>
            <w:rPr>
              <w:b/>
              <w:sz w:val="16"/>
            </w:rPr>
            <w:fldChar w:fldCharType="begin"/>
          </w:r>
          <w:r w:rsidR="00230A13">
            <w:rPr>
              <w:b/>
              <w:sz w:val="16"/>
            </w:rPr>
            <w:instrText xml:space="preserve">PAGE  </w:instrText>
          </w:r>
          <w:r>
            <w:rPr>
              <w:b/>
              <w:sz w:val="16"/>
            </w:rPr>
            <w:fldChar w:fldCharType="separate"/>
          </w:r>
          <w:r w:rsidR="0003222C">
            <w:rPr>
              <w:b/>
              <w:noProof/>
              <w:sz w:val="16"/>
            </w:rPr>
            <w:t>10</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03222C" w:rsidRPr="0003222C">
              <w:rPr>
                <w:b/>
                <w:noProof/>
                <w:sz w:val="16"/>
              </w:rPr>
              <w:t>10</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447ECB"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F7B80-788E-42AA-95EB-7FADD378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10</Pages>
  <Words>1294</Words>
  <Characters>7382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8659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514</cp:revision>
  <cp:lastPrinted>2016-06-30T14:08:00Z</cp:lastPrinted>
  <dcterms:created xsi:type="dcterms:W3CDTF">2018-12-17T12:34:00Z</dcterms:created>
  <dcterms:modified xsi:type="dcterms:W3CDTF">2019-04-13T15:13:00Z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