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8D6784" w:rsidP="00E70215">
      <w:pPr>
        <w:jc w:val="center"/>
        <w:rPr>
          <w:b/>
          <w:smallCaps/>
          <w:sz w:val="36"/>
          <w:szCs w:val="36"/>
        </w:rPr>
      </w:pPr>
      <w:r>
        <w:rPr>
          <w:b/>
          <w:smallCaps/>
          <w:sz w:val="36"/>
          <w:szCs w:val="36"/>
        </w:rPr>
        <w:t>Procurement</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D369B1" w:rsidRDefault="00D369B1" w:rsidP="00D369B1">
      <w:pPr>
        <w:jc w:val="center"/>
        <w:rPr>
          <w:b/>
          <w:smallCaps/>
          <w:sz w:val="28"/>
          <w:szCs w:val="28"/>
        </w:rPr>
      </w:pPr>
      <w:r>
        <w:rPr>
          <w:b/>
          <w:smallCaps/>
          <w:sz w:val="28"/>
          <w:szCs w:val="28"/>
        </w:rPr>
        <w:t>NTT Data Romania</w:t>
      </w:r>
    </w:p>
    <w:p w:rsidR="00D369B1" w:rsidRDefault="00D369B1" w:rsidP="00D369B1">
      <w:pPr>
        <w:jc w:val="center"/>
        <w:rPr>
          <w:b/>
          <w:smallCaps/>
          <w:sz w:val="28"/>
          <w:szCs w:val="28"/>
        </w:rPr>
      </w:pPr>
      <w:r>
        <w:rPr>
          <w:b/>
          <w:smallCaps/>
          <w:sz w:val="28"/>
          <w:szCs w:val="28"/>
        </w:rPr>
        <w:t xml:space="preserve">Street Constanta 19-21 </w:t>
      </w:r>
    </w:p>
    <w:p w:rsidR="00D369B1" w:rsidRDefault="00D369B1" w:rsidP="00D369B1">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D96A5A" w:rsidRDefault="00E00A96" w:rsidP="00E70215">
      <w:pPr>
        <w:ind w:left="720"/>
        <w:rPr>
          <w:noProof/>
        </w:rPr>
      </w:pPr>
      <w:r>
        <w:rPr>
          <w:rFonts w:asciiTheme="minorHAnsi" w:hAnsiTheme="minorHAnsi"/>
        </w:rPr>
        <w:t xml:space="preserve"> </w:t>
      </w:r>
      <w:r w:rsidR="008E4BDE" w:rsidRPr="008E4BDE">
        <w:rPr>
          <w:rFonts w:asciiTheme="minorHAnsi" w:hAnsiTheme="minorHAnsi"/>
        </w:rPr>
        <w:fldChar w:fldCharType="begin"/>
      </w:r>
      <w:r w:rsidR="00E70215" w:rsidRPr="006663BA">
        <w:rPr>
          <w:rFonts w:asciiTheme="minorHAnsi" w:hAnsiTheme="minorHAnsi"/>
        </w:rPr>
        <w:instrText xml:space="preserve"> TOC \o "1-3" \h \z \u </w:instrText>
      </w:r>
      <w:r w:rsidR="008E4BDE" w:rsidRPr="008E4BDE">
        <w:rPr>
          <w:rFonts w:asciiTheme="minorHAnsi" w:hAnsiTheme="minorHAnsi"/>
        </w:rPr>
        <w:fldChar w:fldCharType="separate"/>
      </w:r>
    </w:p>
    <w:p w:rsidR="00D96A5A" w:rsidRDefault="008E4BDE">
      <w:pPr>
        <w:pStyle w:val="TOC1"/>
        <w:rPr>
          <w:rFonts w:asciiTheme="minorHAnsi" w:eastAsiaTheme="minorEastAsia" w:hAnsiTheme="minorHAnsi" w:cstheme="minorBidi"/>
          <w:noProof/>
          <w:sz w:val="22"/>
          <w:szCs w:val="22"/>
          <w:lang w:val="en-US" w:eastAsia="en-US"/>
        </w:rPr>
      </w:pPr>
      <w:hyperlink w:anchor="_Toc6072075" w:history="1">
        <w:r w:rsidR="00D96A5A" w:rsidRPr="00EE7907">
          <w:rPr>
            <w:rStyle w:val="Hyperlink"/>
            <w:rFonts w:cs="Times New Roman"/>
            <w:smallCaps/>
            <w:noProof/>
          </w:rPr>
          <w:t>1</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Introduction</w:t>
        </w:r>
        <w:r w:rsidR="00D96A5A">
          <w:rPr>
            <w:noProof/>
            <w:webHidden/>
          </w:rPr>
          <w:tab/>
        </w:r>
        <w:r>
          <w:rPr>
            <w:noProof/>
            <w:webHidden/>
          </w:rPr>
          <w:fldChar w:fldCharType="begin"/>
        </w:r>
        <w:r w:rsidR="00D96A5A">
          <w:rPr>
            <w:noProof/>
            <w:webHidden/>
          </w:rPr>
          <w:instrText xml:space="preserve"> PAGEREF _Toc6072075 \h </w:instrText>
        </w:r>
        <w:r>
          <w:rPr>
            <w:noProof/>
            <w:webHidden/>
          </w:rPr>
        </w:r>
        <w:r>
          <w:rPr>
            <w:noProof/>
            <w:webHidden/>
          </w:rPr>
          <w:fldChar w:fldCharType="separate"/>
        </w:r>
        <w:r w:rsidR="00D96A5A">
          <w:rPr>
            <w:noProof/>
            <w:webHidden/>
          </w:rPr>
          <w:t>3</w:t>
        </w:r>
        <w:r>
          <w:rPr>
            <w:noProof/>
            <w:webHidden/>
          </w:rPr>
          <w:fldChar w:fldCharType="end"/>
        </w:r>
      </w:hyperlink>
    </w:p>
    <w:p w:rsidR="00D96A5A" w:rsidRDefault="008E4BDE">
      <w:pPr>
        <w:pStyle w:val="TOC1"/>
        <w:rPr>
          <w:rFonts w:asciiTheme="minorHAnsi" w:eastAsiaTheme="minorEastAsia" w:hAnsiTheme="minorHAnsi" w:cstheme="minorBidi"/>
          <w:noProof/>
          <w:sz w:val="22"/>
          <w:szCs w:val="22"/>
          <w:lang w:val="en-US" w:eastAsia="en-US"/>
        </w:rPr>
      </w:pPr>
      <w:hyperlink w:anchor="_Toc6072076" w:history="1">
        <w:r w:rsidR="00D96A5A" w:rsidRPr="00EE7907">
          <w:rPr>
            <w:rStyle w:val="Hyperlink"/>
            <w:rFonts w:cs="Times New Roman"/>
            <w:smallCaps/>
            <w:noProof/>
          </w:rPr>
          <w:t>2</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Management Approach</w:t>
        </w:r>
        <w:r w:rsidR="00D96A5A">
          <w:rPr>
            <w:noProof/>
            <w:webHidden/>
          </w:rPr>
          <w:tab/>
        </w:r>
        <w:r>
          <w:rPr>
            <w:noProof/>
            <w:webHidden/>
          </w:rPr>
          <w:fldChar w:fldCharType="begin"/>
        </w:r>
        <w:r w:rsidR="00D96A5A">
          <w:rPr>
            <w:noProof/>
            <w:webHidden/>
          </w:rPr>
          <w:instrText xml:space="preserve"> PAGEREF _Toc6072076 \h </w:instrText>
        </w:r>
        <w:r>
          <w:rPr>
            <w:noProof/>
            <w:webHidden/>
          </w:rPr>
        </w:r>
        <w:r>
          <w:rPr>
            <w:noProof/>
            <w:webHidden/>
          </w:rPr>
          <w:fldChar w:fldCharType="separate"/>
        </w:r>
        <w:r w:rsidR="00D96A5A">
          <w:rPr>
            <w:noProof/>
            <w:webHidden/>
          </w:rPr>
          <w:t>4</w:t>
        </w:r>
        <w:r>
          <w:rPr>
            <w:noProof/>
            <w:webHidden/>
          </w:rPr>
          <w:fldChar w:fldCharType="end"/>
        </w:r>
      </w:hyperlink>
    </w:p>
    <w:p w:rsidR="00D96A5A" w:rsidRDefault="008E4BDE">
      <w:pPr>
        <w:pStyle w:val="TOC1"/>
        <w:rPr>
          <w:rFonts w:asciiTheme="minorHAnsi" w:eastAsiaTheme="minorEastAsia" w:hAnsiTheme="minorHAnsi" w:cstheme="minorBidi"/>
          <w:noProof/>
          <w:sz w:val="22"/>
          <w:szCs w:val="22"/>
          <w:lang w:val="en-US" w:eastAsia="en-US"/>
        </w:rPr>
      </w:pPr>
      <w:hyperlink w:anchor="_Toc6072077" w:history="1">
        <w:r w:rsidR="00D96A5A" w:rsidRPr="00EE7907">
          <w:rPr>
            <w:rStyle w:val="Hyperlink"/>
            <w:rFonts w:cs="Times New Roman"/>
            <w:smallCaps/>
            <w:noProof/>
          </w:rPr>
          <w:t>3</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Definition</w:t>
        </w:r>
        <w:r w:rsidR="00D96A5A">
          <w:rPr>
            <w:noProof/>
            <w:webHidden/>
          </w:rPr>
          <w:tab/>
        </w:r>
        <w:r>
          <w:rPr>
            <w:noProof/>
            <w:webHidden/>
          </w:rPr>
          <w:fldChar w:fldCharType="begin"/>
        </w:r>
        <w:r w:rsidR="00D96A5A">
          <w:rPr>
            <w:noProof/>
            <w:webHidden/>
          </w:rPr>
          <w:instrText xml:space="preserve"> PAGEREF _Toc6072077 \h </w:instrText>
        </w:r>
        <w:r>
          <w:rPr>
            <w:noProof/>
            <w:webHidden/>
          </w:rPr>
        </w:r>
        <w:r>
          <w:rPr>
            <w:noProof/>
            <w:webHidden/>
          </w:rPr>
          <w:fldChar w:fldCharType="separate"/>
        </w:r>
        <w:r w:rsidR="00D96A5A">
          <w:rPr>
            <w:noProof/>
            <w:webHidden/>
          </w:rPr>
          <w:t>5</w:t>
        </w:r>
        <w:r>
          <w:rPr>
            <w:noProof/>
            <w:webHidden/>
          </w:rPr>
          <w:fldChar w:fldCharType="end"/>
        </w:r>
      </w:hyperlink>
    </w:p>
    <w:p w:rsidR="00D96A5A" w:rsidRDefault="008E4BDE">
      <w:pPr>
        <w:pStyle w:val="TOC1"/>
        <w:rPr>
          <w:rFonts w:asciiTheme="minorHAnsi" w:eastAsiaTheme="minorEastAsia" w:hAnsiTheme="minorHAnsi" w:cstheme="minorBidi"/>
          <w:noProof/>
          <w:sz w:val="22"/>
          <w:szCs w:val="22"/>
          <w:lang w:val="en-US" w:eastAsia="en-US"/>
        </w:rPr>
      </w:pPr>
      <w:hyperlink w:anchor="_Toc6072078" w:history="1">
        <w:r w:rsidR="00D96A5A" w:rsidRPr="00EE7907">
          <w:rPr>
            <w:rStyle w:val="Hyperlink"/>
            <w:rFonts w:cs="Times New Roman"/>
            <w:smallCaps/>
            <w:noProof/>
          </w:rPr>
          <w:t>4</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Procurement Risk</w:t>
        </w:r>
        <w:r w:rsidR="00D96A5A">
          <w:rPr>
            <w:noProof/>
            <w:webHidden/>
          </w:rPr>
          <w:tab/>
        </w:r>
        <w:r>
          <w:rPr>
            <w:noProof/>
            <w:webHidden/>
          </w:rPr>
          <w:fldChar w:fldCharType="begin"/>
        </w:r>
        <w:r w:rsidR="00D96A5A">
          <w:rPr>
            <w:noProof/>
            <w:webHidden/>
          </w:rPr>
          <w:instrText xml:space="preserve"> PAGEREF _Toc6072078 \h </w:instrText>
        </w:r>
        <w:r>
          <w:rPr>
            <w:noProof/>
            <w:webHidden/>
          </w:rPr>
        </w:r>
        <w:r>
          <w:rPr>
            <w:noProof/>
            <w:webHidden/>
          </w:rPr>
          <w:fldChar w:fldCharType="separate"/>
        </w:r>
        <w:r w:rsidR="00D96A5A">
          <w:rPr>
            <w:noProof/>
            <w:webHidden/>
          </w:rPr>
          <w:t>6</w:t>
        </w:r>
        <w:r>
          <w:rPr>
            <w:noProof/>
            <w:webHidden/>
          </w:rPr>
          <w:fldChar w:fldCharType="end"/>
        </w:r>
      </w:hyperlink>
    </w:p>
    <w:p w:rsidR="00D96A5A" w:rsidRDefault="008E4BDE">
      <w:pPr>
        <w:pStyle w:val="TOC1"/>
        <w:rPr>
          <w:rFonts w:asciiTheme="minorHAnsi" w:eastAsiaTheme="minorEastAsia" w:hAnsiTheme="minorHAnsi" w:cstheme="minorBidi"/>
          <w:noProof/>
          <w:sz w:val="22"/>
          <w:szCs w:val="22"/>
          <w:lang w:val="en-US" w:eastAsia="en-US"/>
        </w:rPr>
      </w:pPr>
      <w:hyperlink w:anchor="_Toc6072079" w:history="1">
        <w:r w:rsidR="00D96A5A" w:rsidRPr="00EE7907">
          <w:rPr>
            <w:rStyle w:val="Hyperlink"/>
            <w:rFonts w:cs="Times New Roman"/>
            <w:smallCaps/>
            <w:noProof/>
          </w:rPr>
          <w:t>5</w:t>
        </w:r>
        <w:r w:rsidR="00D96A5A">
          <w:rPr>
            <w:rFonts w:asciiTheme="minorHAnsi" w:eastAsiaTheme="minorEastAsia" w:hAnsiTheme="minorHAnsi" w:cstheme="minorBidi"/>
            <w:noProof/>
            <w:sz w:val="22"/>
            <w:szCs w:val="22"/>
            <w:lang w:val="en-US" w:eastAsia="en-US"/>
          </w:rPr>
          <w:tab/>
        </w:r>
        <w:r w:rsidR="00D96A5A" w:rsidRPr="00EE7907">
          <w:rPr>
            <w:rStyle w:val="Hyperlink"/>
            <w:smallCaps/>
            <w:noProof/>
          </w:rPr>
          <w:t>Sponsor Acceptance</w:t>
        </w:r>
        <w:r w:rsidR="00D96A5A">
          <w:rPr>
            <w:noProof/>
            <w:webHidden/>
          </w:rPr>
          <w:tab/>
        </w:r>
        <w:r>
          <w:rPr>
            <w:noProof/>
            <w:webHidden/>
          </w:rPr>
          <w:fldChar w:fldCharType="begin"/>
        </w:r>
        <w:r w:rsidR="00D96A5A">
          <w:rPr>
            <w:noProof/>
            <w:webHidden/>
          </w:rPr>
          <w:instrText xml:space="preserve"> PAGEREF _Toc6072079 \h </w:instrText>
        </w:r>
        <w:r>
          <w:rPr>
            <w:noProof/>
            <w:webHidden/>
          </w:rPr>
        </w:r>
        <w:r>
          <w:rPr>
            <w:noProof/>
            <w:webHidden/>
          </w:rPr>
          <w:fldChar w:fldCharType="separate"/>
        </w:r>
        <w:r w:rsidR="00D96A5A">
          <w:rPr>
            <w:noProof/>
            <w:webHidden/>
          </w:rPr>
          <w:t>7</w:t>
        </w:r>
        <w:r>
          <w:rPr>
            <w:noProof/>
            <w:webHidden/>
          </w:rPr>
          <w:fldChar w:fldCharType="end"/>
        </w:r>
      </w:hyperlink>
    </w:p>
    <w:p w:rsidR="00E70215" w:rsidRPr="006663BA" w:rsidRDefault="008E4BDE"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Default="00E70215" w:rsidP="00E70215">
      <w:pPr>
        <w:pStyle w:val="Heading1"/>
        <w:rPr>
          <w:rFonts w:asciiTheme="minorHAnsi" w:hAnsiTheme="minorHAnsi"/>
          <w:smallCaps/>
          <w:sz w:val="28"/>
          <w:szCs w:val="28"/>
        </w:rPr>
      </w:pPr>
      <w:bookmarkStart w:id="1" w:name="_Toc515458326"/>
      <w:bookmarkStart w:id="2" w:name="_Toc6062625"/>
      <w:bookmarkStart w:id="3" w:name="_Toc6072075"/>
      <w:r w:rsidRPr="006663BA">
        <w:rPr>
          <w:rFonts w:asciiTheme="minorHAnsi" w:hAnsiTheme="minorHAnsi"/>
          <w:smallCaps/>
          <w:sz w:val="28"/>
          <w:szCs w:val="28"/>
        </w:rPr>
        <w:lastRenderedPageBreak/>
        <w:t>Introduction</w:t>
      </w:r>
      <w:bookmarkEnd w:id="1"/>
      <w:bookmarkEnd w:id="2"/>
      <w:bookmarkEnd w:id="3"/>
    </w:p>
    <w:p w:rsidR="008D6784" w:rsidRPr="008D6784" w:rsidRDefault="008D6784" w:rsidP="008D6784"/>
    <w:p w:rsidR="008D6784" w:rsidRPr="00AB083B" w:rsidRDefault="008D6784" w:rsidP="008D6784">
      <w:bookmarkStart w:id="4" w:name="_Toc515458327"/>
      <w:bookmarkStart w:id="5" w:name="_Toc6062626"/>
      <w:r w:rsidRPr="00AB083B">
        <w:t>This Procurement Management Plan sets the procurement framework for this project.  It will serve as a guide for managing procurement throughout the life of the project and will be updated as acquisition needs change.  This plan identifies and defines the items to be procured, the types of contracts to be used in support of this project, the contract approval process, and decision criteria.  The importance of coordinating procurement activities, establishing firm contract deliverables, and metrics in measuring procurement activities is included.  Other items included in the procurement management plan include: procurement risks and procurement risk management considerations; how costs will be determined; how standard procurement documentation will be used; and procurement constraints.</w:t>
      </w:r>
    </w:p>
    <w:p w:rsidR="00E70215" w:rsidRPr="006663BA" w:rsidRDefault="008D6784" w:rsidP="00E70215">
      <w:pPr>
        <w:pStyle w:val="Heading1"/>
        <w:rPr>
          <w:rFonts w:asciiTheme="minorHAnsi" w:hAnsiTheme="minorHAnsi"/>
          <w:smallCaps/>
          <w:sz w:val="28"/>
          <w:szCs w:val="28"/>
        </w:rPr>
      </w:pPr>
      <w:bookmarkStart w:id="6" w:name="_Toc6072076"/>
      <w:r>
        <w:rPr>
          <w:rFonts w:asciiTheme="minorHAnsi" w:hAnsiTheme="minorHAnsi"/>
          <w:smallCaps/>
          <w:sz w:val="28"/>
          <w:szCs w:val="28"/>
        </w:rPr>
        <w:lastRenderedPageBreak/>
        <w:t xml:space="preserve">Procurement </w:t>
      </w:r>
      <w:r w:rsidR="00E70215" w:rsidRPr="006663BA">
        <w:rPr>
          <w:rFonts w:asciiTheme="minorHAnsi" w:hAnsiTheme="minorHAnsi"/>
          <w:smallCaps/>
          <w:sz w:val="28"/>
          <w:szCs w:val="28"/>
        </w:rPr>
        <w:t xml:space="preserve"> Management Approach</w:t>
      </w:r>
      <w:bookmarkEnd w:id="4"/>
      <w:bookmarkEnd w:id="5"/>
      <w:bookmarkEnd w:id="6"/>
    </w:p>
    <w:p w:rsidR="00E70215" w:rsidRPr="006663BA" w:rsidRDefault="00E70215" w:rsidP="00E70215"/>
    <w:p w:rsidR="008D6784" w:rsidRPr="00AB083B" w:rsidRDefault="008D6784" w:rsidP="008D6784">
      <w:pPr>
        <w:rPr>
          <w:rFonts w:cstheme="minorHAnsi"/>
        </w:rPr>
      </w:pPr>
      <w:r w:rsidRPr="00AB083B">
        <w:t xml:space="preserve">The Project Manager will provide oversight and management for all procurement activities under this project.  The Project Manager will work with the project team to identify all items to be procured for the successful completion of the project.  </w:t>
      </w:r>
      <w:r>
        <w:t xml:space="preserve"> </w:t>
      </w:r>
    </w:p>
    <w:p w:rsidR="00E70215" w:rsidRDefault="00E70215" w:rsidP="00E70215">
      <w:r>
        <w:br w:type="page"/>
      </w:r>
    </w:p>
    <w:p w:rsidR="00E70215" w:rsidRPr="006663BA" w:rsidRDefault="008D6784" w:rsidP="00E70215">
      <w:pPr>
        <w:pStyle w:val="Heading1"/>
        <w:rPr>
          <w:rFonts w:asciiTheme="minorHAnsi" w:hAnsiTheme="minorHAnsi"/>
          <w:smallCaps/>
          <w:sz w:val="28"/>
          <w:szCs w:val="28"/>
        </w:rPr>
      </w:pPr>
      <w:bookmarkStart w:id="7" w:name="_Toc6072077"/>
      <w:r>
        <w:rPr>
          <w:rFonts w:asciiTheme="minorHAnsi" w:hAnsiTheme="minorHAnsi"/>
          <w:smallCaps/>
          <w:sz w:val="28"/>
          <w:szCs w:val="28"/>
        </w:rPr>
        <w:lastRenderedPageBreak/>
        <w:t>Procurement Definition</w:t>
      </w:r>
      <w:bookmarkEnd w:id="7"/>
    </w:p>
    <w:p w:rsidR="008D6784" w:rsidRPr="00AB083B" w:rsidRDefault="008D6784" w:rsidP="008D6784">
      <w:pPr>
        <w:rPr>
          <w:color w:val="008000"/>
        </w:rPr>
      </w:pPr>
    </w:p>
    <w:p w:rsidR="008D6784" w:rsidRPr="00AB083B" w:rsidRDefault="008D6784" w:rsidP="008D6784">
      <w:r w:rsidRPr="00AB083B">
        <w:t>The following procurement items and/or services have been determined to be essential for project completion and success.  The following list of items/services, justification, and timeline are pending PMO review for submission to the contracts and purchasing department:</w:t>
      </w:r>
    </w:p>
    <w:p w:rsidR="008D6784" w:rsidRDefault="008D6784" w:rsidP="008D6784"/>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08"/>
        <w:gridCol w:w="3960"/>
        <w:gridCol w:w="1800"/>
        <w:gridCol w:w="1800"/>
      </w:tblGrid>
      <w:tr w:rsidR="00AA7BE6" w:rsidRPr="00853BCB" w:rsidTr="00AA7BE6">
        <w:trPr>
          <w:cantSplit/>
        </w:trPr>
        <w:tc>
          <w:tcPr>
            <w:tcW w:w="1908" w:type="dxa"/>
            <w:tcBorders>
              <w:bottom w:val="nil"/>
              <w:right w:val="single" w:sz="4" w:space="0" w:color="auto"/>
            </w:tcBorders>
            <w:shd w:val="clear" w:color="auto" w:fill="C0C0C0"/>
          </w:tcPr>
          <w:p w:rsidR="00AA7BE6" w:rsidRPr="00853BCB" w:rsidRDefault="00AA7BE6" w:rsidP="0010561B">
            <w:pPr>
              <w:pStyle w:val="Header"/>
              <w:numPr>
                <w:ilvl w:val="12"/>
                <w:numId w:val="0"/>
              </w:numPr>
              <w:spacing w:before="60" w:after="60"/>
              <w:rPr>
                <w:b/>
              </w:rPr>
            </w:pPr>
            <w:r w:rsidRPr="00AA7BE6">
              <w:rPr>
                <w:b/>
              </w:rPr>
              <w:t>Item/Service</w:t>
            </w:r>
          </w:p>
        </w:tc>
        <w:tc>
          <w:tcPr>
            <w:tcW w:w="3960" w:type="dxa"/>
            <w:tcBorders>
              <w:left w:val="single" w:sz="4" w:space="0" w:color="auto"/>
              <w:bottom w:val="nil"/>
            </w:tcBorders>
            <w:shd w:val="clear" w:color="auto" w:fill="C0C0C0"/>
          </w:tcPr>
          <w:p w:rsidR="00AA7BE6" w:rsidRPr="00853BCB" w:rsidRDefault="00AA7BE6" w:rsidP="0010561B">
            <w:pPr>
              <w:pStyle w:val="Header"/>
              <w:numPr>
                <w:ilvl w:val="12"/>
                <w:numId w:val="0"/>
              </w:numPr>
              <w:spacing w:before="60" w:after="60"/>
              <w:rPr>
                <w:b/>
              </w:rPr>
            </w:pPr>
            <w:r w:rsidRPr="00AA7BE6">
              <w:rPr>
                <w:b/>
              </w:rPr>
              <w:t>Justification</w:t>
            </w:r>
          </w:p>
        </w:tc>
        <w:tc>
          <w:tcPr>
            <w:tcW w:w="1800" w:type="dxa"/>
            <w:tcBorders>
              <w:bottom w:val="nil"/>
            </w:tcBorders>
            <w:shd w:val="clear" w:color="auto" w:fill="C0C0C0"/>
          </w:tcPr>
          <w:p w:rsidR="00AA7BE6" w:rsidRPr="00AA7BE6" w:rsidRDefault="00AA7BE6" w:rsidP="0010561B">
            <w:pPr>
              <w:pStyle w:val="Header"/>
              <w:numPr>
                <w:ilvl w:val="12"/>
                <w:numId w:val="0"/>
              </w:numPr>
              <w:spacing w:before="60" w:after="60"/>
              <w:jc w:val="center"/>
              <w:rPr>
                <w:b/>
              </w:rPr>
            </w:pPr>
            <w:r w:rsidRPr="00AA7BE6">
              <w:rPr>
                <w:b/>
              </w:rPr>
              <w:t>Period needed</w:t>
            </w:r>
          </w:p>
        </w:tc>
        <w:tc>
          <w:tcPr>
            <w:tcW w:w="1800" w:type="dxa"/>
            <w:tcBorders>
              <w:bottom w:val="nil"/>
            </w:tcBorders>
            <w:shd w:val="clear" w:color="auto" w:fill="C0C0C0"/>
          </w:tcPr>
          <w:p w:rsidR="00AA7BE6" w:rsidRPr="00AA7BE6" w:rsidRDefault="00AA7BE6" w:rsidP="0010561B">
            <w:pPr>
              <w:pStyle w:val="Header"/>
              <w:numPr>
                <w:ilvl w:val="12"/>
                <w:numId w:val="0"/>
              </w:numPr>
              <w:spacing w:before="60" w:after="60"/>
              <w:jc w:val="center"/>
              <w:rPr>
                <w:b/>
              </w:rPr>
            </w:pPr>
            <w:r w:rsidRPr="00AA7BE6">
              <w:rPr>
                <w:b/>
              </w:rPr>
              <w:t>Price</w:t>
            </w:r>
          </w:p>
        </w:tc>
      </w:tr>
      <w:tr w:rsidR="00AA7BE6" w:rsidRPr="00853BCB" w:rsidTr="00AA7BE6">
        <w:tc>
          <w:tcPr>
            <w:tcW w:w="1908" w:type="dxa"/>
            <w:tcBorders>
              <w:bottom w:val="dotted" w:sz="4" w:space="0" w:color="auto"/>
            </w:tcBorders>
          </w:tcPr>
          <w:p w:rsidR="00AA7BE6" w:rsidRPr="00AB083B" w:rsidRDefault="00AA7BE6" w:rsidP="0010561B">
            <w:r>
              <w:t>Laptop (x2)</w:t>
            </w:r>
          </w:p>
        </w:tc>
        <w:tc>
          <w:tcPr>
            <w:tcW w:w="3960" w:type="dxa"/>
            <w:tcBorders>
              <w:bottom w:val="dotted" w:sz="4" w:space="0" w:color="auto"/>
            </w:tcBorders>
          </w:tcPr>
          <w:p w:rsidR="00AA7BE6" w:rsidRPr="00AB083B" w:rsidRDefault="00AA7BE6" w:rsidP="0010561B">
            <w:r>
              <w:t>Needed by the students. Can be procured from DIS Department.</w:t>
            </w:r>
          </w:p>
        </w:tc>
        <w:tc>
          <w:tcPr>
            <w:tcW w:w="1800" w:type="dxa"/>
            <w:tcBorders>
              <w:bottom w:val="dotted" w:sz="4" w:space="0" w:color="auto"/>
            </w:tcBorders>
          </w:tcPr>
          <w:p w:rsidR="00AA7BE6" w:rsidRPr="00825FEC" w:rsidRDefault="00AA7BE6" w:rsidP="0010561B">
            <w:pPr>
              <w:rPr>
                <w:color w:val="FF0000"/>
              </w:rPr>
            </w:pPr>
            <w:r w:rsidRPr="00825FEC">
              <w:rPr>
                <w:color w:val="FF0000"/>
              </w:rPr>
              <w:t>TBD</w:t>
            </w:r>
          </w:p>
        </w:tc>
        <w:tc>
          <w:tcPr>
            <w:tcW w:w="1800" w:type="dxa"/>
            <w:tcBorders>
              <w:bottom w:val="dotted" w:sz="4" w:space="0" w:color="auto"/>
            </w:tcBorders>
          </w:tcPr>
          <w:p w:rsidR="00AA7BE6" w:rsidRPr="00825FEC" w:rsidRDefault="00AA7BE6" w:rsidP="0010561B">
            <w:pPr>
              <w:rPr>
                <w:color w:val="FF0000"/>
              </w:rPr>
            </w:pPr>
            <w:r>
              <w:rPr>
                <w:color w:val="FF0000"/>
              </w:rPr>
              <w:t>free</w:t>
            </w:r>
          </w:p>
        </w:tc>
      </w:tr>
      <w:tr w:rsidR="00AA7BE6" w:rsidRPr="00853BCB" w:rsidTr="00AA7BE6">
        <w:tc>
          <w:tcPr>
            <w:tcW w:w="1908" w:type="dxa"/>
            <w:tcBorders>
              <w:top w:val="dotted" w:sz="4" w:space="0" w:color="auto"/>
              <w:bottom w:val="dotted" w:sz="4" w:space="0" w:color="auto"/>
            </w:tcBorders>
          </w:tcPr>
          <w:p w:rsidR="00AA7BE6" w:rsidRPr="00AB083B" w:rsidRDefault="00AA7BE6" w:rsidP="0010561B">
            <w:r>
              <w:t>Monitor (x2)</w:t>
            </w:r>
          </w:p>
        </w:tc>
        <w:tc>
          <w:tcPr>
            <w:tcW w:w="3960" w:type="dxa"/>
            <w:tcBorders>
              <w:top w:val="dotted" w:sz="4" w:space="0" w:color="auto"/>
              <w:bottom w:val="dotted" w:sz="4" w:space="0" w:color="auto"/>
            </w:tcBorders>
          </w:tcPr>
          <w:p w:rsidR="00AA7BE6" w:rsidRPr="00AB083B" w:rsidRDefault="00AA7BE6" w:rsidP="0010561B">
            <w:r>
              <w:t>Needed by the students. Can be procured from DIS Department.</w:t>
            </w:r>
          </w:p>
        </w:tc>
        <w:tc>
          <w:tcPr>
            <w:tcW w:w="1800" w:type="dxa"/>
            <w:tcBorders>
              <w:top w:val="dotted" w:sz="4" w:space="0" w:color="auto"/>
              <w:bottom w:val="dotted" w:sz="4" w:space="0" w:color="auto"/>
            </w:tcBorders>
          </w:tcPr>
          <w:p w:rsidR="00AA7BE6" w:rsidRPr="00825FEC" w:rsidRDefault="00AA7BE6" w:rsidP="0010561B">
            <w:pPr>
              <w:rPr>
                <w:color w:val="FF0000"/>
              </w:rPr>
            </w:pPr>
            <w:r w:rsidRPr="00825FEC">
              <w:rPr>
                <w:color w:val="FF0000"/>
              </w:rPr>
              <w:t>TBD</w:t>
            </w:r>
          </w:p>
        </w:tc>
        <w:tc>
          <w:tcPr>
            <w:tcW w:w="1800" w:type="dxa"/>
            <w:tcBorders>
              <w:top w:val="dotted" w:sz="4" w:space="0" w:color="auto"/>
              <w:bottom w:val="dotted" w:sz="4" w:space="0" w:color="auto"/>
            </w:tcBorders>
          </w:tcPr>
          <w:p w:rsidR="00AA7BE6" w:rsidRPr="00825FEC" w:rsidRDefault="00AA7BE6" w:rsidP="0010561B">
            <w:pPr>
              <w:rPr>
                <w:color w:val="FF0000"/>
              </w:rPr>
            </w:pPr>
            <w:r>
              <w:rPr>
                <w:color w:val="FF0000"/>
              </w:rPr>
              <w:t>free</w:t>
            </w:r>
          </w:p>
        </w:tc>
      </w:tr>
      <w:tr w:rsidR="00AA7BE6" w:rsidRPr="00853BCB" w:rsidTr="00AA7BE6">
        <w:tc>
          <w:tcPr>
            <w:tcW w:w="1908" w:type="dxa"/>
            <w:tcBorders>
              <w:top w:val="dotted" w:sz="4" w:space="0" w:color="auto"/>
              <w:bottom w:val="dotted" w:sz="4" w:space="0" w:color="auto"/>
            </w:tcBorders>
          </w:tcPr>
          <w:p w:rsidR="00AA7BE6" w:rsidRPr="00AB083B" w:rsidRDefault="00AA7BE6" w:rsidP="0010561B">
            <w:r>
              <w:t>Keyboard (x2)</w:t>
            </w:r>
          </w:p>
        </w:tc>
        <w:tc>
          <w:tcPr>
            <w:tcW w:w="3960" w:type="dxa"/>
            <w:tcBorders>
              <w:top w:val="dotted" w:sz="4" w:space="0" w:color="auto"/>
              <w:bottom w:val="dotted" w:sz="4" w:space="0" w:color="auto"/>
            </w:tcBorders>
          </w:tcPr>
          <w:p w:rsidR="00AA7BE6" w:rsidRPr="00AB083B" w:rsidRDefault="00AA7BE6" w:rsidP="0010561B">
            <w:r>
              <w:t>Needed by the students. Can be procured from DIS Department.</w:t>
            </w:r>
          </w:p>
        </w:tc>
        <w:tc>
          <w:tcPr>
            <w:tcW w:w="1800" w:type="dxa"/>
            <w:tcBorders>
              <w:top w:val="dotted" w:sz="4" w:space="0" w:color="auto"/>
              <w:bottom w:val="dotted" w:sz="4" w:space="0" w:color="auto"/>
            </w:tcBorders>
          </w:tcPr>
          <w:p w:rsidR="00AA7BE6" w:rsidRPr="00825FEC" w:rsidRDefault="00AA7BE6" w:rsidP="0010561B">
            <w:pPr>
              <w:rPr>
                <w:color w:val="FF0000"/>
              </w:rPr>
            </w:pPr>
            <w:r w:rsidRPr="00825FEC">
              <w:rPr>
                <w:color w:val="FF0000"/>
              </w:rPr>
              <w:t>TBD</w:t>
            </w:r>
          </w:p>
        </w:tc>
        <w:tc>
          <w:tcPr>
            <w:tcW w:w="1800" w:type="dxa"/>
            <w:tcBorders>
              <w:top w:val="dotted" w:sz="4" w:space="0" w:color="auto"/>
              <w:bottom w:val="dotted" w:sz="4" w:space="0" w:color="auto"/>
            </w:tcBorders>
          </w:tcPr>
          <w:p w:rsidR="00AA7BE6" w:rsidRPr="00825FEC" w:rsidRDefault="00AA7BE6" w:rsidP="0010561B">
            <w:pPr>
              <w:rPr>
                <w:color w:val="FF0000"/>
              </w:rPr>
            </w:pPr>
            <w:r>
              <w:rPr>
                <w:color w:val="FF0000"/>
              </w:rPr>
              <w:t>free</w:t>
            </w:r>
          </w:p>
        </w:tc>
      </w:tr>
      <w:tr w:rsidR="00AA7BE6" w:rsidRPr="00EF3389" w:rsidTr="00AA7BE6">
        <w:tc>
          <w:tcPr>
            <w:tcW w:w="1908" w:type="dxa"/>
            <w:tcBorders>
              <w:top w:val="dotted" w:sz="4" w:space="0" w:color="auto"/>
            </w:tcBorders>
          </w:tcPr>
          <w:p w:rsidR="00AA7BE6" w:rsidRDefault="00AA7BE6" w:rsidP="0010561B">
            <w:r>
              <w:t>Mouse (x2)</w:t>
            </w:r>
          </w:p>
        </w:tc>
        <w:tc>
          <w:tcPr>
            <w:tcW w:w="3960" w:type="dxa"/>
            <w:tcBorders>
              <w:top w:val="dotted" w:sz="4" w:space="0" w:color="auto"/>
            </w:tcBorders>
          </w:tcPr>
          <w:p w:rsidR="00AA7BE6" w:rsidRPr="00AB083B" w:rsidRDefault="00AA7BE6" w:rsidP="0010561B">
            <w:r>
              <w:t>Needed by the students. Can be procured from DIS Department.</w:t>
            </w:r>
          </w:p>
        </w:tc>
        <w:tc>
          <w:tcPr>
            <w:tcW w:w="1800" w:type="dxa"/>
            <w:tcBorders>
              <w:top w:val="dotted" w:sz="4" w:space="0" w:color="auto"/>
            </w:tcBorders>
          </w:tcPr>
          <w:p w:rsidR="00AA7BE6" w:rsidRPr="00825FEC" w:rsidRDefault="00AA7BE6" w:rsidP="0010561B">
            <w:pPr>
              <w:rPr>
                <w:color w:val="FF0000"/>
              </w:rPr>
            </w:pPr>
            <w:r w:rsidRPr="00825FEC">
              <w:rPr>
                <w:color w:val="FF0000"/>
              </w:rPr>
              <w:t>TBD</w:t>
            </w:r>
          </w:p>
        </w:tc>
        <w:tc>
          <w:tcPr>
            <w:tcW w:w="1800" w:type="dxa"/>
            <w:tcBorders>
              <w:top w:val="dotted" w:sz="4" w:space="0" w:color="auto"/>
            </w:tcBorders>
          </w:tcPr>
          <w:p w:rsidR="00AA7BE6" w:rsidRPr="00825FEC" w:rsidRDefault="00AA7BE6" w:rsidP="0010561B">
            <w:pPr>
              <w:rPr>
                <w:color w:val="FF0000"/>
              </w:rPr>
            </w:pPr>
            <w:r>
              <w:rPr>
                <w:color w:val="FF0000"/>
              </w:rPr>
              <w:t>free</w:t>
            </w:r>
          </w:p>
        </w:tc>
      </w:tr>
    </w:tbl>
    <w:p w:rsidR="008D6784" w:rsidRPr="00AB083B" w:rsidRDefault="008D6784" w:rsidP="008D6784"/>
    <w:p w:rsidR="008D6784" w:rsidRPr="00AB083B" w:rsidRDefault="008D6784" w:rsidP="008D6784"/>
    <w:p w:rsidR="008D6784" w:rsidRPr="00AB083B" w:rsidRDefault="008D6784" w:rsidP="008D6784">
      <w:r w:rsidRPr="00AB083B">
        <w:t>In addition to the above list of procurement items, the following individuals are authorized to approve purchases for the project team:</w:t>
      </w:r>
    </w:p>
    <w:p w:rsidR="008D6784" w:rsidRPr="00AB083B" w:rsidRDefault="008D6784" w:rsidP="008D6784"/>
    <w:p w:rsidR="008D6784" w:rsidRPr="00AB083B" w:rsidRDefault="008D6784" w:rsidP="008D6784">
      <w:r w:rsidRPr="00AB083B">
        <w:tab/>
      </w:r>
      <w:r w:rsidRPr="00AB083B">
        <w:rPr>
          <w:b/>
          <w:u w:val="single"/>
        </w:rPr>
        <w:t>Name</w:t>
      </w:r>
      <w:r w:rsidRPr="00AB083B">
        <w:tab/>
      </w:r>
      <w:r w:rsidRPr="00AB083B">
        <w:tab/>
      </w:r>
      <w:r w:rsidRPr="00AB083B">
        <w:tab/>
      </w:r>
      <w:r w:rsidRPr="00AB083B">
        <w:rPr>
          <w:b/>
          <w:u w:val="single"/>
        </w:rPr>
        <w:t>Role</w:t>
      </w:r>
    </w:p>
    <w:p w:rsidR="008D6784" w:rsidRPr="00AB083B" w:rsidRDefault="008D6784" w:rsidP="008D6784">
      <w:r w:rsidRPr="00AB083B">
        <w:tab/>
      </w:r>
      <w:r>
        <w:t>Cunita Bogdan</w:t>
      </w:r>
      <w:r w:rsidRPr="00AB083B">
        <w:tab/>
      </w:r>
      <w:r w:rsidRPr="00AB083B">
        <w:tab/>
        <w:t>Project Manager</w:t>
      </w:r>
    </w:p>
    <w:p w:rsidR="00E70215" w:rsidRPr="006663BA" w:rsidRDefault="008D6784" w:rsidP="008D6784">
      <w:r w:rsidRPr="00AB083B">
        <w:tab/>
      </w:r>
      <w:r>
        <w:t>Herciu Bogdan</w:t>
      </w:r>
      <w:r w:rsidRPr="00AB083B">
        <w:tab/>
      </w:r>
      <w:r w:rsidRPr="00AB083B">
        <w:tab/>
      </w:r>
      <w:r>
        <w:t>Project Coordinator</w:t>
      </w:r>
    </w:p>
    <w:p w:rsidR="00E70215" w:rsidRDefault="008D6784" w:rsidP="00E70215">
      <w:pPr>
        <w:pStyle w:val="Heading1"/>
        <w:rPr>
          <w:rFonts w:asciiTheme="minorHAnsi" w:hAnsiTheme="minorHAnsi"/>
          <w:smallCaps/>
          <w:sz w:val="28"/>
          <w:szCs w:val="28"/>
        </w:rPr>
      </w:pPr>
      <w:bookmarkStart w:id="8" w:name="_Toc6072078"/>
      <w:r>
        <w:rPr>
          <w:rFonts w:asciiTheme="minorHAnsi" w:hAnsiTheme="minorHAnsi"/>
          <w:smallCaps/>
          <w:sz w:val="28"/>
          <w:szCs w:val="28"/>
        </w:rPr>
        <w:lastRenderedPageBreak/>
        <w:t>Procurement Risk</w:t>
      </w:r>
      <w:bookmarkEnd w:id="8"/>
    </w:p>
    <w:p w:rsidR="008D6784" w:rsidRDefault="008D6784" w:rsidP="008D6784"/>
    <w:p w:rsidR="008D6784" w:rsidRPr="00AB083B" w:rsidRDefault="008D6784" w:rsidP="008D6784">
      <w:r w:rsidRPr="00AB083B">
        <w:t>All procurement activities carry some potential for risk which must be managed to ensure project success. While all risks will be managed in accordance with the project’s risk management plan, there are specific risks which pertain specifically to procurement which must be considered:</w:t>
      </w:r>
    </w:p>
    <w:p w:rsidR="008D6784" w:rsidRPr="00AB083B" w:rsidRDefault="008D6784" w:rsidP="008D6784"/>
    <w:p w:rsidR="008D6784" w:rsidRPr="00AB083B" w:rsidRDefault="008D6784" w:rsidP="008D6784">
      <w:pPr>
        <w:numPr>
          <w:ilvl w:val="0"/>
          <w:numId w:val="26"/>
        </w:numPr>
      </w:pPr>
      <w:r>
        <w:t>Hardware not available from DIS Department.</w:t>
      </w:r>
    </w:p>
    <w:p w:rsidR="008D6784" w:rsidRPr="00AB083B" w:rsidRDefault="008D6784" w:rsidP="008D6784"/>
    <w:p w:rsidR="008D6784" w:rsidRPr="008D6784" w:rsidRDefault="008D6784" w:rsidP="008D6784">
      <w:r w:rsidRPr="00AB083B">
        <w:t>These risks are not all-inclusive and the standard risk management process of identifying, documenting, analyzing, mitigating, and managing risks will be used</w:t>
      </w:r>
    </w:p>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9" w:name="_Toc515458344"/>
      <w:bookmarkStart w:id="10" w:name="_Toc6062640"/>
      <w:bookmarkStart w:id="11" w:name="_Toc6072079"/>
      <w:r w:rsidRPr="006663BA">
        <w:rPr>
          <w:rFonts w:asciiTheme="minorHAnsi" w:hAnsiTheme="minorHAnsi"/>
          <w:smallCaps/>
          <w:sz w:val="28"/>
          <w:szCs w:val="28"/>
        </w:rPr>
        <w:lastRenderedPageBreak/>
        <w:t>Sponsor Acceptance</w:t>
      </w:r>
      <w:bookmarkEnd w:id="9"/>
      <w:bookmarkEnd w:id="10"/>
      <w:bookmarkEnd w:id="11"/>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883757" w:rsidRDefault="00E70215" w:rsidP="00E70215">
      <w:r w:rsidRPr="00883757">
        <w:t>Approved by the Project Sponsor:</w:t>
      </w:r>
    </w:p>
    <w:p w:rsidR="00E70215" w:rsidRPr="00883757" w:rsidRDefault="00E70215" w:rsidP="00E70215"/>
    <w:p w:rsidR="00E70215" w:rsidRPr="00883757" w:rsidRDefault="00E70215" w:rsidP="00E70215">
      <w:pPr>
        <w:pStyle w:val="Header"/>
      </w:pPr>
    </w:p>
    <w:p w:rsidR="00E70215" w:rsidRPr="00883757" w:rsidRDefault="00E70215" w:rsidP="00E70215">
      <w:pPr>
        <w:pStyle w:val="BodyText"/>
        <w:tabs>
          <w:tab w:val="left" w:leader="underscore" w:pos="5040"/>
          <w:tab w:val="left" w:pos="5760"/>
          <w:tab w:val="left" w:leader="underscore" w:pos="8640"/>
        </w:tabs>
        <w:rPr>
          <w:rFonts w:ascii="Arial" w:hAnsi="Arial" w:cs="Arial"/>
          <w:sz w:val="20"/>
        </w:rPr>
      </w:pPr>
      <w:r w:rsidRPr="00883757">
        <w:rPr>
          <w:rFonts w:ascii="Arial" w:hAnsi="Arial" w:cs="Arial"/>
          <w:sz w:val="20"/>
        </w:rPr>
        <w:tab/>
      </w:r>
      <w:r w:rsidRPr="00883757">
        <w:rPr>
          <w:rFonts w:ascii="Arial" w:hAnsi="Arial" w:cs="Arial"/>
          <w:sz w:val="20"/>
        </w:rPr>
        <w:tab/>
        <w:t>Date:</w:t>
      </w:r>
      <w:r w:rsidRPr="00883757">
        <w:rPr>
          <w:rFonts w:ascii="Arial" w:hAnsi="Arial" w:cs="Arial"/>
          <w:sz w:val="20"/>
        </w:rPr>
        <w:tab/>
      </w:r>
    </w:p>
    <w:p w:rsidR="00E70215" w:rsidRPr="00883757" w:rsidRDefault="00E70215" w:rsidP="00E70215">
      <w:r w:rsidRPr="00883757">
        <w:t>Bogdan Cunita</w:t>
      </w:r>
    </w:p>
    <w:p w:rsidR="00E70215" w:rsidRPr="00883757" w:rsidRDefault="00E70215" w:rsidP="00E70215">
      <w:r w:rsidRPr="00883757">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472" w:rsidRDefault="00494472">
      <w:r>
        <w:separator/>
      </w:r>
    </w:p>
  </w:endnote>
  <w:endnote w:type="continuationSeparator" w:id="0">
    <w:p w:rsidR="00494472" w:rsidRDefault="004944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472" w:rsidRDefault="00494472">
      <w:r>
        <w:separator/>
      </w:r>
    </w:p>
  </w:footnote>
  <w:footnote w:type="continuationSeparator" w:id="0">
    <w:p w:rsidR="00494472" w:rsidRDefault="004944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D6784" w:rsidP="007222AC">
          <w:pPr>
            <w:jc w:val="center"/>
          </w:pPr>
          <w:r>
            <w:t>Procurement</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8E4BDE" w:rsidP="00473F74">
          <w:pPr>
            <w:rPr>
              <w:sz w:val="16"/>
              <w:szCs w:val="16"/>
            </w:rPr>
          </w:pPr>
          <w:r>
            <w:rPr>
              <w:b/>
              <w:sz w:val="16"/>
            </w:rPr>
            <w:fldChar w:fldCharType="begin"/>
          </w:r>
          <w:r w:rsidR="00230A13">
            <w:rPr>
              <w:b/>
              <w:sz w:val="16"/>
            </w:rPr>
            <w:instrText xml:space="preserve">PAGE  </w:instrText>
          </w:r>
          <w:r>
            <w:rPr>
              <w:b/>
              <w:sz w:val="16"/>
            </w:rPr>
            <w:fldChar w:fldCharType="separate"/>
          </w:r>
          <w:r w:rsidR="00883757">
            <w:rPr>
              <w:b/>
              <w:noProof/>
              <w:sz w:val="16"/>
            </w:rPr>
            <w:t>7</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883757" w:rsidRPr="00883757">
              <w:rPr>
                <w:b/>
                <w:noProof/>
                <w:sz w:val="16"/>
              </w:rPr>
              <w:t>7</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8E4BDE"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1276"/>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472"/>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4D0A"/>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2E74"/>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00B6"/>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757"/>
    <w:rsid w:val="00883F41"/>
    <w:rsid w:val="0088758A"/>
    <w:rsid w:val="008875C8"/>
    <w:rsid w:val="008931FB"/>
    <w:rsid w:val="008958C1"/>
    <w:rsid w:val="008A13EB"/>
    <w:rsid w:val="008A257C"/>
    <w:rsid w:val="008A470F"/>
    <w:rsid w:val="008B01B6"/>
    <w:rsid w:val="008B0801"/>
    <w:rsid w:val="008B2FED"/>
    <w:rsid w:val="008B5FA5"/>
    <w:rsid w:val="008C193A"/>
    <w:rsid w:val="008C3890"/>
    <w:rsid w:val="008C5CD7"/>
    <w:rsid w:val="008C6B1B"/>
    <w:rsid w:val="008C7C8B"/>
    <w:rsid w:val="008D195A"/>
    <w:rsid w:val="008D3ADC"/>
    <w:rsid w:val="008D4451"/>
    <w:rsid w:val="008D5323"/>
    <w:rsid w:val="008D5FD9"/>
    <w:rsid w:val="008D6784"/>
    <w:rsid w:val="008E01A5"/>
    <w:rsid w:val="008E090D"/>
    <w:rsid w:val="008E0DB1"/>
    <w:rsid w:val="008E17C4"/>
    <w:rsid w:val="008E27C3"/>
    <w:rsid w:val="008E2EBC"/>
    <w:rsid w:val="008E2FAD"/>
    <w:rsid w:val="008E32E1"/>
    <w:rsid w:val="008E392B"/>
    <w:rsid w:val="008E4BDE"/>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7BE6"/>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69B1"/>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96A5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650515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7E9D8-7C0C-47C5-890F-811C050FB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7</Pages>
  <Words>478</Words>
  <Characters>2730</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3202</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518</cp:revision>
  <cp:lastPrinted>2016-06-30T14:08:00Z</cp:lastPrinted>
  <dcterms:created xsi:type="dcterms:W3CDTF">2018-12-17T12:34:00Z</dcterms:created>
  <dcterms:modified xsi:type="dcterms:W3CDTF">2019-04-14T11:45:00Z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