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Modals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Bootstrap’s JavaScript modal plugin to add dialogs to your site for lightboxes, user notifications, or completely custom content.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Terms of Service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less than a month to go before the European Union enacts new consumer privacy laws for its citizens, companies around the world are updating their terms of service agreements to comply.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European Union’s General Data Protection Regulation (G.D.P.R.) goes into effect on May 25 and is meant to ensure a common set of data rights in the European Union. It requires organizations to notify users as soon as possible of high-risk data breaches that could personally affect them.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accept Close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Important message!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you know that you can assign status and relation to a company right in the visit list?.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Inbox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modal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