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Free is free, open source, and GPL friendly. You can use it 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projects, open source projects, or really almost whatever you want.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Font Awesome Free license: https://fontawesome.com/license/free.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Icons: CC BY 4.0 License (https://creativecommons.org/licenses/by/4.0/)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CC BY 4.0 license applies to all icons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SVG and JS file types.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Fonts: SIL OFL 1.1 License (https://scripts.sil.org/OFL)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SIL OFL license applies to all icons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packaged as web and desktop font files.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Code: MIT License (https://opensource.org/licenses/MIT)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Font Awesome Free download, the MIT license applies to all non-font 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non-icon files.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Attribution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 is required by MIT, SIL OFL, and CC BY licenses. Downloaded Font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Free files already contain embedded comments with sufficient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attribution, so you shouldn't need to do anything additional when using these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normally.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kept attribution comments terse, so we ask that you do not actively 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them from files, especially code. They're a great way for folks 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about Font Awesome.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Brand Icons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brand icons are trademarks of their respective owners. The use of these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trademarks does not indicate endorsement of the trademark holder by Font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 nor vice versa. **Please do not use brand logos for any purpose except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represent the company, product, or service to which they refer.**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