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Create an account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Email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Password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Confirm Password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I agree to the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terms and conditions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Already have an account?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Login here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ign-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