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Osnov za avans: Kotizacija za obuku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2345"/>
        <w:gridCol w:w="1701"/>
        <w:gridCol w:w="1417"/>
        <w:gridCol w:w="1511"/>
        <w:gridCol w:w="225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Datum uplate avansa: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datumUplateAvansa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M.P. ___________________________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(odgovorno lice)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2025-05-15T17:15:56Z</dcterms:modified>
</cp:coreProperties>
</file>