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center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12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ind w:left="-55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/>
          </w:p>
          <w:p>
            <w:pPr>
              <w:ind w:left="-55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</w:tr>
    </w:tbl>
    <w:p>
      <w:pPr>
        <w:ind w:left="0" w:right="567" w:firstLine="0"/>
        <w:jc w:val="center"/>
        <w:spacing w:before="567" w:after="567" w:line="27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KONA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ČAN RAČUN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{pozivNaBroj}</w:t>
      </w:r>
      <w:r/>
    </w:p>
    <w:p>
      <w:pPr>
        <w:ind w:left="0" w:right="567" w:firstLine="0"/>
        <w:jc w:val="left"/>
        <w:spacing w:before="567" w:after="567" w:line="27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prometa usluge: {#seminar}{lokacija}{/seminar}, {datumPrometaUsluge}</w:t>
      </w:r>
      <w:r/>
    </w:p>
    <w:tbl>
      <w:tblPr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16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{#seminar}{naziv}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{brojUcesnikaOffline}{/seminar}</w:t>
            </w:r>
            <w:r/>
          </w:p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/>
          </w:p>
        </w:tc>
      </w:tr>
    </w:tbl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tbl>
      <w:tblPr>
        <w:tblLayout w:type="fixed"/>
        <w:tblLook w:val="04A0" w:firstRow="1" w:lastRow="0" w:firstColumn="1" w:lastColumn="0" w:noHBand="0" w:noVBand="1"/>
      </w:tblPr>
      <w:tblGrid>
        <w:gridCol w:w="1473"/>
        <w:gridCol w:w="1532"/>
        <w:gridCol w:w="1794"/>
        <w:gridCol w:w="1113"/>
        <w:gridCol w:w="1162"/>
        <w:gridCol w:w="248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{#hasOnline}{#seminar}{onlineCena} - online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{onlineUkupnaNaknada} 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}{/hasOnline}</w:t>
            </w:r>
            <w:r/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7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 - offline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{offlinePoreskaOsnovica}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{pdvOffline}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{offlineUkupnaNaknada}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{/hasOffline}</w:t>
            </w:r>
            <w:r/>
          </w:p>
        </w:tc>
      </w:tr>
      <w:tr>
        <w:trPr>
          <w:jc w:val="left"/>
          <w:trHeight w:val="1"/>
        </w:trPr>
        <w:tc>
          <w:tcPr>
            <w:gridSpan w:val="2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00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Uplata izvr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šena 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}{datum}{/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 po računu za avans br. {avansniPozivNaBroj}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1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}{avansPdv}{/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}{avans}{/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</w:p>
        </w:tc>
      </w:tr>
      <w:tr>
        <w:trPr>
          <w:jc w:val="left"/>
          <w:trHeight w:val="1"/>
        </w:trPr>
        <w:tc>
          <w:tcPr>
            <w:gridSpan w:val="5"/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707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Za pla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ćanje: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48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79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/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{ukupnaNaknada}{/calculations}</w:t>
            </w:r>
            <w:r/>
          </w:p>
        </w:tc>
      </w:tr>
    </w:tbl>
    <w:p>
      <w:pPr>
        <w:ind w:left="0" w:right="0" w:firstLine="0"/>
        <w:jc w:val="center"/>
        <w:spacing w:before="850" w:after="0" w:line="279" w:lineRule="auto"/>
        <w:rPr>
          <w:rFonts w:ascii="Arial" w:hAnsi="Arial" w:cs="Arial" w:eastAsia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  <w:t xml:space="preserve">___________________________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val="clear" w:color="auto" w:fill="auto"/>
        </w:rPr>
        <w:t xml:space="preserve">(odgovorno lice)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čuna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/>
    </w:p>
    <w:p>
      <w:pPr>
        <w:ind w:left="0" w:right="0" w:firstLine="0"/>
        <w:jc w:val="left"/>
        <w:spacing w:before="0" w:after="160" w:line="279" w:lineRule="auto"/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000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1025" w:default="1">
    <w:name w:val="Default Paragraph Font"/>
    <w:uiPriority w:val="1"/>
    <w:semiHidden/>
    <w:unhideWhenUsed/>
  </w:style>
  <w:style w:type="numbering" w:styleId="1026" w:default="1">
    <w:name w:val="No List"/>
    <w:uiPriority w:val="99"/>
    <w:semiHidden/>
    <w:unhideWhenUsed/>
  </w:style>
  <w:style w:type="paragraph" w:styleId="1027" w:default="1">
    <w:name w:val="Normal"/>
    <w:qFormat/>
  </w:style>
  <w:style w:type="table" w:styleId="10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