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4E38FFF" wp14:textId="5D0BEB03">
      <w:r w:rsidR="5ED28871">
        <w:drawing>
          <wp:inline xmlns:wp14="http://schemas.microsoft.com/office/word/2010/wordprocessingDrawing" wp14:editId="62E4F22C" wp14:anchorId="2AC4AA8C">
            <wp:extent cx="4457700" cy="704850"/>
            <wp:effectExtent l="0" t="0" r="0" b="0"/>
            <wp:docPr id="355565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21f1ea510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C50732" w:rsidTr="33C50732" w14:paraId="111A83DC">
        <w:trPr>
          <w:trHeight w:val="300"/>
        </w:trPr>
        <w:tc>
          <w:tcPr>
            <w:tcW w:w="9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3C50732" w:rsidP="33C50732" w:rsidRDefault="33C50732" w14:paraId="0E0197CD" w14:textId="2E61956A">
            <w:pPr>
              <w:spacing w:before="0" w:beforeAutospacing="off" w:after="0" w:afterAutospacing="off"/>
              <w:ind w:left="-55" w:right="0"/>
              <w:jc w:val="center"/>
            </w:pPr>
            <w:r w:rsidRPr="33C50732" w:rsidR="33C50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Institut za ekonomsku diplomatiju d.o.o, 11080 Zemun, Bežanijska 30,  011/3077612, 3077613</w:t>
            </w:r>
          </w:p>
          <w:p w:rsidR="33C50732" w:rsidP="33C50732" w:rsidRDefault="33C50732" w14:paraId="38981CDD" w14:textId="3D84123C">
            <w:pPr>
              <w:spacing w:before="0" w:beforeAutospacing="off" w:after="0" w:afterAutospacing="off"/>
              <w:ind w:left="-55" w:right="0"/>
              <w:jc w:val="center"/>
            </w:pPr>
            <w:r w:rsidRPr="33C50732" w:rsidR="33C50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PIB: 103159254; Matični broj: 17518313;</w:t>
            </w:r>
          </w:p>
          <w:p w:rsidR="33C50732" w:rsidP="33C50732" w:rsidRDefault="33C50732" w14:paraId="38791190" w14:textId="719BF33F">
            <w:pPr>
              <w:spacing w:before="0" w:beforeAutospacing="off" w:after="0" w:afterAutospacing="off"/>
              <w:ind w:left="-55" w:right="0"/>
              <w:jc w:val="center"/>
            </w:pPr>
            <w:r w:rsidRPr="33C50732" w:rsidR="33C50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Tekući računi: 170-0030035229000-87 (UniCredit Banka);</w:t>
            </w:r>
          </w:p>
          <w:p w:rsidR="33C50732" w:rsidP="33C50732" w:rsidRDefault="33C50732" w14:paraId="61A2473D" w14:textId="01C2A29A">
            <w:pPr>
              <w:spacing w:before="0" w:beforeAutospacing="off" w:after="0" w:afterAutospacing="off"/>
              <w:ind w:left="-55" w:right="0"/>
              <w:jc w:val="center"/>
            </w:pPr>
            <w:r w:rsidRPr="33C50732" w:rsidR="33C50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325-950060005103705 (OTP banka); 265-330031003664864 (Raiffeisen banka)</w:t>
            </w:r>
          </w:p>
        </w:tc>
      </w:tr>
    </w:tbl>
    <w:p xmlns:wp14="http://schemas.microsoft.com/office/word/2010/wordml" wp14:paraId="53701727" wp14:textId="3278D0D6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415"/>
      </w:tblGrid>
      <w:tr w:rsidR="33C50732" w:rsidTr="33C50732" w14:paraId="26FDCF96">
        <w:trPr>
          <w:trHeight w:val="540"/>
        </w:trPr>
        <w:tc>
          <w:tcPr>
            <w:tcW w:w="64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3C50732" w:rsidP="33C50732" w:rsidRDefault="33C50732" w14:paraId="42EB3768" w14:textId="43426B2A">
            <w:pPr>
              <w:spacing w:before="0" w:beforeAutospacing="off" w:after="120" w:afterAutospacing="off"/>
              <w:ind w:left="-55" w:right="0"/>
            </w:pPr>
            <w:r w:rsidRPr="33C50732" w:rsidR="33C5073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Primalac računa:</w:t>
            </w:r>
          </w:p>
        </w:tc>
      </w:tr>
      <w:tr w:rsidR="33C50732" w:rsidTr="33C50732" w14:paraId="39669F68">
        <w:trPr>
          <w:trHeight w:val="990"/>
        </w:trPr>
        <w:tc>
          <w:tcPr>
            <w:tcW w:w="64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3C50732" w:rsidP="33C50732" w:rsidRDefault="33C50732" w14:paraId="36FD2CF1" w14:textId="42B5109B">
            <w:pPr>
              <w:spacing w:before="0" w:beforeAutospacing="off" w:after="0" w:afterAutospacing="off"/>
              <w:ind w:left="-55" w:right="0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{naziv}</w:t>
            </w:r>
          </w:p>
          <w:p w:rsidR="33C50732" w:rsidP="33C50732" w:rsidRDefault="33C50732" w14:paraId="27E91FE6" w14:textId="42A8E218">
            <w:pPr>
              <w:spacing w:before="0" w:beforeAutospacing="off" w:after="0" w:afterAutospacing="off"/>
              <w:ind w:left="-55" w:right="0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{adresa}</w:t>
            </w:r>
          </w:p>
          <w:p w:rsidR="33C50732" w:rsidP="33C50732" w:rsidRDefault="33C50732" w14:paraId="2D57880E" w14:textId="27152076">
            <w:pPr>
              <w:spacing w:before="0" w:beforeAutospacing="off" w:after="0" w:afterAutospacing="off"/>
              <w:ind w:left="-55" w:right="0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PIB:{pib}  MB:{maticniBroj}</w:t>
            </w:r>
          </w:p>
        </w:tc>
      </w:tr>
    </w:tbl>
    <w:p xmlns:wp14="http://schemas.microsoft.com/office/word/2010/wordml" w:rsidP="33C50732" wp14:paraId="77E76EE6" wp14:textId="756CD834">
      <w:pPr>
        <w:spacing w:before="567" w:beforeAutospacing="off" w:after="567" w:afterAutospacing="off"/>
        <w:ind w:left="0" w:right="567"/>
        <w:jc w:val="center"/>
      </w:pPr>
      <w:r w:rsidRPr="33C50732" w:rsidR="5ED2887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PREDRAČUN BROJ </w:t>
      </w: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809/24</w:t>
      </w:r>
    </w:p>
    <w:p xmlns:wp14="http://schemas.microsoft.com/office/word/2010/wordml" wp14:paraId="26FAA0D5" wp14:textId="5DEC8B36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80"/>
        <w:gridCol w:w="2800"/>
        <w:gridCol w:w="3160"/>
      </w:tblGrid>
      <w:tr w:rsidR="33C50732" w:rsidTr="33C50732" w14:paraId="7F4EA628">
        <w:trPr>
          <w:trHeight w:val="300"/>
        </w:trPr>
        <w:tc>
          <w:tcPr>
            <w:tcW w:w="2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2A24244B" w14:textId="4BE01B1A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Vrsta usluge</w:t>
            </w:r>
          </w:p>
        </w:tc>
        <w:tc>
          <w:tcPr>
            <w:tcW w:w="2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43AB30E" w14:textId="402A80D4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Jedinica mere</w:t>
            </w:r>
          </w:p>
        </w:tc>
        <w:tc>
          <w:tcPr>
            <w:tcW w:w="3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31E3F99C" w14:textId="2BD06492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Količina</w:t>
            </w:r>
          </w:p>
        </w:tc>
      </w:tr>
      <w:tr w:rsidR="33C50732" w:rsidTr="33C50732" w14:paraId="3649D7E3">
        <w:trPr>
          <w:trHeight w:val="300"/>
        </w:trPr>
        <w:tc>
          <w:tcPr>
            <w:tcW w:w="2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BA47E15" w14:textId="248A3FED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{nazivSeminara}</w:t>
            </w:r>
          </w:p>
        </w:tc>
        <w:tc>
          <w:tcPr>
            <w:tcW w:w="2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7D945108" w14:textId="39E8B80D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{jedinicaMere}</w:t>
            </w:r>
          </w:p>
        </w:tc>
        <w:tc>
          <w:tcPr>
            <w:tcW w:w="3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75066DC7" w14:textId="07326857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{brojUcesnikaOnline} - online</w:t>
            </w:r>
          </w:p>
        </w:tc>
      </w:tr>
      <w:tr w:rsidR="33C50732" w:rsidTr="33C50732" w14:paraId="5E87EE2F">
        <w:trPr>
          <w:trHeight w:val="300"/>
        </w:trPr>
        <w:tc>
          <w:tcPr>
            <w:tcW w:w="2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776FD52" w14:textId="064E9E8F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{nazivSeminara}</w:t>
            </w:r>
          </w:p>
        </w:tc>
        <w:tc>
          <w:tcPr>
            <w:tcW w:w="2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7C55DAF4" w14:textId="23127A39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{jedinicaMere}</w:t>
            </w:r>
          </w:p>
        </w:tc>
        <w:tc>
          <w:tcPr>
            <w:tcW w:w="3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32A84070" w14:textId="7DCC253D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{brojUcesnikaOffline} - offline</w:t>
            </w:r>
          </w:p>
        </w:tc>
      </w:tr>
    </w:tbl>
    <w:p xmlns:wp14="http://schemas.microsoft.com/office/word/2010/wordml" wp14:paraId="4923AC20" wp14:textId="68ED9781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89"/>
        <w:gridCol w:w="1389"/>
        <w:gridCol w:w="1389"/>
        <w:gridCol w:w="1389"/>
        <w:gridCol w:w="1389"/>
        <w:gridCol w:w="1390"/>
      </w:tblGrid>
      <w:tr w:rsidR="33C50732" w:rsidTr="33C50732" w14:paraId="7064CCCF">
        <w:trPr>
          <w:trHeight w:val="300"/>
        </w:trPr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27D1D916" w14:textId="1DC0C142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Cena po jedinici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584F8398" w14:textId="4FCB5CE8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Popust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6DF03140" w14:textId="4B9F3C1C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Poreska osnovica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6555E612" w14:textId="6732A824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Stopa PDV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03E3C72A" w14:textId="74A3612A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PDV </w:t>
            </w:r>
          </w:p>
        </w:tc>
        <w:tc>
          <w:tcPr>
            <w:tcW w:w="13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475BA1EC" w14:textId="123BFB33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Ukupna naknada</w:t>
            </w:r>
          </w:p>
        </w:tc>
      </w:tr>
      <w:tr w:rsidR="33C50732" w:rsidTr="33C50732" w14:paraId="23535CAF">
        <w:trPr>
          <w:trHeight w:val="300"/>
        </w:trPr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6AFA4162" w14:textId="54C66790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{onlineCena} - online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3FCFFF71" w14:textId="6817AC7C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{popustOnline}%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23BA758" w14:textId="2F7FE2D1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{onlinePoreskaOsnovica}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D77AEF1" w14:textId="4EB1892F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{stopaPdv}%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19D4E4C" w14:textId="1E9924F3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{pdvOnline}</w:t>
            </w:r>
          </w:p>
        </w:tc>
        <w:tc>
          <w:tcPr>
            <w:tcW w:w="13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367DA06A" w14:textId="7AA5E324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{onlineUkupnaNaknada}</w:t>
            </w:r>
          </w:p>
        </w:tc>
      </w:tr>
      <w:tr w:rsidR="33C50732" w:rsidTr="33C50732" w14:paraId="32A3EEC3">
        <w:trPr>
          <w:trHeight w:val="300"/>
        </w:trPr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69966A0C" w14:textId="5143D8E9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{oflineCena} - offline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3820DF09" w14:textId="6794E828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{popustOffline}%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17C0383" w14:textId="4DB81C4B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{offlinePoreskaOsnovica}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07766CB8" w14:textId="7027983F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{stopaPdv}%</w:t>
            </w:r>
          </w:p>
        </w:tc>
        <w:tc>
          <w:tcPr>
            <w:tcW w:w="13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25C36988" w14:textId="0C83DE4A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{pdvOffline}</w:t>
            </w:r>
          </w:p>
        </w:tc>
        <w:tc>
          <w:tcPr>
            <w:tcW w:w="13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50732" w:rsidP="33C50732" w:rsidRDefault="33C50732" w14:paraId="1C3C416C" w14:textId="661251C7">
            <w:pPr>
              <w:spacing w:before="0" w:beforeAutospacing="off" w:after="0" w:afterAutospacing="off"/>
            </w:pPr>
            <w:r w:rsidRPr="33C50732" w:rsidR="33C50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{offlineUkupnaNaknada}</w:t>
            </w:r>
          </w:p>
        </w:tc>
      </w:tr>
    </w:tbl>
    <w:p xmlns:wp14="http://schemas.microsoft.com/office/word/2010/wordml" wp14:paraId="2AE70DE1" wp14:textId="62016FAE"/>
    <w:p xmlns:wp14="http://schemas.microsoft.com/office/word/2010/wordml" w:rsidP="33C50732" wp14:paraId="106F3C1A" wp14:textId="7F40D9EB">
      <w:pPr>
        <w:spacing w:before="850" w:beforeAutospacing="off" w:after="0" w:afterAutospacing="off"/>
      </w:pPr>
      <w:r w:rsidRPr="33C50732" w:rsidR="5ED2887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Napomena o poreskom oslobađanju</w:t>
      </w: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:__/__________________________________</w:t>
      </w:r>
      <w:r>
        <w:tab/>
      </w:r>
      <w:r>
        <w:tab/>
      </w:r>
      <w:r>
        <w:tab/>
      </w:r>
      <w:r>
        <w:tab/>
      </w:r>
      <w:r w:rsidRPr="33C50732" w:rsidR="5ED2887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Rok za uplatu</w:t>
      </w: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</w:t>
      </w: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 dana</w:t>
      </w:r>
    </w:p>
    <w:p xmlns:wp14="http://schemas.microsoft.com/office/word/2010/wordml" w:rsidP="33C50732" wp14:paraId="352678D4" wp14:textId="2D027B0C">
      <w:pPr>
        <w:spacing w:before="0" w:beforeAutospacing="off" w:after="1701" w:afterAutospacing="off"/>
      </w:pPr>
      <w:r w:rsidRPr="33C50732" w:rsidR="5ED2887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Poziv na broj:  </w:t>
      </w: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809/24</w:t>
      </w:r>
    </w:p>
    <w:p xmlns:wp14="http://schemas.microsoft.com/office/word/2010/wordml" w:rsidP="33C50732" wp14:paraId="56ED8924" wp14:textId="69152201">
      <w:pPr>
        <w:spacing w:before="0" w:beforeAutospacing="off" w:after="120" w:afterAutospacing="off"/>
      </w:pP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PREDRAČUN JE URAĐEN U ELEKTRONSKOJ FORMI I VAŽI BEZ PEČATA I POTPISA.</w:t>
      </w:r>
    </w:p>
    <w:p xmlns:wp14="http://schemas.microsoft.com/office/word/2010/wordml" w:rsidP="33C50732" wp14:paraId="427B4F33" wp14:textId="67537346">
      <w:pPr>
        <w:spacing w:before="1134" w:beforeAutospacing="off" w:after="119" w:afterAutospacing="off"/>
      </w:pPr>
      <w:r w:rsidRPr="33C50732" w:rsidR="5ED288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Mesto i datum izdavanja predračuna: Beograd,12/12/2024</w:t>
      </w:r>
    </w:p>
    <w:p xmlns:wp14="http://schemas.microsoft.com/office/word/2010/wordml" wp14:paraId="71699BFC" wp14:textId="449BC496"/>
    <w:p xmlns:wp14="http://schemas.microsoft.com/office/word/2010/wordml" wp14:paraId="2C078E63" wp14:textId="68342D9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4CB03"/>
    <w:rsid w:val="26B4CB03"/>
    <w:rsid w:val="33C50732"/>
    <w:rsid w:val="5ED28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CB03"/>
  <w15:chartTrackingRefBased/>
  <w15:docId w15:val="{0198A779-CA1A-4E39-B2F0-DF3311D12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521f1ea51042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2025-01-21T23:23:47.2411164Z</dcterms:created>
  <dcterms:modified xsi:type="dcterms:W3CDTF">2025-01-21T23:23:59.6792150Z</dcterms:modified>
  <dc:creator>Bogdan Raicevic</dc:creator>
  <lastModifiedBy>Bogdan Raicevic</lastModifiedBy>
</coreProperties>
</file>