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725C" w14:textId="6FD343A0" w:rsidR="00EE164F" w:rsidRDefault="00EE164F">
      <w:r>
        <w:t>Data Descriptions</w:t>
      </w:r>
    </w:p>
    <w:tbl>
      <w:tblPr>
        <w:tblW w:w="13530" w:type="dxa"/>
        <w:tblInd w:w="-144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0937"/>
      </w:tblGrid>
      <w:tr w:rsidR="00EE164F" w:rsidRPr="00EE164F" w14:paraId="34ABA963" w14:textId="77777777" w:rsidTr="00AA149D">
        <w:trPr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76FC817B" w14:textId="77777777" w:rsidR="00EE164F" w:rsidRPr="00EE164F" w:rsidRDefault="00EE164F" w:rsidP="00EE164F">
            <w:pPr>
              <w:spacing w:after="0" w:line="480" w:lineRule="atLeast"/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lang w:eastAsia="en-ID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50004032" w14:textId="77777777" w:rsidR="00EE164F" w:rsidRPr="00EE164F" w:rsidRDefault="00EE164F" w:rsidP="00EE164F">
            <w:pPr>
              <w:spacing w:after="0" w:line="480" w:lineRule="atLeast"/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lang w:eastAsia="en-ID"/>
              </w:rPr>
              <w:t>Description</w:t>
            </w:r>
          </w:p>
        </w:tc>
      </w:tr>
      <w:tr w:rsidR="00EE164F" w:rsidRPr="00EE164F" w14:paraId="3E43AAA9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88E1208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fecha_dato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D56994B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The table is partitioned for this column</w:t>
            </w:r>
          </w:p>
        </w:tc>
      </w:tr>
      <w:tr w:rsidR="00EE164F" w:rsidRPr="00EE164F" w14:paraId="0B68D42E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4F6FC1F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ncodpers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2330C39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Customer code</w:t>
            </w:r>
          </w:p>
        </w:tc>
      </w:tr>
      <w:tr w:rsidR="00EE164F" w:rsidRPr="00EE164F" w14:paraId="09247377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FA0AAA6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ind_empleado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1BF7626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Employee index: A active, B ex employed, F filial, N not employee, P pasive</w:t>
            </w:r>
          </w:p>
        </w:tc>
      </w:tr>
      <w:tr w:rsidR="00EE164F" w:rsidRPr="00EE164F" w14:paraId="75783E62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66E3FAC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pais_residencia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E8D801A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Customer's Country residence</w:t>
            </w:r>
          </w:p>
        </w:tc>
      </w:tr>
      <w:tr w:rsidR="00EE164F" w:rsidRPr="00EE164F" w14:paraId="00947D57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0FE26BF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sexo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1212BA7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Customer's sex</w:t>
            </w:r>
          </w:p>
        </w:tc>
      </w:tr>
      <w:tr w:rsidR="00EE164F" w:rsidRPr="00EE164F" w14:paraId="2D323EB9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B9913A6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A93A51E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Age</w:t>
            </w:r>
          </w:p>
        </w:tc>
      </w:tr>
      <w:tr w:rsidR="00EE164F" w:rsidRPr="00EE164F" w14:paraId="3FB946A3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B9D1C57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fecha_alta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5552D57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The date in which the customer became as the first holder of a contract in the bank</w:t>
            </w:r>
          </w:p>
        </w:tc>
      </w:tr>
      <w:tr w:rsidR="00EE164F" w:rsidRPr="00EE164F" w14:paraId="36851567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1D7A17F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ind_nuevo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85B6D84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New customer Index. 1 if the customer registered in the last 6 months.</w:t>
            </w:r>
          </w:p>
        </w:tc>
      </w:tr>
      <w:tr w:rsidR="00EE164F" w:rsidRPr="00EE164F" w14:paraId="0846A463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A92EFF4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antiguedad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20C2DD1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Customer seniority (in months)</w:t>
            </w:r>
          </w:p>
        </w:tc>
      </w:tr>
      <w:tr w:rsidR="00EE164F" w:rsidRPr="00EE164F" w14:paraId="249F28FF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91D2E4D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indrel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F860CA1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1 (First/Primary), 99 (Primary customer during the month but not at the end of the month)</w:t>
            </w:r>
          </w:p>
        </w:tc>
      </w:tr>
      <w:tr w:rsidR="00EE164F" w:rsidRPr="00EE164F" w14:paraId="549E0091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8F4946F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ult_fec_cli_1t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9EF18FA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Last date as primary customer (if he isn't at the end of the month)</w:t>
            </w:r>
          </w:p>
        </w:tc>
      </w:tr>
      <w:tr w:rsidR="00EE164F" w:rsidRPr="00EE164F" w14:paraId="1F209901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C889B08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indrel_1mes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FB07260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Customer type at the beginning of the month ,1 (First/Primary customer), 2 (co-owner ),P (Potential),3 (former primary), 4(former co-owner)</w:t>
            </w:r>
          </w:p>
        </w:tc>
      </w:tr>
      <w:tr w:rsidR="00EE164F" w:rsidRPr="00EE164F" w14:paraId="15572012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09A83D2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tiprel_1mes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2BFDB92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Customer relation type at the beginning of the month, A (active), I (inactive), P (former customer),R (Potential)</w:t>
            </w:r>
          </w:p>
        </w:tc>
      </w:tr>
      <w:tr w:rsidR="00EE164F" w:rsidRPr="00EE164F" w14:paraId="36281C26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A761693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indresi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F4CF38C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Residence index (S (Yes) or N (No) if the residence country is the same than the bank country)</w:t>
            </w:r>
          </w:p>
        </w:tc>
      </w:tr>
      <w:tr w:rsidR="00EE164F" w:rsidRPr="00EE164F" w14:paraId="06EC7F51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BCCB2EC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indext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6F8EEC3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Foreigner index (S (Yes) or N (No) if the customer's birth country is different than the bank country)</w:t>
            </w:r>
          </w:p>
        </w:tc>
      </w:tr>
      <w:tr w:rsidR="00EE164F" w:rsidRPr="00EE164F" w14:paraId="76BAADA6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9DCFD0D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conyuemp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DE49F28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Spouse index. 1 if the customer is spouse of an employee</w:t>
            </w:r>
          </w:p>
        </w:tc>
      </w:tr>
      <w:tr w:rsidR="00EE164F" w:rsidRPr="00EE164F" w14:paraId="078737C5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A4BDB3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canal_entrada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50E7ABB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channel used by the customer to join</w:t>
            </w:r>
          </w:p>
        </w:tc>
      </w:tr>
      <w:tr w:rsidR="00EE164F" w:rsidRPr="00EE164F" w14:paraId="70BEF4B0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9734041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indfall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574E697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Deceased index. N/S</w:t>
            </w:r>
          </w:p>
        </w:tc>
      </w:tr>
      <w:tr w:rsidR="00EE164F" w:rsidRPr="00EE164F" w14:paraId="5AD4B0CF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C000" w:themeFill="accent4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8BDE8DD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tipodom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C000" w:themeFill="accent4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89B59E6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Addres type. 1, primary address</w:t>
            </w:r>
          </w:p>
        </w:tc>
      </w:tr>
      <w:tr w:rsidR="00EE164F" w:rsidRPr="00EE164F" w14:paraId="6A01EFC1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C000" w:themeFill="accent4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C8FD063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cod_prov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C000" w:themeFill="accent4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43A41FB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Province code (customer's address)</w:t>
            </w:r>
          </w:p>
        </w:tc>
      </w:tr>
      <w:tr w:rsidR="00EE164F" w:rsidRPr="00EE164F" w14:paraId="1486AD95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C000" w:themeFill="accent4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757BA71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nomprov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C000" w:themeFill="accent4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B988081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Province name</w:t>
            </w:r>
          </w:p>
        </w:tc>
      </w:tr>
      <w:tr w:rsidR="00EE164F" w:rsidRPr="00EE164F" w14:paraId="322E9213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DBDE301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ind_actividad_cliente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8BA67D8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Activity index (1, active customer; 0, inactive customer)</w:t>
            </w:r>
          </w:p>
        </w:tc>
      </w:tr>
      <w:tr w:rsidR="00EE164F" w:rsidRPr="00EE164F" w14:paraId="18391582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FA6BD1E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renta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5B9BD5" w:themeFill="accent5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AB1F60C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Gross income of the household</w:t>
            </w:r>
          </w:p>
        </w:tc>
      </w:tr>
      <w:tr w:rsidR="00EE164F" w:rsidRPr="00EE164F" w14:paraId="0B045B38" w14:textId="77777777" w:rsidTr="00FC5A9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0FAEC79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segmento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ED7D31" w:themeFill="accent2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54ECC67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segmentation: 01 - VIP, 02 - Individuals 03 - college graduated</w:t>
            </w:r>
          </w:p>
        </w:tc>
      </w:tr>
      <w:tr w:rsidR="00EE164F" w:rsidRPr="00EE164F" w14:paraId="4FD2CAB8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12C37FA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lastRenderedPageBreak/>
              <w:t>ind_ahor_fin_ult1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86C5A58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Saving Account</w:t>
            </w:r>
          </w:p>
        </w:tc>
      </w:tr>
      <w:tr w:rsidR="00EE164F" w:rsidRPr="00EE164F" w14:paraId="17F3F6FF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4B7CC22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ind_aval_fin_ult1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A1F25A4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Guarantees</w:t>
            </w:r>
          </w:p>
        </w:tc>
      </w:tr>
      <w:tr w:rsidR="00EE164F" w:rsidRPr="00EE164F" w14:paraId="51F25816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5575634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ind_cco_fin_ult1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292B9E6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Current Accounts</w:t>
            </w:r>
          </w:p>
        </w:tc>
      </w:tr>
      <w:tr w:rsidR="00EE164F" w:rsidRPr="00EE164F" w14:paraId="77609E8F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92A324A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ind_cder_fin_ult1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2D819BF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Derivada Account</w:t>
            </w:r>
          </w:p>
        </w:tc>
      </w:tr>
      <w:tr w:rsidR="00EE164F" w:rsidRPr="00EE164F" w14:paraId="5AF79EEF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0AFBC8C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ind_cno_fin_ult1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0E13695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Payroll Account</w:t>
            </w:r>
          </w:p>
        </w:tc>
      </w:tr>
      <w:tr w:rsidR="00EE164F" w:rsidRPr="00EE164F" w14:paraId="355579CC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899287D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ind_ctju_fin_ult1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6B33DC4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Junior Account</w:t>
            </w:r>
          </w:p>
        </w:tc>
      </w:tr>
      <w:tr w:rsidR="00EE164F" w:rsidRPr="00EE164F" w14:paraId="7E010E17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B2E48AC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ind_ctma_fin_ult1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9A6C5DA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Más particular Account</w:t>
            </w:r>
          </w:p>
        </w:tc>
      </w:tr>
      <w:tr w:rsidR="00EE164F" w:rsidRPr="00EE164F" w14:paraId="5D3B7C48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98676A7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ind_ctop_fin_ult1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682A689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particular Account</w:t>
            </w:r>
          </w:p>
        </w:tc>
      </w:tr>
      <w:tr w:rsidR="00EE164F" w:rsidRPr="00EE164F" w14:paraId="03EAEEC2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E1BBDEE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ind_ctpp_fin_ult1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9524342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particular Plus Account</w:t>
            </w:r>
          </w:p>
        </w:tc>
      </w:tr>
      <w:tr w:rsidR="00EE164F" w:rsidRPr="00EE164F" w14:paraId="7ADBC4AC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6D6294B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ind_deco_fin_ult1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0FB1184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Short-term deposits</w:t>
            </w:r>
          </w:p>
        </w:tc>
      </w:tr>
      <w:tr w:rsidR="00EE164F" w:rsidRPr="00EE164F" w14:paraId="2E1C7210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C1504E0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ind_deme_fin_ult1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D68F219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Medium-term deposits</w:t>
            </w:r>
          </w:p>
        </w:tc>
      </w:tr>
      <w:tr w:rsidR="00EE164F" w:rsidRPr="00EE164F" w14:paraId="1575AC97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450A682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ind_dela_fin_ult1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51082C5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Long-term deposits</w:t>
            </w:r>
          </w:p>
        </w:tc>
      </w:tr>
      <w:tr w:rsidR="00EE164F" w:rsidRPr="00EE164F" w14:paraId="2CA1186F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E6ADB6B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ind_ecue_fin_ult1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4708B69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e-account</w:t>
            </w:r>
          </w:p>
        </w:tc>
      </w:tr>
      <w:tr w:rsidR="00EE164F" w:rsidRPr="00EE164F" w14:paraId="4121EDD9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B331345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ind_fond_fin_ult1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17719B4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Funds</w:t>
            </w:r>
          </w:p>
        </w:tc>
      </w:tr>
      <w:tr w:rsidR="00EE164F" w:rsidRPr="00EE164F" w14:paraId="3D415BF6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DAE8768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ind_hip_fin_ult1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B8D7800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Mortgage</w:t>
            </w:r>
          </w:p>
        </w:tc>
      </w:tr>
      <w:tr w:rsidR="00EE164F" w:rsidRPr="00EE164F" w14:paraId="4E8DF197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F71BC8B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ind_plan_fin_ult1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95AE19D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Pensions</w:t>
            </w:r>
          </w:p>
        </w:tc>
      </w:tr>
      <w:tr w:rsidR="00EE164F" w:rsidRPr="00EE164F" w14:paraId="68BDA923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67A187B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ind_pres_fin_ult1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509EC5F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Loans</w:t>
            </w:r>
          </w:p>
        </w:tc>
      </w:tr>
      <w:tr w:rsidR="00EE164F" w:rsidRPr="00EE164F" w14:paraId="307257D6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F0E9F7F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ind_reca_fin_ult1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F09A7AB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Taxes</w:t>
            </w:r>
          </w:p>
        </w:tc>
      </w:tr>
      <w:tr w:rsidR="00EE164F" w:rsidRPr="00EE164F" w14:paraId="0FFFB1DE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DA08B61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ind_tjcr_fin_ult1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30FCB87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Credit Card</w:t>
            </w:r>
          </w:p>
        </w:tc>
      </w:tr>
      <w:tr w:rsidR="00EE164F" w:rsidRPr="00EE164F" w14:paraId="69172B41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F57517D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ind_valo_fin_ult1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3DE0FF6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Securities</w:t>
            </w:r>
          </w:p>
        </w:tc>
      </w:tr>
      <w:tr w:rsidR="00EE164F" w:rsidRPr="00EE164F" w14:paraId="7075D979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8E3431E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ind_viv_fin_ult1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1929BF6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Home Account</w:t>
            </w:r>
          </w:p>
        </w:tc>
      </w:tr>
      <w:tr w:rsidR="00EE164F" w:rsidRPr="00EE164F" w14:paraId="27CA459D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424DE22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ind_nomina_ult1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56AA860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Payroll</w:t>
            </w:r>
          </w:p>
        </w:tc>
      </w:tr>
      <w:tr w:rsidR="00EE164F" w:rsidRPr="00EE164F" w14:paraId="01384D9D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5DD709A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ind_nom_pens_ult1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B35923E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Pensions</w:t>
            </w:r>
          </w:p>
        </w:tc>
      </w:tr>
      <w:tr w:rsidR="00EE164F" w:rsidRPr="00EE164F" w14:paraId="32747B6F" w14:textId="77777777" w:rsidTr="00AA149D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8062187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ind_recibo_ult1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E41194D" w14:textId="77777777" w:rsidR="00EE164F" w:rsidRPr="00EE164F" w:rsidRDefault="00EE164F" w:rsidP="00EE16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</w:pPr>
            <w:r w:rsidRPr="00EE164F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ID"/>
              </w:rPr>
              <w:t>Direct Debit</w:t>
            </w:r>
          </w:p>
        </w:tc>
      </w:tr>
    </w:tbl>
    <w:p w14:paraId="233FC20C" w14:textId="2E48038B" w:rsidR="00EE164F" w:rsidRDefault="00EE164F" w:rsidP="00EE164F"/>
    <w:p w14:paraId="1BBCC3D7" w14:textId="77777777" w:rsidR="00EE164F" w:rsidRDefault="00EE164F">
      <w:r>
        <w:br w:type="page"/>
      </w:r>
    </w:p>
    <w:p w14:paraId="03B97A96" w14:textId="3F4E3FE8" w:rsidR="00435AC8" w:rsidRDefault="00FC5A9E" w:rsidP="003306C6">
      <w:r>
        <w:lastRenderedPageBreak/>
        <w:t>The product:</w:t>
      </w:r>
    </w:p>
    <w:p w14:paraId="37F68D8F" w14:textId="0132B42E" w:rsidR="00FC5A9E" w:rsidRPr="00EE164F" w:rsidRDefault="00FC5A9E" w:rsidP="003306C6">
      <w:r>
        <w:t>Credit card, deposit account, retirement account, and safe deposit boxes</w:t>
      </w:r>
    </w:p>
    <w:sectPr w:rsidR="00FC5A9E" w:rsidRPr="00EE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DBD"/>
    <w:multiLevelType w:val="hybridMultilevel"/>
    <w:tmpl w:val="ABD80A54"/>
    <w:lvl w:ilvl="0" w:tplc="B21EC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17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C7"/>
    <w:rsid w:val="000317C7"/>
    <w:rsid w:val="00037DD2"/>
    <w:rsid w:val="00204A30"/>
    <w:rsid w:val="003306C6"/>
    <w:rsid w:val="003F3FE8"/>
    <w:rsid w:val="00435AC8"/>
    <w:rsid w:val="00696FFC"/>
    <w:rsid w:val="007B3F1D"/>
    <w:rsid w:val="00AA149D"/>
    <w:rsid w:val="00B06D48"/>
    <w:rsid w:val="00E72CC9"/>
    <w:rsid w:val="00EE164F"/>
    <w:rsid w:val="00EF21E4"/>
    <w:rsid w:val="00F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30B5"/>
  <w15:chartTrackingRefBased/>
  <w15:docId w15:val="{96D7BB36-7DB7-481F-9A02-E79A1360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1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E164F"/>
    <w:rPr>
      <w:b/>
      <w:bCs/>
    </w:rPr>
  </w:style>
  <w:style w:type="paragraph" w:styleId="ListParagraph">
    <w:name w:val="List Paragraph"/>
    <w:basedOn w:val="Normal"/>
    <w:uiPriority w:val="34"/>
    <w:qFormat/>
    <w:rsid w:val="007B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Prasetya Nugraha</dc:creator>
  <cp:keywords/>
  <dc:description/>
  <cp:lastModifiedBy>Prasetya Nugraha</cp:lastModifiedBy>
  <cp:revision>5</cp:revision>
  <dcterms:created xsi:type="dcterms:W3CDTF">2023-06-16T12:03:00Z</dcterms:created>
  <dcterms:modified xsi:type="dcterms:W3CDTF">2023-06-20T10:15:00Z</dcterms:modified>
</cp:coreProperties>
</file>