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3EEDD" w14:textId="77777777" w:rsidR="00936B5B" w:rsidRPr="004B718A" w:rsidRDefault="00000000" w:rsidP="004B718A">
      <w:pPr>
        <w:jc w:val="both"/>
        <w:rPr>
          <w:rFonts w:ascii="Times New Roman" w:hAnsi="Times New Roman" w:cs="Times New Roman"/>
          <w:b/>
          <w:bCs/>
          <w:sz w:val="28"/>
          <w:szCs w:val="28"/>
        </w:rPr>
      </w:pPr>
      <w:r w:rsidRPr="004B718A">
        <w:rPr>
          <w:rFonts w:ascii="Times New Roman" w:hAnsi="Times New Roman" w:cs="Times New Roman"/>
          <w:b/>
          <w:bCs/>
          <w:sz w:val="28"/>
          <w:szCs w:val="28"/>
        </w:rPr>
        <w:t>Predictia Volatilitatii NYSE cu Retele Neuronale</w:t>
      </w:r>
    </w:p>
    <w:p w14:paraId="2F8F6A4E"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Proiect de predictie a volatilitatii zilnice a actiunilor NYSE folosind modele LSTM si Encoder-Decoder cu Atentie, comparate cu baseline-urile clasice GARCH si modelul Naiv (persistence).</w:t>
      </w:r>
    </w:p>
    <w:p w14:paraId="2BEDF9E5"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Datele acopera perioada </w:t>
      </w:r>
      <w:r w:rsidRPr="004B718A">
        <w:rPr>
          <w:rFonts w:ascii="Times New Roman" w:hAnsi="Times New Roman" w:cs="Times New Roman"/>
          <w:b/>
        </w:rPr>
        <w:t>2001–2026</w:t>
      </w:r>
      <w:r w:rsidRPr="004B718A">
        <w:rPr>
          <w:rFonts w:ascii="Times New Roman" w:hAnsi="Times New Roman" w:cs="Times New Roman"/>
        </w:rPr>
        <w:t xml:space="preserve"> pentru </w:t>
      </w:r>
      <w:r w:rsidRPr="004B718A">
        <w:rPr>
          <w:rFonts w:ascii="Times New Roman" w:hAnsi="Times New Roman" w:cs="Times New Roman"/>
          <w:b/>
        </w:rPr>
        <w:t>30 de simboluri lichide</w:t>
      </w:r>
      <w:r w:rsidRPr="004B718A">
        <w:rPr>
          <w:rFonts w:ascii="Times New Roman" w:hAnsi="Times New Roman" w:cs="Times New Roman"/>
        </w:rPr>
        <w:t xml:space="preserve"> NYSE. Splitul cronologic separa strict antrenarea, validarea si testul pentru a evita orice scurgere de informatii din viitor.</w:t>
      </w:r>
    </w:p>
    <w:p w14:paraId="63988B9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Pe scurt</w:t>
      </w:r>
    </w:p>
    <w:p w14:paraId="6E2F67E2"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Proiectul nu incearca sa ghiceasca pretul exact al unei actiuni de maine. In schimb, incearca sa prezica </w:t>
      </w:r>
      <w:r w:rsidRPr="004B718A">
        <w:rPr>
          <w:rFonts w:ascii="Times New Roman" w:hAnsi="Times New Roman" w:cs="Times New Roman"/>
          <w:b/>
        </w:rPr>
        <w:t>volatilitatea</w:t>
      </w:r>
      <w:r w:rsidRPr="004B718A">
        <w:rPr>
          <w:rFonts w:ascii="Times New Roman" w:hAnsi="Times New Roman" w:cs="Times New Roman"/>
        </w:rPr>
        <w:t>, adica nivelul de miscare sau instabilitate al pretului. Practic, intrebarea este:</w:t>
      </w:r>
    </w:p>
    <w:p w14:paraId="2BB12F01"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Pe baza ultimelor 60 de zile de tranzactionare, cat de agitata va fi actiunea in</w:t>
      </w:r>
    </w:p>
    <w:p w14:paraId="4765146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urmatoarea zi, urmatoarea saptamana sau urmatoarea luna?</w:t>
      </w:r>
    </w:p>
    <w:p w14:paraId="0BCC817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Aceasta alegere este mai potrivita pentru un proiect de serii de timp financiare, deoarece volatilitatea are de obicei persistenta: perioadele agitate tind sa fie urmate de alte perioade agitate, iar perioadele calme tind sa ramana calme o vreme.</w:t>
      </w:r>
    </w:p>
    <w:p w14:paraId="3F90A2F4"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Fluxul complet este:</w:t>
      </w:r>
    </w:p>
    <w:p w14:paraId="2AC83EDD"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CSV-uri NYSE zilnice</w:t>
      </w:r>
    </w:p>
    <w:p w14:paraId="5F205E0E"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 curatare si validare date</w:t>
      </w:r>
    </w:p>
    <w:p w14:paraId="77C51AA5"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 calcul indicatori financiari</w:t>
      </w:r>
    </w:p>
    <w:p w14:paraId="5F9C2ACB"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 ferestre de 60 de zile</w:t>
      </w:r>
    </w:p>
    <w:p w14:paraId="05229B85"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 antrenare LSTM / Attention</w:t>
      </w:r>
    </w:p>
    <w:p w14:paraId="1BB4F4C4"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 comparatie cu GARCH si Naiv</w:t>
      </w:r>
    </w:p>
    <w:p w14:paraId="081EC691"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 grafice + tabele de metrici</w:t>
      </w:r>
    </w:p>
    <w:p w14:paraId="1FB46778"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Cuprins</w:t>
      </w:r>
    </w:p>
    <w:p w14:paraId="66F2224F" w14:textId="77777777" w:rsidR="00936B5B" w:rsidRPr="004B718A" w:rsidRDefault="00000000" w:rsidP="004B718A">
      <w:pPr>
        <w:numPr>
          <w:ilvl w:val="0"/>
          <w:numId w:val="1"/>
        </w:numPr>
        <w:jc w:val="both"/>
        <w:rPr>
          <w:rFonts w:ascii="Times New Roman" w:hAnsi="Times New Roman" w:cs="Times New Roman"/>
        </w:rPr>
      </w:pPr>
      <w:r w:rsidRPr="004B718A">
        <w:rPr>
          <w:rFonts w:ascii="Times New Roman" w:hAnsi="Times New Roman" w:cs="Times New Roman"/>
        </w:rPr>
        <w:t>Obiectiv</w:t>
      </w:r>
    </w:p>
    <w:p w14:paraId="721B27FB" w14:textId="77777777" w:rsidR="00936B5B" w:rsidRPr="004B718A" w:rsidRDefault="00000000" w:rsidP="004B718A">
      <w:pPr>
        <w:numPr>
          <w:ilvl w:val="0"/>
          <w:numId w:val="1"/>
        </w:numPr>
        <w:jc w:val="both"/>
        <w:rPr>
          <w:rFonts w:ascii="Times New Roman" w:hAnsi="Times New Roman" w:cs="Times New Roman"/>
        </w:rPr>
      </w:pPr>
      <w:r w:rsidRPr="004B718A">
        <w:rPr>
          <w:rFonts w:ascii="Times New Roman" w:hAnsi="Times New Roman" w:cs="Times New Roman"/>
        </w:rPr>
        <w:t>Date si simboluri</w:t>
      </w:r>
    </w:p>
    <w:p w14:paraId="16D9CEFC" w14:textId="77777777" w:rsidR="00936B5B" w:rsidRPr="004B718A" w:rsidRDefault="00000000" w:rsidP="004B718A">
      <w:pPr>
        <w:numPr>
          <w:ilvl w:val="0"/>
          <w:numId w:val="1"/>
        </w:numPr>
        <w:jc w:val="both"/>
        <w:rPr>
          <w:rFonts w:ascii="Times New Roman" w:hAnsi="Times New Roman" w:cs="Times New Roman"/>
        </w:rPr>
      </w:pPr>
      <w:r w:rsidRPr="004B718A">
        <w:rPr>
          <w:rFonts w:ascii="Times New Roman" w:hAnsi="Times New Roman" w:cs="Times New Roman"/>
        </w:rPr>
        <w:t>Structura proiectului</w:t>
      </w:r>
    </w:p>
    <w:p w14:paraId="3CE64455" w14:textId="77777777" w:rsidR="00936B5B" w:rsidRPr="004B718A" w:rsidRDefault="00000000" w:rsidP="004B718A">
      <w:pPr>
        <w:numPr>
          <w:ilvl w:val="0"/>
          <w:numId w:val="1"/>
        </w:numPr>
        <w:jc w:val="both"/>
        <w:rPr>
          <w:rFonts w:ascii="Times New Roman" w:hAnsi="Times New Roman" w:cs="Times New Roman"/>
        </w:rPr>
      </w:pPr>
      <w:r w:rsidRPr="004B718A">
        <w:rPr>
          <w:rFonts w:ascii="Times New Roman" w:hAnsi="Times New Roman" w:cs="Times New Roman"/>
        </w:rPr>
        <w:t>Pipeline pas cu pas</w:t>
      </w:r>
    </w:p>
    <w:p w14:paraId="68D83FDA" w14:textId="77777777" w:rsidR="00936B5B" w:rsidRPr="004B718A" w:rsidRDefault="00000000" w:rsidP="004B718A">
      <w:pPr>
        <w:numPr>
          <w:ilvl w:val="0"/>
          <w:numId w:val="1"/>
        </w:numPr>
        <w:jc w:val="both"/>
        <w:rPr>
          <w:rFonts w:ascii="Times New Roman" w:hAnsi="Times New Roman" w:cs="Times New Roman"/>
        </w:rPr>
      </w:pPr>
      <w:r w:rsidRPr="004B718A">
        <w:rPr>
          <w:rFonts w:ascii="Times New Roman" w:hAnsi="Times New Roman" w:cs="Times New Roman"/>
        </w:rPr>
        <w:t>Features si tinte</w:t>
      </w:r>
    </w:p>
    <w:p w14:paraId="4B167944" w14:textId="77777777" w:rsidR="00936B5B" w:rsidRPr="004B718A" w:rsidRDefault="00000000" w:rsidP="004B718A">
      <w:pPr>
        <w:numPr>
          <w:ilvl w:val="0"/>
          <w:numId w:val="1"/>
        </w:numPr>
        <w:jc w:val="both"/>
        <w:rPr>
          <w:rFonts w:ascii="Times New Roman" w:hAnsi="Times New Roman" w:cs="Times New Roman"/>
        </w:rPr>
      </w:pPr>
      <w:r w:rsidRPr="004B718A">
        <w:rPr>
          <w:rFonts w:ascii="Times New Roman" w:hAnsi="Times New Roman" w:cs="Times New Roman"/>
        </w:rPr>
        <w:t>Arhitecturi de modele</w:t>
      </w:r>
    </w:p>
    <w:p w14:paraId="38371532" w14:textId="77777777" w:rsidR="00936B5B" w:rsidRPr="004B718A" w:rsidRDefault="00000000" w:rsidP="004B718A">
      <w:pPr>
        <w:numPr>
          <w:ilvl w:val="0"/>
          <w:numId w:val="1"/>
        </w:numPr>
        <w:jc w:val="both"/>
        <w:rPr>
          <w:rFonts w:ascii="Times New Roman" w:hAnsi="Times New Roman" w:cs="Times New Roman"/>
        </w:rPr>
      </w:pPr>
      <w:r w:rsidRPr="004B718A">
        <w:rPr>
          <w:rFonts w:ascii="Times New Roman" w:hAnsi="Times New Roman" w:cs="Times New Roman"/>
        </w:rPr>
        <w:lastRenderedPageBreak/>
        <w:t>Antrenare si HPO</w:t>
      </w:r>
    </w:p>
    <w:p w14:paraId="343503CB" w14:textId="77777777" w:rsidR="00936B5B" w:rsidRPr="004B718A" w:rsidRDefault="00000000" w:rsidP="004B718A">
      <w:pPr>
        <w:numPr>
          <w:ilvl w:val="0"/>
          <w:numId w:val="1"/>
        </w:numPr>
        <w:jc w:val="both"/>
        <w:rPr>
          <w:rFonts w:ascii="Times New Roman" w:hAnsi="Times New Roman" w:cs="Times New Roman"/>
        </w:rPr>
      </w:pPr>
      <w:r w:rsidRPr="004B718A">
        <w:rPr>
          <w:rFonts w:ascii="Times New Roman" w:hAnsi="Times New Roman" w:cs="Times New Roman"/>
        </w:rPr>
        <w:t>Evaluare si metrici</w:t>
      </w:r>
    </w:p>
    <w:p w14:paraId="70DF5A69" w14:textId="77777777" w:rsidR="00936B5B" w:rsidRPr="004B718A" w:rsidRDefault="00000000" w:rsidP="004B718A">
      <w:pPr>
        <w:numPr>
          <w:ilvl w:val="0"/>
          <w:numId w:val="1"/>
        </w:numPr>
        <w:jc w:val="both"/>
        <w:rPr>
          <w:rFonts w:ascii="Times New Roman" w:hAnsi="Times New Roman" w:cs="Times New Roman"/>
        </w:rPr>
      </w:pPr>
      <w:r w:rsidRPr="004B718A">
        <w:rPr>
          <w:rFonts w:ascii="Times New Roman" w:hAnsi="Times New Roman" w:cs="Times New Roman"/>
        </w:rPr>
        <w:t>Grafice generate</w:t>
      </w:r>
    </w:p>
    <w:p w14:paraId="439C5BEA" w14:textId="77777777" w:rsidR="00936B5B" w:rsidRPr="004B718A" w:rsidRDefault="00000000" w:rsidP="004B718A">
      <w:pPr>
        <w:numPr>
          <w:ilvl w:val="0"/>
          <w:numId w:val="1"/>
        </w:numPr>
        <w:jc w:val="both"/>
        <w:rPr>
          <w:rFonts w:ascii="Times New Roman" w:hAnsi="Times New Roman" w:cs="Times New Roman"/>
        </w:rPr>
      </w:pPr>
      <w:r w:rsidRPr="004B718A">
        <w:rPr>
          <w:rFonts w:ascii="Times New Roman" w:hAnsi="Times New Roman" w:cs="Times New Roman"/>
        </w:rPr>
        <w:t>Cum se ruleaza</w:t>
      </w:r>
    </w:p>
    <w:p w14:paraId="607EFDE4" w14:textId="77777777" w:rsidR="00936B5B" w:rsidRPr="004B718A" w:rsidRDefault="00000000" w:rsidP="004B718A">
      <w:pPr>
        <w:numPr>
          <w:ilvl w:val="0"/>
          <w:numId w:val="1"/>
        </w:numPr>
        <w:jc w:val="both"/>
        <w:rPr>
          <w:rFonts w:ascii="Times New Roman" w:hAnsi="Times New Roman" w:cs="Times New Roman"/>
        </w:rPr>
      </w:pPr>
      <w:r w:rsidRPr="004B718A">
        <w:rPr>
          <w:rFonts w:ascii="Times New Roman" w:hAnsi="Times New Roman" w:cs="Times New Roman"/>
        </w:rPr>
        <w:t>Configurare</w:t>
      </w:r>
    </w:p>
    <w:p w14:paraId="02DF0486" w14:textId="77777777" w:rsidR="00936B5B" w:rsidRPr="004B718A" w:rsidRDefault="00000000" w:rsidP="004B718A">
      <w:pPr>
        <w:numPr>
          <w:ilvl w:val="0"/>
          <w:numId w:val="1"/>
        </w:numPr>
        <w:jc w:val="both"/>
        <w:rPr>
          <w:rFonts w:ascii="Times New Roman" w:hAnsi="Times New Roman" w:cs="Times New Roman"/>
        </w:rPr>
      </w:pPr>
      <w:r w:rsidRPr="004B718A">
        <w:rPr>
          <w:rFonts w:ascii="Times New Roman" w:hAnsi="Times New Roman" w:cs="Times New Roman"/>
        </w:rPr>
        <w:t>Cerinte</w:t>
      </w:r>
    </w:p>
    <w:p w14:paraId="40BD4359" w14:textId="77777777" w:rsidR="00936B5B" w:rsidRPr="004B718A" w:rsidRDefault="00000000" w:rsidP="004B718A">
      <w:pPr>
        <w:numPr>
          <w:ilvl w:val="0"/>
          <w:numId w:val="1"/>
        </w:numPr>
        <w:jc w:val="both"/>
        <w:rPr>
          <w:rFonts w:ascii="Times New Roman" w:hAnsi="Times New Roman" w:cs="Times New Roman"/>
        </w:rPr>
      </w:pPr>
      <w:r w:rsidRPr="004B718A">
        <w:rPr>
          <w:rFonts w:ascii="Times New Roman" w:hAnsi="Times New Roman" w:cs="Times New Roman"/>
        </w:rPr>
        <w:t>Cum se citeste proiectul</w:t>
      </w:r>
    </w:p>
    <w:p w14:paraId="37CD8FCA"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1. Obiectiv</w:t>
      </w:r>
    </w:p>
    <w:p w14:paraId="64121CC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Proiectul prezice </w:t>
      </w:r>
      <w:r w:rsidRPr="004B718A">
        <w:rPr>
          <w:rFonts w:ascii="Times New Roman" w:hAnsi="Times New Roman" w:cs="Times New Roman"/>
          <w:b/>
        </w:rPr>
        <w:t>volatilitatea viitoare</w:t>
      </w:r>
      <w:r w:rsidRPr="004B718A">
        <w:rPr>
          <w:rFonts w:ascii="Times New Roman" w:hAnsi="Times New Roman" w:cs="Times New Roman"/>
        </w:rPr>
        <w:t xml:space="preserve"> a actiunilor NYSE pe patru orizonturi:</w:t>
      </w:r>
    </w:p>
    <w:tbl>
      <w:tblPr>
        <w:tblW w:w="9360" w:type="dxa"/>
        <w:tblInd w:w="120" w:type="dxa"/>
        <w:tblBorders>
          <w:top w:val="single" w:sz="4" w:space="0" w:color="B7C9DC"/>
          <w:left w:val="single" w:sz="4" w:space="0" w:color="B7C9DC"/>
          <w:bottom w:val="single" w:sz="4" w:space="0" w:color="B7C9DC"/>
          <w:right w:val="single" w:sz="4" w:space="0" w:color="B7C9DC"/>
          <w:insideH w:val="single" w:sz="4" w:space="0" w:color="D9E2EC"/>
          <w:insideV w:val="single" w:sz="4" w:space="0" w:color="D9E2EC"/>
        </w:tblBorders>
        <w:tblLayout w:type="fixed"/>
        <w:tblCellMar>
          <w:left w:w="10" w:type="dxa"/>
          <w:right w:w="10" w:type="dxa"/>
        </w:tblCellMar>
        <w:tblLook w:val="04A0" w:firstRow="1" w:lastRow="0" w:firstColumn="1" w:lastColumn="0" w:noHBand="0" w:noVBand="1"/>
      </w:tblPr>
      <w:tblGrid>
        <w:gridCol w:w="4680"/>
        <w:gridCol w:w="4680"/>
      </w:tblGrid>
      <w:tr w:rsidR="00936B5B" w:rsidRPr="004B718A" w14:paraId="6AC74B4D" w14:textId="77777777">
        <w:tc>
          <w:tcPr>
            <w:tcW w:w="4680" w:type="dxa"/>
            <w:shd w:val="clear" w:color="auto" w:fill="E8EEF5"/>
            <w:tcMar>
              <w:top w:w="80" w:type="dxa"/>
              <w:left w:w="120" w:type="dxa"/>
              <w:bottom w:w="80" w:type="dxa"/>
              <w:right w:w="120" w:type="dxa"/>
            </w:tcMar>
          </w:tcPr>
          <w:p w14:paraId="25E73425"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b/>
                <w:sz w:val="22"/>
                <w:szCs w:val="22"/>
              </w:rPr>
              <w:t>Orizont</w:t>
            </w:r>
          </w:p>
        </w:tc>
        <w:tc>
          <w:tcPr>
            <w:tcW w:w="4680" w:type="dxa"/>
            <w:shd w:val="clear" w:color="auto" w:fill="E8EEF5"/>
            <w:tcMar>
              <w:top w:w="80" w:type="dxa"/>
              <w:left w:w="120" w:type="dxa"/>
              <w:bottom w:w="80" w:type="dxa"/>
              <w:right w:w="120" w:type="dxa"/>
            </w:tcMar>
          </w:tcPr>
          <w:p w14:paraId="31C84336"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b/>
                <w:sz w:val="22"/>
                <w:szCs w:val="22"/>
              </w:rPr>
              <w:t>Semnificatie</w:t>
            </w:r>
          </w:p>
        </w:tc>
      </w:tr>
      <w:tr w:rsidR="00936B5B" w:rsidRPr="004B718A" w14:paraId="4E6FF5AA" w14:textId="77777777">
        <w:tc>
          <w:tcPr>
            <w:tcW w:w="4680" w:type="dxa"/>
            <w:tcMar>
              <w:top w:w="80" w:type="dxa"/>
              <w:left w:w="120" w:type="dxa"/>
              <w:bottom w:w="80" w:type="dxa"/>
              <w:right w:w="120" w:type="dxa"/>
            </w:tcMar>
          </w:tcPr>
          <w:p w14:paraId="7AA0BD42"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h = 1</w:t>
            </w:r>
          </w:p>
        </w:tc>
        <w:tc>
          <w:tcPr>
            <w:tcW w:w="4680" w:type="dxa"/>
            <w:tcMar>
              <w:top w:w="80" w:type="dxa"/>
              <w:left w:w="120" w:type="dxa"/>
              <w:bottom w:w="80" w:type="dxa"/>
              <w:right w:w="120" w:type="dxa"/>
            </w:tcMar>
          </w:tcPr>
          <w:p w14:paraId="03898996"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volatilitatea medie realizata maine</w:t>
            </w:r>
          </w:p>
        </w:tc>
      </w:tr>
      <w:tr w:rsidR="00936B5B" w:rsidRPr="004B718A" w14:paraId="2D5201BF" w14:textId="77777777">
        <w:tc>
          <w:tcPr>
            <w:tcW w:w="4680" w:type="dxa"/>
            <w:tcMar>
              <w:top w:w="80" w:type="dxa"/>
              <w:left w:w="120" w:type="dxa"/>
              <w:bottom w:w="80" w:type="dxa"/>
              <w:right w:w="120" w:type="dxa"/>
            </w:tcMar>
          </w:tcPr>
          <w:p w14:paraId="3830611C"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h = 5</w:t>
            </w:r>
          </w:p>
        </w:tc>
        <w:tc>
          <w:tcPr>
            <w:tcW w:w="4680" w:type="dxa"/>
            <w:tcMar>
              <w:top w:w="80" w:type="dxa"/>
              <w:left w:w="120" w:type="dxa"/>
              <w:bottom w:w="80" w:type="dxa"/>
              <w:right w:w="120" w:type="dxa"/>
            </w:tcMar>
          </w:tcPr>
          <w:p w14:paraId="330A4DA8"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volatilitatea medie pe urmatoarele 5 zile bursiere (~1 saptamana)</w:t>
            </w:r>
          </w:p>
        </w:tc>
      </w:tr>
      <w:tr w:rsidR="00936B5B" w:rsidRPr="004B718A" w14:paraId="73EE4806" w14:textId="77777777">
        <w:tc>
          <w:tcPr>
            <w:tcW w:w="4680" w:type="dxa"/>
            <w:tcMar>
              <w:top w:w="80" w:type="dxa"/>
              <w:left w:w="120" w:type="dxa"/>
              <w:bottom w:w="80" w:type="dxa"/>
              <w:right w:w="120" w:type="dxa"/>
            </w:tcMar>
          </w:tcPr>
          <w:p w14:paraId="3E19BC73"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h = 10</w:t>
            </w:r>
          </w:p>
        </w:tc>
        <w:tc>
          <w:tcPr>
            <w:tcW w:w="4680" w:type="dxa"/>
            <w:tcMar>
              <w:top w:w="80" w:type="dxa"/>
              <w:left w:w="120" w:type="dxa"/>
              <w:bottom w:w="80" w:type="dxa"/>
              <w:right w:w="120" w:type="dxa"/>
            </w:tcMar>
          </w:tcPr>
          <w:p w14:paraId="7C5F6D3A"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volatilitatea medie pe urmatoarele 10 zile bursiere (~2 saptamani)</w:t>
            </w:r>
          </w:p>
        </w:tc>
      </w:tr>
      <w:tr w:rsidR="00936B5B" w:rsidRPr="004B718A" w14:paraId="4EE542A5" w14:textId="77777777">
        <w:tc>
          <w:tcPr>
            <w:tcW w:w="4680" w:type="dxa"/>
            <w:tcMar>
              <w:top w:w="80" w:type="dxa"/>
              <w:left w:w="120" w:type="dxa"/>
              <w:bottom w:w="80" w:type="dxa"/>
              <w:right w:w="120" w:type="dxa"/>
            </w:tcMar>
          </w:tcPr>
          <w:p w14:paraId="174DF50F"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h = 20</w:t>
            </w:r>
          </w:p>
        </w:tc>
        <w:tc>
          <w:tcPr>
            <w:tcW w:w="4680" w:type="dxa"/>
            <w:tcMar>
              <w:top w:w="80" w:type="dxa"/>
              <w:left w:w="120" w:type="dxa"/>
              <w:bottom w:w="80" w:type="dxa"/>
              <w:right w:w="120" w:type="dxa"/>
            </w:tcMar>
          </w:tcPr>
          <w:p w14:paraId="24BF0310"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volatilitatea medie pe urmatoarele 20 de zile bursiere (~1 luna)</w:t>
            </w:r>
          </w:p>
        </w:tc>
      </w:tr>
    </w:tbl>
    <w:p w14:paraId="4C3A98D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b/>
        </w:rPr>
        <w:t>Tinta</w:t>
      </w:r>
      <w:r w:rsidRPr="004B718A">
        <w:rPr>
          <w:rFonts w:ascii="Times New Roman" w:hAnsi="Times New Roman" w:cs="Times New Roman"/>
        </w:rPr>
        <w:t>: estimatorul Garman-Klass al volatilitatii zilnice (mai precis decat close-to-close, utilizeaza preturile OHLC complete).</w:t>
      </w:r>
    </w:p>
    <w:p w14:paraId="7F07702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b/>
        </w:rPr>
        <w:t>Motivatie practica</w:t>
      </w:r>
      <w:r w:rsidRPr="004B718A">
        <w:rPr>
          <w:rFonts w:ascii="Times New Roman" w:hAnsi="Times New Roman" w:cs="Times New Roman"/>
        </w:rPr>
        <w:t>: predictia volatilitatii este centrala in managementul riscului, evaluarea optiunilor (formula Black-Scholes) si alocarea de portofolii (modele Markowitz).</w:t>
      </w:r>
    </w:p>
    <w:p w14:paraId="5B67BEB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Interpretare intuitiva</w:t>
      </w:r>
    </w:p>
    <w:p w14:paraId="360C9E9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Daca am prezice pretul, o tinta ar putea fi Close de maine. In acest proiect, tinta este diferita: vrem sa estimam </w:t>
      </w:r>
      <w:r w:rsidRPr="004B718A">
        <w:rPr>
          <w:rFonts w:ascii="Times New Roman" w:hAnsi="Times New Roman" w:cs="Times New Roman"/>
          <w:b/>
        </w:rPr>
        <w:t>marimea miscarii</w:t>
      </w:r>
      <w:r w:rsidRPr="004B718A">
        <w:rPr>
          <w:rFonts w:ascii="Times New Roman" w:hAnsi="Times New Roman" w:cs="Times New Roman"/>
        </w:rPr>
        <w:t>, nu directia exacta a pretului. Doua actiuni pot avea acelasi randament final intr-o zi, dar una poate fi mult mai volatila daca a avut miscari mari intre High si Low.</w:t>
      </w:r>
    </w:p>
    <w:p w14:paraId="1D2CE97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De aceea folosim preturile:</w:t>
      </w:r>
    </w:p>
    <w:p w14:paraId="5F052F34"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Open: de unde a pornit ziua;</w:t>
      </w:r>
    </w:p>
    <w:p w14:paraId="64F0C7D6"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lastRenderedPageBreak/>
        <w:t>High: cel mai mare pret atins;</w:t>
      </w:r>
    </w:p>
    <w:p w14:paraId="042F56CE"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Low: cel mai mic pret atins;</w:t>
      </w:r>
    </w:p>
    <w:p w14:paraId="2721CC31"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Close: unde s-a inchis ziua.</w:t>
      </w:r>
    </w:p>
    <w:p w14:paraId="56A345D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Aceste patru valori spun mai mult despre agitatia pietei decat doar pretul de inchidere.</w:t>
      </w:r>
    </w:p>
    <w:p w14:paraId="50BB6BB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2. Date si simboluri</w:t>
      </w:r>
    </w:p>
    <w:p w14:paraId="411F920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Simboluri NYSE</w:t>
      </w:r>
    </w:p>
    <w:p w14:paraId="73314AB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30 de actiuni lichide, prezente continuu pe NYSE din 2001:</w:t>
      </w:r>
    </w:p>
    <w:p w14:paraId="450C2F3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AA   ABT  AEE  AEP  AES  AFL  AIG  AXP  BA   BAC</w:t>
      </w:r>
    </w:p>
    <w:p w14:paraId="7F7C17A2"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C    CAT  CL   CVX  DD   DIS  DOW  DUK  EMR  F</w:t>
      </w:r>
    </w:p>
    <w:p w14:paraId="56A3AD11"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GE   GS   HD   IBM  JNJ  JPM  KO   MCD  MMM  MO</w:t>
      </w:r>
    </w:p>
    <w:p w14:paraId="603351B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Lista poate fi modificata prin variabila de mediu SYMBOLS (virgula-separat):</w:t>
      </w:r>
    </w:p>
    <w:p w14:paraId="2BD3EDC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export SYMBOLS="JPM,GS,BAC,C,AXP"</w:t>
      </w:r>
    </w:p>
    <w:p w14:paraId="7C5663AD"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Format date brute</w:t>
      </w:r>
    </w:p>
    <w:p w14:paraId="193AE95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Fisiere CSV anuale in data_raw/, cu denumire NYSE_AAAA.csv (ex: NYSE_2001.csv), continand coloanele: Symbol, Date, Open, High, Low, Close, Volume.</w:t>
      </w:r>
    </w:p>
    <w:p w14:paraId="0417AF3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In implementarea curenta, loader-ul accepta in special structura cu fisiere zilnice grupate pe ani:</w:t>
      </w:r>
    </w:p>
    <w:p w14:paraId="1BA99252"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data_raw/</w:t>
      </w:r>
    </w:p>
    <w:p w14:paraId="535F164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NYSE_2001/</w:t>
      </w:r>
    </w:p>
    <w:p w14:paraId="01E57384"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NYSE_20010102.csv</w:t>
      </w:r>
    </w:p>
    <w:p w14:paraId="5A8D2F65"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NYSE_20010103.csv</w:t>
      </w:r>
    </w:p>
    <w:p w14:paraId="7560287B"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w:t>
      </w:r>
    </w:p>
    <w:p w14:paraId="04FDF205"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NYSE_2002/</w:t>
      </w:r>
    </w:p>
    <w:p w14:paraId="1D3A5C8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w:t>
      </w:r>
    </w:p>
    <w:p w14:paraId="62FD193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w:t>
      </w:r>
    </w:p>
    <w:p w14:paraId="22BD08DB"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Este acceptata si varianta cu arhive ZIP anuale:</w:t>
      </w:r>
    </w:p>
    <w:p w14:paraId="4909840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data_raw/</w:t>
      </w:r>
    </w:p>
    <w:p w14:paraId="0D1B3C3E"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NYSE_2001.zip</w:t>
      </w:r>
    </w:p>
    <w:p w14:paraId="68E2CA5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lastRenderedPageBreak/>
        <w:t>├── NYSE_2002.zip</w:t>
      </w:r>
    </w:p>
    <w:p w14:paraId="5F7A930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w:t>
      </w:r>
    </w:p>
    <w:p w14:paraId="7C67385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Fiecare CSV zilnic are aceleasi coloane standard: Symbol, Date, Open, High, Low, Close, Volume. Codul citeste data direct din numele fisierului de tip NYSE_YYYYMMDD.csv, pentru a evita problemele produse de formate diferite ale coloanei Date.</w:t>
      </w:r>
    </w:p>
    <w:p w14:paraId="1EE8BE9E"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Split cronologic</w:t>
      </w:r>
    </w:p>
    <w:p w14:paraId="61E56D9E"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Train:      2001-01-01  →  2018-12-31   (~18 ani)</w:t>
      </w:r>
    </w:p>
    <w:p w14:paraId="39AB256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Validare:   2019-01-01  →  2021-12-31   (~3 ani)</w:t>
      </w:r>
    </w:p>
    <w:p w14:paraId="75C6ECE8"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Test:       2022-01-01  →  2026-xx-xx   (~4 ani, set "secret" la evaluare)</w:t>
      </w:r>
    </w:p>
    <w:p w14:paraId="6B7B703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Splitul este </w:t>
      </w:r>
      <w:r w:rsidRPr="004B718A">
        <w:rPr>
          <w:rFonts w:ascii="Times New Roman" w:hAnsi="Times New Roman" w:cs="Times New Roman"/>
          <w:b/>
        </w:rPr>
        <w:t>strict cronologic</w:t>
      </w:r>
      <w:r w:rsidRPr="004B718A">
        <w:rPr>
          <w:rFonts w:ascii="Times New Roman" w:hAnsi="Times New Roman" w:cs="Times New Roman"/>
        </w:rPr>
        <w:t xml:space="preserve"> — nicio informatie din viitor nu patrunde in trecut (no look-ahead bias).</w:t>
      </w:r>
    </w:p>
    <w:p w14:paraId="798D22C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De ce folosim doar o parte din simboluri?</w:t>
      </w:r>
    </w:p>
    <w:p w14:paraId="367C380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Setul NYSE contine foarte multe companii, dar nu toate sunt la fel de utile pentru antrenare. Unele pot avea istoric incomplet, perioade lungi fara tranzactionare sau volume foarte mici. Pentru un prim model stabil, proiectul foloseste 30 de simboluri lichide si prezente pe termen lung.</w:t>
      </w:r>
    </w:p>
    <w:p w14:paraId="567E81F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Aceasta alegere ajuta la:</w:t>
      </w:r>
    </w:p>
    <w:p w14:paraId="4E4CD29F"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reducerea erorilor cauzate de lipsuri in date;</w:t>
      </w:r>
    </w:p>
    <w:p w14:paraId="7438FB32"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obtinerea unor serii temporale lungi;</w:t>
      </w:r>
    </w:p>
    <w:p w14:paraId="49099A69"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antrenarea unui model global care vede mai multe exemple;</w:t>
      </w:r>
    </w:p>
    <w:p w14:paraId="1075818B"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compararea mai usoara a rezultatelor intre actiuni.</w:t>
      </w:r>
    </w:p>
    <w:p w14:paraId="06F76B58"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3. Structura proiectului</w:t>
      </w:r>
    </w:p>
    <w:p w14:paraId="5CDDCB22"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Neural-networks-volatility-prediction/</w:t>
      </w:r>
    </w:p>
    <w:p w14:paraId="43C6D21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w:t>
      </w:r>
    </w:p>
    <w:p w14:paraId="3D765DB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data_raw/                        # Date brute NYSE (CSV anual)</w:t>
      </w:r>
    </w:p>
    <w:p w14:paraId="00F56F5A"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NYSE_2001.csv</w:t>
      </w:r>
    </w:p>
    <w:p w14:paraId="62BD8292"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NYSE_2002.csv</w:t>
      </w:r>
    </w:p>
    <w:p w14:paraId="1B4701B2"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w:t>
      </w:r>
    </w:p>
    <w:p w14:paraId="0E18C2C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w:t>
      </w:r>
    </w:p>
    <w:p w14:paraId="66F4760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lastRenderedPageBreak/>
        <w:t>├── nyse_vol/                        # Pachetul principal Python</w:t>
      </w:r>
    </w:p>
    <w:p w14:paraId="4B61A7F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config.py                    # Configurare centrala (cai, simboluri, hiperparametri)</w:t>
      </w:r>
    </w:p>
    <w:p w14:paraId="7C748C82"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data/</w:t>
      </w:r>
    </w:p>
    <w:p w14:paraId="1E3F4DC4"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 features.py              # Calcul features si tinte</w:t>
      </w:r>
    </w:p>
    <w:p w14:paraId="7D97195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 volatility.py            # Estimatori de volatilitate (Parkinson, GK, RS, CtC, YZ)</w:t>
      </w:r>
    </w:p>
    <w:p w14:paraId="28B30C5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 dataset.py               # Ferestre glisante, splits, scalare, DataLoaders</w:t>
      </w:r>
    </w:p>
    <w:p w14:paraId="77ED769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models/</w:t>
      </w:r>
    </w:p>
    <w:p w14:paraId="6BEB6AE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 lstm.py                  # Model LSTM (stacked, optional bidirectional)</w:t>
      </w:r>
    </w:p>
    <w:p w14:paraId="4170F6E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 seq2seq_attention.py     # Encoder-Decoder + Atentie (Bahdanau / Luong)</w:t>
      </w:r>
    </w:p>
    <w:p w14:paraId="25BD1E24"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 garch.py                 # Baseline GARCH + teste de stationaritate</w:t>
      </w:r>
    </w:p>
    <w:p w14:paraId="633A0838"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train/</w:t>
      </w:r>
    </w:p>
    <w:p w14:paraId="445A2E9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 trainer.py               # Bucla de antrenare (early stopping, LR scheduler)</w:t>
      </w:r>
    </w:p>
    <w:p w14:paraId="52B99C4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 hpo.py                   # Random search pentru hiperparametri</w:t>
      </w:r>
    </w:p>
    <w:p w14:paraId="35AC8E88"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eval/</w:t>
      </w:r>
    </w:p>
    <w:p w14:paraId="37E4C93B"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metrics.py               # RMSE, MAE, R², QLIKE, Dir.Acc</w:t>
      </w:r>
    </w:p>
    <w:p w14:paraId="5F089D65"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plots.py                 # Toate graficele proiectului</w:t>
      </w:r>
    </w:p>
    <w:p w14:paraId="688B180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w:t>
      </w:r>
    </w:p>
    <w:p w14:paraId="3B26042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scripts/                         # Scripturi executabile (pasii 01-06)</w:t>
      </w:r>
    </w:p>
    <w:p w14:paraId="3C7977A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_common.py                   # Utilitare comune (cache Bronze-&gt;Silver-&gt;Gold)</w:t>
      </w:r>
    </w:p>
    <w:p w14:paraId="1AEFF958"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01_prepare_data.py           # Pas 1: preprocesare si feature engineering</w:t>
      </w:r>
    </w:p>
    <w:p w14:paraId="033D56E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02_train_garch.py            # Pas 2: baseline GARCH walk-forward</w:t>
      </w:r>
    </w:p>
    <w:p w14:paraId="633A81CD"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03_train_nn.py               # Pas 3: antrenare LSTM si Attention (referinta)</w:t>
      </w:r>
    </w:p>
    <w:p w14:paraId="569278AE"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04_run_hpo.py                # Pas 4: optimizare hiperparametri (random search)</w:t>
      </w:r>
    </w:p>
    <w:p w14:paraId="4C2C8892"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05_evaluate_compare.py       # Pas 5: evaluare si comparare toate modelele</w:t>
      </w:r>
    </w:p>
    <w:p w14:paraId="63802F5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 06_select_and_plot.py        # Pas 6: grafice detaliate per stock ales</w:t>
      </w:r>
    </w:p>
    <w:p w14:paraId="47A40DF1"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w:t>
      </w:r>
    </w:p>
    <w:p w14:paraId="7BB7B661"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artifacts/                       # Generate automat</w:t>
      </w:r>
    </w:p>
    <w:p w14:paraId="51DCB3A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lastRenderedPageBreak/>
        <w:t xml:space="preserve">    ├── processed/                   # Cache-uri Bronze/Silver/Gold (Parquet)</w:t>
      </w:r>
    </w:p>
    <w:p w14:paraId="1AE4F6A5"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 models/                      # Checkpointuri .pt</w:t>
      </w:r>
    </w:p>
    <w:p w14:paraId="5CD6DDC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 metrics/                     # CSV-uri cu metrici si config HPO</w:t>
      </w:r>
    </w:p>
    <w:p w14:paraId="3A06D9D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 plots/</w:t>
      </w:r>
    </w:p>
    <w:p w14:paraId="33E09A1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 antrenare/               # Loss curves, attention heatmap</w:t>
      </w:r>
    </w:p>
    <w:p w14:paraId="4A848E5E"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 comparatii/              # Bar charts RMSE/QLIKE comparative</w:t>
      </w:r>
    </w:p>
    <w:p w14:paraId="5A568B75"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 predictii/               # Pred vs real per model+simbol</w:t>
      </w:r>
    </w:p>
    <w:p w14:paraId="4530E324"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 stocuri/                 # Grafice detaliate per stock ales</w:t>
      </w:r>
    </w:p>
    <w:p w14:paraId="7F86BB8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4. Pipeline pas cu pas</w:t>
      </w:r>
    </w:p>
    <w:p w14:paraId="6ED5605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Arhitectura Medallion (Bronze -&gt; Silver -&gt; Gold)</w:t>
      </w:r>
    </w:p>
    <w:p w14:paraId="0ADDE744"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Procesarea datelor urmeaza un model in trei straturi cu validare la fiecare tranzitie:</w:t>
      </w:r>
    </w:p>
    <w:p w14:paraId="7DFDC05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[Bronze]  Date brute CSV   --&gt;  DataFrame complet, toate simbolurile</w:t>
      </w:r>
    </w:p>
    <w:p w14:paraId="0AC8C2FE"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     validare: coloane prezente, tipuri, valori nule</w:t>
      </w:r>
    </w:p>
    <w:p w14:paraId="52ED47A4"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[Silver]  Date curatate    --&gt;  interpolare max 2 zile consecutive lipsa, simbol activ</w:t>
      </w:r>
    </w:p>
    <w:p w14:paraId="73E22F5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     validare: min 250 observatii per simbol</w:t>
      </w:r>
    </w:p>
    <w:p w14:paraId="473F6231"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[Gold]    Features + tinte --&gt;  9 features + 4 tinte, gata pentru modelele NN</w:t>
      </w:r>
    </w:p>
    <w:p w14:paraId="65A6CB3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Cache-ul este salvat ca fisiere Parquet in artifacts/processed/. Daca simbolurile nu s-au schimbat, etapele de preprocesare sunt sarite la reluari.</w:t>
      </w:r>
    </w:p>
    <w:p w14:paraId="4ACDE50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Ce inseamna Bronze, Silver si Gold?</w:t>
      </w:r>
    </w:p>
    <w:p w14:paraId="57D8094B"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Acesti termeni sunt doar o metoda de organizare a datelor:</w:t>
      </w:r>
    </w:p>
    <w:p w14:paraId="15E97497"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b/>
        </w:rPr>
        <w:t>Bronze</w:t>
      </w:r>
      <w:r w:rsidRPr="004B718A">
        <w:rPr>
          <w:rFonts w:ascii="Times New Roman" w:hAnsi="Times New Roman" w:cs="Times New Roman"/>
        </w:rPr>
        <w:t>: datele sunt citite, dar sunt aproape brute;</w:t>
      </w:r>
    </w:p>
    <w:p w14:paraId="382A7F60"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b/>
        </w:rPr>
        <w:t>Silver</w:t>
      </w:r>
      <w:r w:rsidRPr="004B718A">
        <w:rPr>
          <w:rFonts w:ascii="Times New Roman" w:hAnsi="Times New Roman" w:cs="Times New Roman"/>
        </w:rPr>
        <w:t>: datele sunt curatate, validate si aliniate;</w:t>
      </w:r>
    </w:p>
    <w:p w14:paraId="51655A65"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b/>
        </w:rPr>
        <w:t>Gold</w:t>
      </w:r>
      <w:r w:rsidRPr="004B718A">
        <w:rPr>
          <w:rFonts w:ascii="Times New Roman" w:hAnsi="Times New Roman" w:cs="Times New Roman"/>
        </w:rPr>
        <w:t>: datele sunt gata de folosit de model, cu features si tinte calculate.</w:t>
      </w:r>
    </w:p>
    <w:p w14:paraId="3849AA5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Separarea este utila deoarece putem verifica fiecare etapa separat. Daca apar valori ciudate in rezultate, putem vedea daca problema vine din datele brute, din curatare sau din calculul indicatorilor.</w:t>
      </w:r>
    </w:p>
    <w:p w14:paraId="7D187051"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Pas 1 — Preprocesare si feature engineering (01_prepare_data.py)</w:t>
      </w:r>
    </w:p>
    <w:p w14:paraId="2D99D3C8"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Incarca toate fisierele CSV din data_raw/</w:t>
      </w:r>
    </w:p>
    <w:p w14:paraId="015E58FB"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lastRenderedPageBreak/>
        <w:t>Valideaza si curata datele (Silver): valori lipsa, interpolare max 2 zile consecutive</w:t>
      </w:r>
    </w:p>
    <w:p w14:paraId="1B8846F0"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Calculeaza cei 9 features si cele 4 tinte (Gold)</w:t>
      </w:r>
    </w:p>
    <w:p w14:paraId="5616300A"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Optional (--export): exporta features_all.csv, panel_silver.csv, statistici</w:t>
      </w:r>
    </w:p>
    <w:p w14:paraId="2C3DE695"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In termeni simpli, acest pas transforma fisierele CSV intr-un tabel curat si apoi adauga coloane noi care pot fi intelese mai usor de un model neural. De exemplu, pretul brut nu este folosit direct ca singura informatie; din el se calculeaza randamente, intervale intraday si estimatori de volatilitate.</w:t>
      </w:r>
    </w:p>
    <w:p w14:paraId="5DC3B66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Pas 2 — Baseline GARCH (02_train_garch.py)</w:t>
      </w:r>
    </w:p>
    <w:p w14:paraId="383A3456"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 xml:space="preserve">Ruleaza </w:t>
      </w:r>
      <w:r w:rsidRPr="004B718A">
        <w:rPr>
          <w:rFonts w:ascii="Times New Roman" w:hAnsi="Times New Roman" w:cs="Times New Roman"/>
          <w:b/>
        </w:rPr>
        <w:t>teste de stationaritate</w:t>
      </w:r>
      <w:r w:rsidRPr="004B718A">
        <w:rPr>
          <w:rFonts w:ascii="Times New Roman" w:hAnsi="Times New Roman" w:cs="Times New Roman"/>
        </w:rPr>
        <w:t xml:space="preserve"> pe log-randamentele fiecarui simbol:</w:t>
      </w:r>
    </w:p>
    <w:p w14:paraId="2BF69EAF"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ADF (H0 = nestationar; p &lt; 0.05 stationar)</w:t>
      </w:r>
    </w:p>
    <w:p w14:paraId="2F327871"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KPSS (H0 = stationar; p &gt;= 0.05 stationar)</w:t>
      </w:r>
    </w:p>
    <w:p w14:paraId="3E434ADC"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Phillips-Perron (H0 = nestationar; p &lt; 0.05 stationar)</w:t>
      </w:r>
    </w:p>
    <w:p w14:paraId="369BC286"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 xml:space="preserve">Testeaza </w:t>
      </w:r>
      <w:r w:rsidRPr="004B718A">
        <w:rPr>
          <w:rFonts w:ascii="Times New Roman" w:hAnsi="Times New Roman" w:cs="Times New Roman"/>
          <w:b/>
        </w:rPr>
        <w:t>8 configuratii GARCH</w:t>
      </w:r>
      <w:r w:rsidRPr="004B718A">
        <w:rPr>
          <w:rFonts w:ascii="Times New Roman" w:hAnsi="Times New Roman" w:cs="Times New Roman"/>
        </w:rPr>
        <w:t xml:space="preserve"> (4 ordine x 2 distributii):</w:t>
      </w:r>
    </w:p>
    <w:p w14:paraId="1082580A"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Ordine: (1,1), (1,2), (2,1), (2,2)</w:t>
      </w:r>
    </w:p>
    <w:p w14:paraId="73782470"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Distributii: normal, Student-t</w:t>
      </w:r>
    </w:p>
    <w:p w14:paraId="631ACE5A"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Compara pe RMSE, MAE, QLIKE (out-of-sample) si AIC, BIC (in-sample)</w:t>
      </w:r>
    </w:p>
    <w:p w14:paraId="166B41AB"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b/>
        </w:rPr>
        <w:t>Evaluare walk-forward</w:t>
      </w:r>
      <w:r w:rsidRPr="004B718A">
        <w:rPr>
          <w:rFonts w:ascii="Times New Roman" w:hAnsi="Times New Roman" w:cs="Times New Roman"/>
        </w:rPr>
        <w:t xml:space="preserve"> pe setul de test: refit la fiecare 21 de zile bursiere</w:t>
      </w:r>
    </w:p>
    <w:p w14:paraId="2BC2F0F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pe fereastra expanding; intre refitturi, varianta conditionala este actualizata zilnic cu randamentul observat: h_{t+1} = omega + alpha * r_t^2 + beta * h_t</w:t>
      </w:r>
    </w:p>
    <w:p w14:paraId="70A34E9B"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Salveaza cel mai bun model ca artifacts/metrics/garch_forecasts.pkl</w:t>
      </w:r>
    </w:p>
    <w:p w14:paraId="440B7B75"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Pas 3 — Antrenare NN de referinta (03_train_nn.py)</w:t>
      </w:r>
    </w:p>
    <w:p w14:paraId="078C079B"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 xml:space="preserve">Antreneaza LSTM si/sau Encoder-Decoder+Atentie cu </w:t>
      </w:r>
      <w:r w:rsidRPr="004B718A">
        <w:rPr>
          <w:rFonts w:ascii="Times New Roman" w:hAnsi="Times New Roman" w:cs="Times New Roman"/>
          <w:b/>
        </w:rPr>
        <w:t>hiperparametri impliciți</w:t>
      </w:r>
    </w:p>
    <w:p w14:paraId="220C7F75"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Salveaza artifacts/models/lstm.pt si artifacts/models/attention.pt</w:t>
      </w:r>
    </w:p>
    <w:p w14:paraId="54825D2E"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Genereaza loss curves si attention heatmap in plots/antrenare/</w:t>
      </w:r>
    </w:p>
    <w:p w14:paraId="283D97F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Pas 4 — Optimizare hiperparametri (04_run_hpo.py)</w:t>
      </w:r>
    </w:p>
    <w:p w14:paraId="5DFB8192"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b/>
        </w:rPr>
        <w:t>Random search</w:t>
      </w:r>
      <w:r w:rsidRPr="004B718A">
        <w:rPr>
          <w:rFonts w:ascii="Times New Roman" w:hAnsi="Times New Roman" w:cs="Times New Roman"/>
        </w:rPr>
        <w:t xml:space="preserve"> pe spatiul de cautare definit in config.py</w:t>
      </w:r>
    </w:p>
    <w:p w14:paraId="14A6A9A4"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 xml:space="preserve">Evalueaza fiecare trial pe setul de </w:t>
      </w:r>
      <w:r w:rsidRPr="004B718A">
        <w:rPr>
          <w:rFonts w:ascii="Times New Roman" w:hAnsi="Times New Roman" w:cs="Times New Roman"/>
          <w:b/>
        </w:rPr>
        <w:t>validare</w:t>
      </w:r>
      <w:r w:rsidRPr="004B718A">
        <w:rPr>
          <w:rFonts w:ascii="Times New Roman" w:hAnsi="Times New Roman" w:cs="Times New Roman"/>
        </w:rPr>
        <w:t xml:space="preserve"> (testul ramane secret)</w:t>
      </w:r>
    </w:p>
    <w:p w14:paraId="58C6A5C2"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Retreneaza modelul ales cu numarul complet de epoci</w:t>
      </w:r>
    </w:p>
    <w:p w14:paraId="57D1F19F"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lastRenderedPageBreak/>
        <w:t>Salveaza lstm_best_hpo.pt / attention_best_hpo.pt si config JSON</w:t>
      </w:r>
    </w:p>
    <w:p w14:paraId="2C2F3B0D"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Ruleaza separat pentru fiecare model: --model lstm si --model attention</w:t>
      </w:r>
    </w:p>
    <w:p w14:paraId="2AF936D8"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Pas 5 — Evaluare comparativa (05_evaluate_compare.py)</w:t>
      </w:r>
    </w:p>
    <w:p w14:paraId="35B9BD22"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Incarca toate modelele disponibile (prioritate HPO &gt; referinta)</w:t>
      </w:r>
    </w:p>
    <w:p w14:paraId="319991D3"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Calculeaza RMSE, MAE, R², QLIKE, Dir.Acc pe setul de test</w:t>
      </w:r>
    </w:p>
    <w:p w14:paraId="6B7C28A3"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Genereaza bar charts comparative si grafice pred vs. real</w:t>
      </w:r>
    </w:p>
    <w:p w14:paraId="152FDF04"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Salveaza artifacts/metrics/comparison.csv</w:t>
      </w:r>
    </w:p>
    <w:p w14:paraId="688B6236" w14:textId="521F3072" w:rsidR="00936B5B" w:rsidRPr="004B718A" w:rsidRDefault="00000000" w:rsidP="004B718A">
      <w:pPr>
        <w:jc w:val="both"/>
        <w:rPr>
          <w:rFonts w:ascii="Times New Roman" w:hAnsi="Times New Roman" w:cs="Times New Roman"/>
        </w:rPr>
      </w:pPr>
      <w:r w:rsidRPr="004B718A">
        <w:rPr>
          <w:rFonts w:ascii="Times New Roman" w:hAnsi="Times New Roman" w:cs="Times New Roman"/>
        </w:rPr>
        <w:t>Acesta este pasul principal pentru concluzii. Modelele sunt evaluate pe date pe care nu le-au folosit la antrenare.</w:t>
      </w:r>
    </w:p>
    <w:p w14:paraId="46438F94"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Pas 6 — Selectie stock-uri si grafice finale (06_select_and_plot.py)</w:t>
      </w:r>
    </w:p>
    <w:p w14:paraId="28E7F211"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Permite alegerea unui subset de simboluri (interactiv sau --symbols)</w:t>
      </w:r>
    </w:p>
    <w:p w14:paraId="653E2CB9"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Selecteaza automat cel mai bun model dupa RMSE h=1 pe tot setul de test</w:t>
      </w:r>
    </w:p>
    <w:p w14:paraId="1D46980A"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Genereaza per stock ales:</w:t>
      </w:r>
    </w:p>
    <w:p w14:paraId="38438183"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Subplot separat per model (Real vs. Prezis la h=1, cu RMSE in titlu)</w:t>
      </w:r>
    </w:p>
    <w:p w14:paraId="10CC5C2E"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4 subploturi (h=1,5,10,20) pentru cel mai bun model dupa RMSE</w:t>
      </w:r>
    </w:p>
    <w:p w14:paraId="0AF8FF2C"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Bar chart cu metrici RMSE/MAE/R²/QLIKE per model</w:t>
      </w:r>
    </w:p>
    <w:p w14:paraId="0D61DFC7"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Salveaza artifacts/metrics/results_selected_stocks.csv</w:t>
      </w:r>
    </w:p>
    <w:p w14:paraId="7ED28FE2"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5. Features si tinte</w:t>
      </w:r>
    </w:p>
    <w:p w14:paraId="6EE6D2F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Cele 9 features de intrare</w:t>
      </w:r>
    </w:p>
    <w:p w14:paraId="2837AC3D"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Fiecare fereastra de intrare contine </w:t>
      </w:r>
      <w:r w:rsidRPr="004B718A">
        <w:rPr>
          <w:rFonts w:ascii="Times New Roman" w:hAnsi="Times New Roman" w:cs="Times New Roman"/>
          <w:b/>
        </w:rPr>
        <w:t>60 de zile x 9 features</w:t>
      </w:r>
      <w:r w:rsidRPr="004B718A">
        <w:rPr>
          <w:rFonts w:ascii="Times New Roman" w:hAnsi="Times New Roman" w:cs="Times New Roman"/>
        </w:rPr>
        <w:t>, standardizate cu StandardScaler fit-uit exclusiv pe datele de antrenare.</w:t>
      </w:r>
    </w:p>
    <w:tbl>
      <w:tblPr>
        <w:tblW w:w="9360" w:type="dxa"/>
        <w:tblInd w:w="120" w:type="dxa"/>
        <w:tblBorders>
          <w:top w:val="single" w:sz="4" w:space="0" w:color="B7C9DC"/>
          <w:left w:val="single" w:sz="4" w:space="0" w:color="B7C9DC"/>
          <w:bottom w:val="single" w:sz="4" w:space="0" w:color="B7C9DC"/>
          <w:right w:val="single" w:sz="4" w:space="0" w:color="B7C9DC"/>
          <w:insideH w:val="single" w:sz="4" w:space="0" w:color="D9E2EC"/>
          <w:insideV w:val="single" w:sz="4" w:space="0" w:color="D9E2EC"/>
        </w:tblBorders>
        <w:tblLayout w:type="fixed"/>
        <w:tblCellMar>
          <w:left w:w="10" w:type="dxa"/>
          <w:right w:w="10" w:type="dxa"/>
        </w:tblCellMar>
        <w:tblLook w:val="04A0" w:firstRow="1" w:lastRow="0" w:firstColumn="1" w:lastColumn="0" w:noHBand="0" w:noVBand="1"/>
      </w:tblPr>
      <w:tblGrid>
        <w:gridCol w:w="3120"/>
        <w:gridCol w:w="3120"/>
        <w:gridCol w:w="3120"/>
      </w:tblGrid>
      <w:tr w:rsidR="00936B5B" w:rsidRPr="004B718A" w14:paraId="5E7BE9BA" w14:textId="77777777">
        <w:tc>
          <w:tcPr>
            <w:tcW w:w="3120" w:type="dxa"/>
            <w:shd w:val="clear" w:color="auto" w:fill="E8EEF5"/>
            <w:tcMar>
              <w:top w:w="80" w:type="dxa"/>
              <w:left w:w="120" w:type="dxa"/>
              <w:bottom w:w="80" w:type="dxa"/>
              <w:right w:w="120" w:type="dxa"/>
            </w:tcMar>
          </w:tcPr>
          <w:p w14:paraId="7AD772A7"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b/>
                <w:sz w:val="22"/>
                <w:szCs w:val="22"/>
              </w:rPr>
              <w:t>Feature</w:t>
            </w:r>
          </w:p>
        </w:tc>
        <w:tc>
          <w:tcPr>
            <w:tcW w:w="3120" w:type="dxa"/>
            <w:shd w:val="clear" w:color="auto" w:fill="E8EEF5"/>
            <w:tcMar>
              <w:top w:w="80" w:type="dxa"/>
              <w:left w:w="120" w:type="dxa"/>
              <w:bottom w:w="80" w:type="dxa"/>
              <w:right w:w="120" w:type="dxa"/>
            </w:tcMar>
          </w:tcPr>
          <w:p w14:paraId="36567059"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b/>
                <w:sz w:val="22"/>
                <w:szCs w:val="22"/>
              </w:rPr>
              <w:t>Formula</w:t>
            </w:r>
          </w:p>
        </w:tc>
        <w:tc>
          <w:tcPr>
            <w:tcW w:w="3120" w:type="dxa"/>
            <w:shd w:val="clear" w:color="auto" w:fill="E8EEF5"/>
            <w:tcMar>
              <w:top w:w="80" w:type="dxa"/>
              <w:left w:w="120" w:type="dxa"/>
              <w:bottom w:w="80" w:type="dxa"/>
              <w:right w:w="120" w:type="dxa"/>
            </w:tcMar>
          </w:tcPr>
          <w:p w14:paraId="2D20CD97"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b/>
                <w:sz w:val="22"/>
                <w:szCs w:val="22"/>
              </w:rPr>
              <w:t>Semnificatie</w:t>
            </w:r>
          </w:p>
        </w:tc>
      </w:tr>
      <w:tr w:rsidR="00936B5B" w:rsidRPr="004B718A" w14:paraId="3042FCF1" w14:textId="77777777">
        <w:tc>
          <w:tcPr>
            <w:tcW w:w="3120" w:type="dxa"/>
            <w:tcMar>
              <w:top w:w="80" w:type="dxa"/>
              <w:left w:w="120" w:type="dxa"/>
              <w:bottom w:w="80" w:type="dxa"/>
              <w:right w:w="120" w:type="dxa"/>
            </w:tcMar>
          </w:tcPr>
          <w:p w14:paraId="52C27689"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`log_ret`</w:t>
            </w:r>
          </w:p>
        </w:tc>
        <w:tc>
          <w:tcPr>
            <w:tcW w:w="3120" w:type="dxa"/>
            <w:tcMar>
              <w:top w:w="80" w:type="dxa"/>
              <w:left w:w="120" w:type="dxa"/>
              <w:bottom w:w="80" w:type="dxa"/>
              <w:right w:w="120" w:type="dxa"/>
            </w:tcMar>
          </w:tcPr>
          <w:p w14:paraId="094A4A2D"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`log(Close_t / Close_{t-1})`</w:t>
            </w:r>
          </w:p>
        </w:tc>
        <w:tc>
          <w:tcPr>
            <w:tcW w:w="3120" w:type="dxa"/>
            <w:tcMar>
              <w:top w:w="80" w:type="dxa"/>
              <w:left w:w="120" w:type="dxa"/>
              <w:bottom w:w="80" w:type="dxa"/>
              <w:right w:w="120" w:type="dxa"/>
            </w:tcMar>
          </w:tcPr>
          <w:p w14:paraId="020C631D"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Randamentul logaritmic zilnic</w:t>
            </w:r>
          </w:p>
        </w:tc>
      </w:tr>
      <w:tr w:rsidR="00936B5B" w:rsidRPr="004B718A" w14:paraId="4CACD0B1" w14:textId="77777777">
        <w:tc>
          <w:tcPr>
            <w:tcW w:w="3120" w:type="dxa"/>
            <w:tcMar>
              <w:top w:w="80" w:type="dxa"/>
              <w:left w:w="120" w:type="dxa"/>
              <w:bottom w:w="80" w:type="dxa"/>
              <w:right w:w="120" w:type="dxa"/>
            </w:tcMar>
          </w:tcPr>
          <w:p w14:paraId="14EE863E"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`log_range`</w:t>
            </w:r>
          </w:p>
        </w:tc>
        <w:tc>
          <w:tcPr>
            <w:tcW w:w="3120" w:type="dxa"/>
            <w:tcMar>
              <w:top w:w="80" w:type="dxa"/>
              <w:left w:w="120" w:type="dxa"/>
              <w:bottom w:w="80" w:type="dxa"/>
              <w:right w:w="120" w:type="dxa"/>
            </w:tcMar>
          </w:tcPr>
          <w:p w14:paraId="1DA0B717"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`log(High / Low)`</w:t>
            </w:r>
          </w:p>
        </w:tc>
        <w:tc>
          <w:tcPr>
            <w:tcW w:w="3120" w:type="dxa"/>
            <w:tcMar>
              <w:top w:w="80" w:type="dxa"/>
              <w:left w:w="120" w:type="dxa"/>
              <w:bottom w:w="80" w:type="dxa"/>
              <w:right w:w="120" w:type="dxa"/>
            </w:tcMar>
          </w:tcPr>
          <w:p w14:paraId="399CBA88"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Amplitudinea intraday (proxy de volatilitate)</w:t>
            </w:r>
          </w:p>
        </w:tc>
      </w:tr>
      <w:tr w:rsidR="00936B5B" w:rsidRPr="004B718A" w14:paraId="2042EB1C" w14:textId="77777777">
        <w:tc>
          <w:tcPr>
            <w:tcW w:w="3120" w:type="dxa"/>
            <w:tcMar>
              <w:top w:w="80" w:type="dxa"/>
              <w:left w:w="120" w:type="dxa"/>
              <w:bottom w:w="80" w:type="dxa"/>
              <w:right w:w="120" w:type="dxa"/>
            </w:tcMar>
          </w:tcPr>
          <w:p w14:paraId="1CCEF59D"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`log_volume`</w:t>
            </w:r>
          </w:p>
        </w:tc>
        <w:tc>
          <w:tcPr>
            <w:tcW w:w="3120" w:type="dxa"/>
            <w:tcMar>
              <w:top w:w="80" w:type="dxa"/>
              <w:left w:w="120" w:type="dxa"/>
              <w:bottom w:w="80" w:type="dxa"/>
              <w:right w:w="120" w:type="dxa"/>
            </w:tcMar>
          </w:tcPr>
          <w:p w14:paraId="4AB13D4F"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`log(Volume)`</w:t>
            </w:r>
          </w:p>
        </w:tc>
        <w:tc>
          <w:tcPr>
            <w:tcW w:w="3120" w:type="dxa"/>
            <w:tcMar>
              <w:top w:w="80" w:type="dxa"/>
              <w:left w:w="120" w:type="dxa"/>
              <w:bottom w:w="80" w:type="dxa"/>
              <w:right w:w="120" w:type="dxa"/>
            </w:tcMar>
          </w:tcPr>
          <w:p w14:paraId="0C89DF29"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Volum comprimat logaritmic</w:t>
            </w:r>
          </w:p>
        </w:tc>
      </w:tr>
      <w:tr w:rsidR="00936B5B" w:rsidRPr="004B718A" w14:paraId="507D4BBF" w14:textId="77777777">
        <w:tc>
          <w:tcPr>
            <w:tcW w:w="3120" w:type="dxa"/>
            <w:tcMar>
              <w:top w:w="80" w:type="dxa"/>
              <w:left w:w="120" w:type="dxa"/>
              <w:bottom w:w="80" w:type="dxa"/>
              <w:right w:w="120" w:type="dxa"/>
            </w:tcMar>
          </w:tcPr>
          <w:p w14:paraId="42424206"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lastRenderedPageBreak/>
              <w:t>`vol_parkinson`</w:t>
            </w:r>
          </w:p>
        </w:tc>
        <w:tc>
          <w:tcPr>
            <w:tcW w:w="3120" w:type="dxa"/>
            <w:tcMar>
              <w:top w:w="80" w:type="dxa"/>
              <w:left w:w="120" w:type="dxa"/>
              <w:bottom w:w="80" w:type="dxa"/>
              <w:right w:w="120" w:type="dxa"/>
            </w:tcMar>
          </w:tcPr>
          <w:p w14:paraId="02EBCA82"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`sqrt( [log(H/L)]^2 / (4*ln2) )`</w:t>
            </w:r>
          </w:p>
        </w:tc>
        <w:tc>
          <w:tcPr>
            <w:tcW w:w="3120" w:type="dxa"/>
            <w:tcMar>
              <w:top w:w="80" w:type="dxa"/>
              <w:left w:w="120" w:type="dxa"/>
              <w:bottom w:w="80" w:type="dxa"/>
              <w:right w:w="120" w:type="dxa"/>
            </w:tcMar>
          </w:tcPr>
          <w:p w14:paraId="2AC4870A"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Volatilitate Parkinson (1980), range-based</w:t>
            </w:r>
          </w:p>
        </w:tc>
      </w:tr>
      <w:tr w:rsidR="00936B5B" w:rsidRPr="004B718A" w14:paraId="56EE92F6" w14:textId="77777777">
        <w:tc>
          <w:tcPr>
            <w:tcW w:w="3120" w:type="dxa"/>
            <w:tcMar>
              <w:top w:w="80" w:type="dxa"/>
              <w:left w:w="120" w:type="dxa"/>
              <w:bottom w:w="80" w:type="dxa"/>
              <w:right w:w="120" w:type="dxa"/>
            </w:tcMar>
          </w:tcPr>
          <w:p w14:paraId="71CFC94F"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`vol_garman_klass`</w:t>
            </w:r>
          </w:p>
        </w:tc>
        <w:tc>
          <w:tcPr>
            <w:tcW w:w="3120" w:type="dxa"/>
            <w:tcMar>
              <w:top w:w="80" w:type="dxa"/>
              <w:left w:w="120" w:type="dxa"/>
              <w:bottom w:w="80" w:type="dxa"/>
              <w:right w:w="120" w:type="dxa"/>
            </w:tcMar>
          </w:tcPr>
          <w:p w14:paraId="4B6ABD41"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`sqrt( 0.5*[log(H/L)]^2 - (2*ln2-1)*[log(C/O)]^2 )`</w:t>
            </w:r>
          </w:p>
        </w:tc>
        <w:tc>
          <w:tcPr>
            <w:tcW w:w="3120" w:type="dxa"/>
            <w:tcMar>
              <w:top w:w="80" w:type="dxa"/>
              <w:left w:w="120" w:type="dxa"/>
              <w:bottom w:w="80" w:type="dxa"/>
              <w:right w:w="120" w:type="dxa"/>
            </w:tcMar>
          </w:tcPr>
          <w:p w14:paraId="58EB537C"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Garman-Klass (1980), OHLC</w:t>
            </w:r>
          </w:p>
        </w:tc>
      </w:tr>
      <w:tr w:rsidR="00936B5B" w:rsidRPr="004B718A" w14:paraId="0ACA32A3" w14:textId="77777777">
        <w:tc>
          <w:tcPr>
            <w:tcW w:w="3120" w:type="dxa"/>
            <w:tcMar>
              <w:top w:w="80" w:type="dxa"/>
              <w:left w:w="120" w:type="dxa"/>
              <w:bottom w:w="80" w:type="dxa"/>
              <w:right w:w="120" w:type="dxa"/>
            </w:tcMar>
          </w:tcPr>
          <w:p w14:paraId="1988DC2F"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`vol_rogers_satchell`</w:t>
            </w:r>
          </w:p>
        </w:tc>
        <w:tc>
          <w:tcPr>
            <w:tcW w:w="3120" w:type="dxa"/>
            <w:tcMar>
              <w:top w:w="80" w:type="dxa"/>
              <w:left w:w="120" w:type="dxa"/>
              <w:bottom w:w="80" w:type="dxa"/>
              <w:right w:w="120" w:type="dxa"/>
            </w:tcMar>
          </w:tcPr>
          <w:p w14:paraId="3273B15F"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`sqrt( log(H/O)*log(H/C) + log(L/O)*log(L/C) )`</w:t>
            </w:r>
          </w:p>
        </w:tc>
        <w:tc>
          <w:tcPr>
            <w:tcW w:w="3120" w:type="dxa"/>
            <w:tcMar>
              <w:top w:w="80" w:type="dxa"/>
              <w:left w:w="120" w:type="dxa"/>
              <w:bottom w:w="80" w:type="dxa"/>
              <w:right w:w="120" w:type="dxa"/>
            </w:tcMar>
          </w:tcPr>
          <w:p w14:paraId="1B684921"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Rogers-Satchell (1991), robust la drift</w:t>
            </w:r>
          </w:p>
        </w:tc>
      </w:tr>
      <w:tr w:rsidR="00936B5B" w:rsidRPr="004B718A" w14:paraId="4B528E12" w14:textId="77777777">
        <w:tc>
          <w:tcPr>
            <w:tcW w:w="3120" w:type="dxa"/>
            <w:tcMar>
              <w:top w:w="80" w:type="dxa"/>
              <w:left w:w="120" w:type="dxa"/>
              <w:bottom w:w="80" w:type="dxa"/>
              <w:right w:w="120" w:type="dxa"/>
            </w:tcMar>
          </w:tcPr>
          <w:p w14:paraId="0A053ACF"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`vol_close_to_close`</w:t>
            </w:r>
          </w:p>
        </w:tc>
        <w:tc>
          <w:tcPr>
            <w:tcW w:w="3120" w:type="dxa"/>
            <w:tcMar>
              <w:top w:w="80" w:type="dxa"/>
              <w:left w:w="120" w:type="dxa"/>
              <w:bottom w:w="80" w:type="dxa"/>
              <w:right w:w="120" w:type="dxa"/>
            </w:tcMar>
          </w:tcPr>
          <w:p w14:paraId="05ADD565"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`sqrt( [log(C_t/C_{t-1})]^2 )`</w:t>
            </w:r>
          </w:p>
        </w:tc>
        <w:tc>
          <w:tcPr>
            <w:tcW w:w="3120" w:type="dxa"/>
            <w:tcMar>
              <w:top w:w="80" w:type="dxa"/>
              <w:left w:w="120" w:type="dxa"/>
              <w:bottom w:w="80" w:type="dxa"/>
              <w:right w:w="120" w:type="dxa"/>
            </w:tcMar>
          </w:tcPr>
          <w:p w14:paraId="78E02E06"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Volatilitate simpla, randament la patrat</w:t>
            </w:r>
          </w:p>
        </w:tc>
      </w:tr>
      <w:tr w:rsidR="00936B5B" w:rsidRPr="004B718A" w14:paraId="56F0B93A" w14:textId="77777777">
        <w:tc>
          <w:tcPr>
            <w:tcW w:w="3120" w:type="dxa"/>
            <w:tcMar>
              <w:top w:w="80" w:type="dxa"/>
              <w:left w:w="120" w:type="dxa"/>
              <w:bottom w:w="80" w:type="dxa"/>
              <w:right w:w="120" w:type="dxa"/>
            </w:tcMar>
          </w:tcPr>
          <w:p w14:paraId="392125FA"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`dow_sin`</w:t>
            </w:r>
          </w:p>
        </w:tc>
        <w:tc>
          <w:tcPr>
            <w:tcW w:w="3120" w:type="dxa"/>
            <w:tcMar>
              <w:top w:w="80" w:type="dxa"/>
              <w:left w:w="120" w:type="dxa"/>
              <w:bottom w:w="80" w:type="dxa"/>
              <w:right w:w="120" w:type="dxa"/>
            </w:tcMar>
          </w:tcPr>
          <w:p w14:paraId="47BAAEB4"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`sin(2*pi * zi_saptamana / 5)`</w:t>
            </w:r>
          </w:p>
        </w:tc>
        <w:tc>
          <w:tcPr>
            <w:tcW w:w="3120" w:type="dxa"/>
            <w:tcMar>
              <w:top w:w="80" w:type="dxa"/>
              <w:left w:w="120" w:type="dxa"/>
              <w:bottom w:w="80" w:type="dxa"/>
              <w:right w:w="120" w:type="dxa"/>
            </w:tcMar>
          </w:tcPr>
          <w:p w14:paraId="5FCD02C9"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Sezonalitate intraweek (codare ciclica)</w:t>
            </w:r>
          </w:p>
        </w:tc>
      </w:tr>
      <w:tr w:rsidR="00936B5B" w:rsidRPr="004B718A" w14:paraId="0FB45AAD" w14:textId="77777777">
        <w:tc>
          <w:tcPr>
            <w:tcW w:w="3120" w:type="dxa"/>
            <w:tcMar>
              <w:top w:w="80" w:type="dxa"/>
              <w:left w:w="120" w:type="dxa"/>
              <w:bottom w:w="80" w:type="dxa"/>
              <w:right w:w="120" w:type="dxa"/>
            </w:tcMar>
          </w:tcPr>
          <w:p w14:paraId="6BFEC899"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`dow_cos`</w:t>
            </w:r>
          </w:p>
        </w:tc>
        <w:tc>
          <w:tcPr>
            <w:tcW w:w="3120" w:type="dxa"/>
            <w:tcMar>
              <w:top w:w="80" w:type="dxa"/>
              <w:left w:w="120" w:type="dxa"/>
              <w:bottom w:w="80" w:type="dxa"/>
              <w:right w:w="120" w:type="dxa"/>
            </w:tcMar>
          </w:tcPr>
          <w:p w14:paraId="28629051"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`cos(2*pi * zi_saptamana / 5)`</w:t>
            </w:r>
          </w:p>
        </w:tc>
        <w:tc>
          <w:tcPr>
            <w:tcW w:w="3120" w:type="dxa"/>
            <w:tcMar>
              <w:top w:w="80" w:type="dxa"/>
              <w:left w:w="120" w:type="dxa"/>
              <w:bottom w:w="80" w:type="dxa"/>
              <w:right w:w="120" w:type="dxa"/>
            </w:tcMar>
          </w:tcPr>
          <w:p w14:paraId="68473B21"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Sezonalitate intraweek (codare ciclica)</w:t>
            </w:r>
          </w:p>
        </w:tc>
      </w:tr>
    </w:tbl>
    <w:p w14:paraId="150751BA"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b/>
        </w:rPr>
        <w:t>De ce mai multi estimatori de volatilitate ca features?</w:t>
      </w:r>
      <w:r w:rsidRPr="004B718A">
        <w:rPr>
          <w:rFonts w:ascii="Times New Roman" w:hAnsi="Times New Roman" w:cs="Times New Roman"/>
        </w:rPr>
        <w:t xml:space="preserve"> Fiecare capteaza informatii diferite: Parkinson foloseste doar H/L, Rogers-Satchell este robust la driftul overnight, Garman-Klass combina toate preturile. Impreuna ofera modelului o descriere multidimensionala a regimului curent de volatilitate.</w:t>
      </w:r>
    </w:p>
    <w:p w14:paraId="54D70CD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b/>
        </w:rPr>
        <w:t>De ce codare ciclica (sin/cos) pentru ziua saptamanii?</w:t>
      </w:r>
      <w:r w:rsidRPr="004B718A">
        <w:rPr>
          <w:rFonts w:ascii="Times New Roman" w:hAnsi="Times New Roman" w:cs="Times New Roman"/>
        </w:rPr>
        <w:t xml:space="preserve"> O codare liniara (luni=0, marti=1, ..., vineri=4) nu ar captura ca vineri si luni sunt "vecine" in ciclul saptamanal. Sin/cos mapeaza ziua pe un cerc, pastrandu-se continuitatea.</w:t>
      </w:r>
    </w:p>
    <w:p w14:paraId="591527EA"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De ce nu folosim doar pretul Close?</w:t>
      </w:r>
    </w:p>
    <w:p w14:paraId="1BA92D9A"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Pretul de inchidere este important, dar pierde multa informatie. Intr-o zi, o actiune poate sa deschida la 100, sa urce la 110, sa coboare la 95 si sa inchida tot la 100. Daca ne uitam doar la Close, pare ca nu s-a intamplat nimic. Dar, in realitate, ziua a fost foarte volatila.</w:t>
      </w:r>
    </w:p>
    <w:p w14:paraId="44472E82"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Din acest motiv, proiectul foloseste:</w:t>
      </w:r>
    </w:p>
    <w:p w14:paraId="79D00897"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randamente, pentru schimbarea de la o zi la alta;</w:t>
      </w:r>
    </w:p>
    <w:p w14:paraId="3CE6811E"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High si Low, pentru miscarea din interiorul zilei;</w:t>
      </w:r>
    </w:p>
    <w:p w14:paraId="71F423E7"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volum, pentru intensitatea tranzactionarii;</w:t>
      </w:r>
    </w:p>
    <w:p w14:paraId="3E12441D"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estimatori de volatilitate, pentru a transforma preturile in semnale mai utile.</w:t>
      </w:r>
    </w:p>
    <w:p w14:paraId="5DCBD54A"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Cele 4 tinte de iesire</w:t>
      </w:r>
    </w:p>
    <w:p w14:paraId="6FC26008"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lastRenderedPageBreak/>
        <w:t xml:space="preserve">Modelul prezice simultan </w:t>
      </w:r>
      <w:r w:rsidRPr="004B718A">
        <w:rPr>
          <w:rFonts w:ascii="Times New Roman" w:hAnsi="Times New Roman" w:cs="Times New Roman"/>
          <w:b/>
        </w:rPr>
        <w:t>4 valori</w:t>
      </w:r>
      <w:r w:rsidRPr="004B718A">
        <w:rPr>
          <w:rFonts w:ascii="Times New Roman" w:hAnsi="Times New Roman" w:cs="Times New Roman"/>
        </w:rPr>
        <w:t xml:space="preserve"> per zi, corespunzand celor 4 orizonturi. Formula din features.py:</w:t>
      </w:r>
    </w:p>
    <w:p w14:paraId="0EEAFF2E"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daily_var = garman_klass(Open, High, Low, Close)   # varianta zilnica</w:t>
      </w:r>
    </w:p>
    <w:p w14:paraId="684C4D51" w14:textId="77777777" w:rsidR="00936B5B" w:rsidRPr="004B718A" w:rsidRDefault="00936B5B" w:rsidP="004B718A">
      <w:pPr>
        <w:jc w:val="both"/>
        <w:rPr>
          <w:rFonts w:ascii="Times New Roman" w:hAnsi="Times New Roman" w:cs="Times New Roman"/>
        </w:rPr>
      </w:pPr>
    </w:p>
    <w:p w14:paraId="523F12D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fwd_var = (daily_var.shift(-1)        # decaleaza cu 1 zi in viitor</w:t>
      </w:r>
    </w:p>
    <w:p w14:paraId="58C18F1A"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.rolling(hz).mean()        # media variantei pe hz zile consecutive</w:t>
      </w:r>
    </w:p>
    <w:p w14:paraId="149BB49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.shift(-(hz - 1)))         # aliniaza fereastra sa inceapa de la t+1</w:t>
      </w:r>
    </w:p>
    <w:p w14:paraId="346C882F" w14:textId="77777777" w:rsidR="00936B5B" w:rsidRPr="004B718A" w:rsidRDefault="00936B5B" w:rsidP="004B718A">
      <w:pPr>
        <w:jc w:val="both"/>
        <w:rPr>
          <w:rFonts w:ascii="Times New Roman" w:hAnsi="Times New Roman" w:cs="Times New Roman"/>
        </w:rPr>
      </w:pPr>
    </w:p>
    <w:p w14:paraId="42B13FCD"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target_h{hz}(t) = log( sqrt(fwd_var(t)) )</w:t>
      </w:r>
    </w:p>
    <w:p w14:paraId="24E9755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b/>
        </w:rPr>
        <w:t>Concret, pentru o zi `t`:</w:t>
      </w:r>
    </w:p>
    <w:tbl>
      <w:tblPr>
        <w:tblW w:w="9360" w:type="dxa"/>
        <w:tblInd w:w="120" w:type="dxa"/>
        <w:tblBorders>
          <w:top w:val="single" w:sz="4" w:space="0" w:color="B7C9DC"/>
          <w:left w:val="single" w:sz="4" w:space="0" w:color="B7C9DC"/>
          <w:bottom w:val="single" w:sz="4" w:space="0" w:color="B7C9DC"/>
          <w:right w:val="single" w:sz="4" w:space="0" w:color="B7C9DC"/>
          <w:insideH w:val="single" w:sz="4" w:space="0" w:color="D9E2EC"/>
          <w:insideV w:val="single" w:sz="4" w:space="0" w:color="D9E2EC"/>
        </w:tblBorders>
        <w:tblLayout w:type="fixed"/>
        <w:tblCellMar>
          <w:left w:w="10" w:type="dxa"/>
          <w:right w:w="10" w:type="dxa"/>
        </w:tblCellMar>
        <w:tblLook w:val="04A0" w:firstRow="1" w:lastRow="0" w:firstColumn="1" w:lastColumn="0" w:noHBand="0" w:noVBand="1"/>
      </w:tblPr>
      <w:tblGrid>
        <w:gridCol w:w="3120"/>
        <w:gridCol w:w="3120"/>
        <w:gridCol w:w="3120"/>
      </w:tblGrid>
      <w:tr w:rsidR="00936B5B" w:rsidRPr="004B718A" w14:paraId="03204504" w14:textId="77777777">
        <w:tc>
          <w:tcPr>
            <w:tcW w:w="3120" w:type="dxa"/>
            <w:shd w:val="clear" w:color="auto" w:fill="E8EEF5"/>
            <w:tcMar>
              <w:top w:w="80" w:type="dxa"/>
              <w:left w:w="120" w:type="dxa"/>
              <w:bottom w:w="80" w:type="dxa"/>
              <w:right w:w="120" w:type="dxa"/>
            </w:tcMar>
          </w:tcPr>
          <w:p w14:paraId="2B464FBC"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b/>
                <w:sz w:val="22"/>
                <w:szCs w:val="22"/>
              </w:rPr>
              <w:t>Coloana</w:t>
            </w:r>
          </w:p>
        </w:tc>
        <w:tc>
          <w:tcPr>
            <w:tcW w:w="3120" w:type="dxa"/>
            <w:shd w:val="clear" w:color="auto" w:fill="E8EEF5"/>
            <w:tcMar>
              <w:top w:w="80" w:type="dxa"/>
              <w:left w:w="120" w:type="dxa"/>
              <w:bottom w:w="80" w:type="dxa"/>
              <w:right w:w="120" w:type="dxa"/>
            </w:tcMar>
          </w:tcPr>
          <w:p w14:paraId="436DB8B0"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b/>
                <w:sz w:val="22"/>
                <w:szCs w:val="22"/>
              </w:rPr>
              <w:t>Ce reprezinta</w:t>
            </w:r>
          </w:p>
        </w:tc>
        <w:tc>
          <w:tcPr>
            <w:tcW w:w="3120" w:type="dxa"/>
            <w:shd w:val="clear" w:color="auto" w:fill="E8EEF5"/>
            <w:tcMar>
              <w:top w:w="80" w:type="dxa"/>
              <w:left w:w="120" w:type="dxa"/>
              <w:bottom w:w="80" w:type="dxa"/>
              <w:right w:w="120" w:type="dxa"/>
            </w:tcMar>
          </w:tcPr>
          <w:p w14:paraId="63530629"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b/>
                <w:sz w:val="22"/>
                <w:szCs w:val="22"/>
              </w:rPr>
              <w:t>Formulare detaliata</w:t>
            </w:r>
          </w:p>
        </w:tc>
      </w:tr>
      <w:tr w:rsidR="00936B5B" w:rsidRPr="004B718A" w14:paraId="1C1B2810" w14:textId="77777777">
        <w:tc>
          <w:tcPr>
            <w:tcW w:w="3120" w:type="dxa"/>
            <w:tcMar>
              <w:top w:w="80" w:type="dxa"/>
              <w:left w:w="120" w:type="dxa"/>
              <w:bottom w:w="80" w:type="dxa"/>
              <w:right w:w="120" w:type="dxa"/>
            </w:tcMar>
          </w:tcPr>
          <w:p w14:paraId="08045012"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`target_h1`</w:t>
            </w:r>
          </w:p>
        </w:tc>
        <w:tc>
          <w:tcPr>
            <w:tcW w:w="3120" w:type="dxa"/>
            <w:tcMar>
              <w:top w:w="80" w:type="dxa"/>
              <w:left w:w="120" w:type="dxa"/>
              <w:bottom w:w="80" w:type="dxa"/>
              <w:right w:w="120" w:type="dxa"/>
            </w:tcMar>
          </w:tcPr>
          <w:p w14:paraId="28807D10"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log-volatilitatea realizata **maine** (ziua t+1)</w:t>
            </w:r>
          </w:p>
        </w:tc>
        <w:tc>
          <w:tcPr>
            <w:tcW w:w="3120" w:type="dxa"/>
            <w:tcMar>
              <w:top w:w="80" w:type="dxa"/>
              <w:left w:w="120" w:type="dxa"/>
              <w:bottom w:w="80" w:type="dxa"/>
              <w:right w:w="120" w:type="dxa"/>
            </w:tcMar>
          </w:tcPr>
          <w:p w14:paraId="644A93F6"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`log(sigma_GK(t+1))`</w:t>
            </w:r>
          </w:p>
        </w:tc>
      </w:tr>
      <w:tr w:rsidR="00936B5B" w:rsidRPr="004B718A" w14:paraId="7E041417" w14:textId="77777777">
        <w:tc>
          <w:tcPr>
            <w:tcW w:w="3120" w:type="dxa"/>
            <w:tcMar>
              <w:top w:w="80" w:type="dxa"/>
              <w:left w:w="120" w:type="dxa"/>
              <w:bottom w:w="80" w:type="dxa"/>
              <w:right w:w="120" w:type="dxa"/>
            </w:tcMar>
          </w:tcPr>
          <w:p w14:paraId="58DCA7F5"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`target_h5`</w:t>
            </w:r>
          </w:p>
        </w:tc>
        <w:tc>
          <w:tcPr>
            <w:tcW w:w="3120" w:type="dxa"/>
            <w:tcMar>
              <w:top w:w="80" w:type="dxa"/>
              <w:left w:w="120" w:type="dxa"/>
              <w:bottom w:w="80" w:type="dxa"/>
              <w:right w:w="120" w:type="dxa"/>
            </w:tcMar>
          </w:tcPr>
          <w:p w14:paraId="24243A0C"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log-volatilitatea medie pe **urmatoarele 5 zile**</w:t>
            </w:r>
          </w:p>
        </w:tc>
        <w:tc>
          <w:tcPr>
            <w:tcW w:w="3120" w:type="dxa"/>
            <w:tcMar>
              <w:top w:w="80" w:type="dxa"/>
              <w:left w:w="120" w:type="dxa"/>
              <w:bottom w:w="80" w:type="dxa"/>
              <w:right w:w="120" w:type="dxa"/>
            </w:tcMar>
          </w:tcPr>
          <w:p w14:paraId="1CD3A23F"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`log( sqrt( mean(sigma^2_GK(t+1..t+5)) ) )`</w:t>
            </w:r>
          </w:p>
        </w:tc>
      </w:tr>
      <w:tr w:rsidR="00936B5B" w:rsidRPr="004B718A" w14:paraId="51453C81" w14:textId="77777777">
        <w:tc>
          <w:tcPr>
            <w:tcW w:w="3120" w:type="dxa"/>
            <w:tcMar>
              <w:top w:w="80" w:type="dxa"/>
              <w:left w:w="120" w:type="dxa"/>
              <w:bottom w:w="80" w:type="dxa"/>
              <w:right w:w="120" w:type="dxa"/>
            </w:tcMar>
          </w:tcPr>
          <w:p w14:paraId="7D83A1F3"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`target_h10`</w:t>
            </w:r>
          </w:p>
        </w:tc>
        <w:tc>
          <w:tcPr>
            <w:tcW w:w="3120" w:type="dxa"/>
            <w:tcMar>
              <w:top w:w="80" w:type="dxa"/>
              <w:left w:w="120" w:type="dxa"/>
              <w:bottom w:w="80" w:type="dxa"/>
              <w:right w:w="120" w:type="dxa"/>
            </w:tcMar>
          </w:tcPr>
          <w:p w14:paraId="3DE8E130"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media pe **t+1...t+10**</w:t>
            </w:r>
          </w:p>
        </w:tc>
        <w:tc>
          <w:tcPr>
            <w:tcW w:w="3120" w:type="dxa"/>
            <w:tcMar>
              <w:top w:w="80" w:type="dxa"/>
              <w:left w:w="120" w:type="dxa"/>
              <w:bottom w:w="80" w:type="dxa"/>
              <w:right w:w="120" w:type="dxa"/>
            </w:tcMar>
          </w:tcPr>
          <w:p w14:paraId="2A13B64C"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similar</w:t>
            </w:r>
          </w:p>
        </w:tc>
      </w:tr>
      <w:tr w:rsidR="00936B5B" w:rsidRPr="004B718A" w14:paraId="2023C944" w14:textId="77777777">
        <w:tc>
          <w:tcPr>
            <w:tcW w:w="3120" w:type="dxa"/>
            <w:tcMar>
              <w:top w:w="80" w:type="dxa"/>
              <w:left w:w="120" w:type="dxa"/>
              <w:bottom w:w="80" w:type="dxa"/>
              <w:right w:w="120" w:type="dxa"/>
            </w:tcMar>
          </w:tcPr>
          <w:p w14:paraId="682EF1DC"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`target_h20`</w:t>
            </w:r>
          </w:p>
        </w:tc>
        <w:tc>
          <w:tcPr>
            <w:tcW w:w="3120" w:type="dxa"/>
            <w:tcMar>
              <w:top w:w="80" w:type="dxa"/>
              <w:left w:w="120" w:type="dxa"/>
              <w:bottom w:w="80" w:type="dxa"/>
              <w:right w:w="120" w:type="dxa"/>
            </w:tcMar>
          </w:tcPr>
          <w:p w14:paraId="6C016C52"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media pe **t+1...t+20**</w:t>
            </w:r>
          </w:p>
        </w:tc>
        <w:tc>
          <w:tcPr>
            <w:tcW w:w="3120" w:type="dxa"/>
            <w:tcMar>
              <w:top w:w="80" w:type="dxa"/>
              <w:left w:w="120" w:type="dxa"/>
              <w:bottom w:w="80" w:type="dxa"/>
              <w:right w:w="120" w:type="dxa"/>
            </w:tcMar>
          </w:tcPr>
          <w:p w14:paraId="0DA5791B"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similar</w:t>
            </w:r>
          </w:p>
        </w:tc>
      </w:tr>
    </w:tbl>
    <w:p w14:paraId="17ED01F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b/>
        </w:rPr>
        <w:t>De ce `log`?</w:t>
      </w:r>
      <w:r w:rsidRPr="004B718A">
        <w:rPr>
          <w:rFonts w:ascii="Times New Roman" w:hAnsi="Times New Roman" w:cs="Times New Roman"/>
        </w:rPr>
        <w:t xml:space="preserve"> Volatilitatea bruta are o distributie log-normala (spikes rare dar extreme). In spatiul logaritmic distributia este mai apropiata de normala, gradientii sunt mai stabili si MSE-ul converge mai bine. La evaluare se aplica exp() pentru revenire la scala originala (unitati: volatilitate zilnica absoluta, tipic 0.01-0.05).</w:t>
      </w:r>
    </w:p>
    <w:p w14:paraId="7A71D09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Exemplu de interpretare a unei tinte</w:t>
      </w:r>
    </w:p>
    <w:p w14:paraId="7B5B81C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Daca pentru un simbol avem target_h5 intr-o anumita zi, acea valoare nu inseamna pretul peste 5 zile. Inseamna volatilitatea medie realizata in urmatoarele 5 zile de tranzactionare. Modelul incearca sa anticipeze daca perioada urmatoare va fi calma sau agitata.</w:t>
      </w:r>
    </w:p>
    <w:p w14:paraId="008F6C9E"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Pentru un student, o analogie simpla este prognoza meteo:</w:t>
      </w:r>
    </w:p>
    <w:p w14:paraId="1946A678"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pretul este ca temperatura exacta de maine;</w:t>
      </w:r>
    </w:p>
    <w:p w14:paraId="466CFE7F"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volatilitatea este ca nivelul de instabilitate al vremii;</w:t>
      </w:r>
    </w:p>
    <w:p w14:paraId="5E6C1641"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lastRenderedPageBreak/>
        <w:t>modelul nostru nu spune exact "pretul va fi X", ci "miscarea va fi mica sau mare".</w:t>
      </w:r>
    </w:p>
    <w:p w14:paraId="739EA21D"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Anti-leakage (prevenire scurgere de informatii)</w:t>
      </w:r>
    </w:p>
    <w:p w14:paraId="27BE1EF5"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Toate transformarile sunt </w:t>
      </w:r>
      <w:r w:rsidRPr="004B718A">
        <w:rPr>
          <w:rFonts w:ascii="Times New Roman" w:hAnsi="Times New Roman" w:cs="Times New Roman"/>
          <w:b/>
        </w:rPr>
        <w:t>fit-uite exclusiv pe setul de antrenare</w:t>
      </w:r>
      <w:r w:rsidRPr="004B718A">
        <w:rPr>
          <w:rFonts w:ascii="Times New Roman" w:hAnsi="Times New Roman" w:cs="Times New Roman"/>
        </w:rPr>
        <w:t>:</w:t>
      </w:r>
    </w:p>
    <w:p w14:paraId="43B6708D"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StandardScaler pentru features: fit pe X_train, transform pe X_val si X_test</w:t>
      </w:r>
    </w:p>
    <w:p w14:paraId="49089901"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Normalizarea tintelor: media si std calculate pe y_train, aplicate pe toate split-urile</w:t>
      </w:r>
    </w:p>
    <w:p w14:paraId="69E295A6"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 xml:space="preserve">Fereastra de intrare (X) se termina intotdeauna </w:t>
      </w:r>
      <w:r w:rsidRPr="004B718A">
        <w:rPr>
          <w:rFonts w:ascii="Times New Roman" w:hAnsi="Times New Roman" w:cs="Times New Roman"/>
          <w:b/>
        </w:rPr>
        <w:t>inainte</w:t>
      </w:r>
      <w:r w:rsidRPr="004B718A">
        <w:rPr>
          <w:rFonts w:ascii="Times New Roman" w:hAnsi="Times New Roman" w:cs="Times New Roman"/>
        </w:rPr>
        <w:t xml:space="preserve"> de ziua tintei</w:t>
      </w:r>
    </w:p>
    <w:p w14:paraId="3493FCCA"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HPO optimizeaza pe validare, nu pe test</w:t>
      </w:r>
    </w:p>
    <w:p w14:paraId="2C55920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Un mod simplu de a intelege anti-leakage: modelul nu are voie sa invete folosind informatii pe care nu le-ar fi avut in momentul real al predictiei. Daca am folosi date din 2024 pentru a standardiza sau a alege hiperparametri inainte de antrenare, am obtine rezultate prea optimiste.</w:t>
      </w:r>
    </w:p>
    <w:p w14:paraId="69D0A6D5"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6. Arhitecturi de modele</w:t>
      </w:r>
    </w:p>
    <w:p w14:paraId="049D165E"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LSTM (nyse_vol/models/lstm.py)</w:t>
      </w:r>
    </w:p>
    <w:p w14:paraId="196FD79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Model LSTM stivuit (stacked) cu cap de regresie:</w:t>
      </w:r>
    </w:p>
    <w:p w14:paraId="72AE5B3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Intrare: (batch, 60, 9)           # 60 zile x 9 features</w:t>
      </w:r>
    </w:p>
    <w:p w14:paraId="25EF8436" w14:textId="77777777" w:rsidR="00936B5B" w:rsidRPr="004B718A" w:rsidRDefault="00936B5B" w:rsidP="004B718A">
      <w:pPr>
        <w:jc w:val="both"/>
        <w:rPr>
          <w:rFonts w:ascii="Times New Roman" w:hAnsi="Times New Roman" w:cs="Times New Roman"/>
        </w:rPr>
      </w:pPr>
    </w:p>
    <w:p w14:paraId="70AFDCE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LSTM stivuit (num_layers straturi, optional bidirectional)</w:t>
      </w:r>
    </w:p>
    <w:p w14:paraId="25BAD9E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 Ultima stare ascunsa: (batch, hidden_size x [1 sau 2])</w:t>
      </w:r>
    </w:p>
    <w:p w14:paraId="0C46EF34" w14:textId="77777777" w:rsidR="00936B5B" w:rsidRPr="004B718A" w:rsidRDefault="00936B5B" w:rsidP="004B718A">
      <w:pPr>
        <w:jc w:val="both"/>
        <w:rPr>
          <w:rFonts w:ascii="Times New Roman" w:hAnsi="Times New Roman" w:cs="Times New Roman"/>
        </w:rPr>
      </w:pPr>
    </w:p>
    <w:p w14:paraId="185367C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Cap dens: Linear(hidden_size) -&gt; Activation -&gt; Dropout -&gt; Linear(4)</w:t>
      </w:r>
    </w:p>
    <w:p w14:paraId="52C0CE2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 Iesire: (batch, 4)            # log-volatilitate pentru h=1,5,10,20</w:t>
      </w:r>
    </w:p>
    <w:p w14:paraId="49B182FD"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b/>
        </w:rPr>
        <w:t>Parametri default:</w:t>
      </w:r>
      <w:r w:rsidRPr="004B718A">
        <w:rPr>
          <w:rFonts w:ascii="Times New Roman" w:hAnsi="Times New Roman" w:cs="Times New Roman"/>
        </w:rPr>
        <w:t xml:space="preserve"> hidden_size=64, num_layers=2, dropout=0.2, bidirectional=False, head_activation="tanh".</w:t>
      </w:r>
    </w:p>
    <w:p w14:paraId="39FAEF1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Cand este util LSTM?</w:t>
      </w:r>
    </w:p>
    <w:p w14:paraId="6AB219C4"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LSTM este potrivit cand ordinea observatiilor conteaza. In acest proiect, ordinea zilelor conteaza foarte mult: o zi volatila recenta poate fi mai relevanta decat o zi volatila de acum doua luni. LSTM incearca sa pastreze in starea sa interna informatia importanta din trecut.</w:t>
      </w:r>
    </w:p>
    <w:p w14:paraId="4D93760E"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Encoder-Decoder cu Atentie (nyse_vol/models/seq2seq_attention.py)</w:t>
      </w:r>
    </w:p>
    <w:p w14:paraId="2D24C89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Arhitectura Seq2Seq cu mecanism de atentie, generand fiecare orizont autoregresiv:</w:t>
      </w:r>
    </w:p>
    <w:p w14:paraId="7730D41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Intrare: (batch, 60, 9)</w:t>
      </w:r>
    </w:p>
    <w:p w14:paraId="2746A618" w14:textId="77777777" w:rsidR="00936B5B" w:rsidRPr="004B718A" w:rsidRDefault="00936B5B" w:rsidP="004B718A">
      <w:pPr>
        <w:jc w:val="both"/>
        <w:rPr>
          <w:rFonts w:ascii="Times New Roman" w:hAnsi="Times New Roman" w:cs="Times New Roman"/>
        </w:rPr>
      </w:pPr>
    </w:p>
    <w:p w14:paraId="5C5EB1B8"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[ENCODER]</w:t>
      </w:r>
    </w:p>
    <w:p w14:paraId="37D4D93A"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LSTM stivuit (optional bidirectional)</w:t>
      </w:r>
    </w:p>
    <w:p w14:paraId="7B9E69C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--&gt; Stari ascunse pentru toate cele 60 pozitii: (batch, 60, enc_dim)</w:t>
      </w:r>
    </w:p>
    <w:p w14:paraId="074DAE4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--&gt; Ultima stare --&gt; bridge linear --&gt; stare initiala decoder</w:t>
      </w:r>
    </w:p>
    <w:p w14:paraId="4A227962" w14:textId="77777777" w:rsidR="00936B5B" w:rsidRPr="004B718A" w:rsidRDefault="00936B5B" w:rsidP="004B718A">
      <w:pPr>
        <w:jc w:val="both"/>
        <w:rPr>
          <w:rFonts w:ascii="Times New Roman" w:hAnsi="Times New Roman" w:cs="Times New Roman"/>
        </w:rPr>
      </w:pPr>
    </w:p>
    <w:p w14:paraId="27977DEB"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[DECODER — 4 pasi autoregresivi, unul per orizont]</w:t>
      </w:r>
    </w:p>
    <w:p w14:paraId="79C667A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La fiecare pas:</w:t>
      </w:r>
    </w:p>
    <w:p w14:paraId="4B825B5D"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1. Atentie peste cele 60 stari ale encoderului:</w:t>
      </w:r>
    </w:p>
    <w:p w14:paraId="62F7CA6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Bahdanau (aditiv):      score = v^T * tanh(W1*s + W2*h_enc)</w:t>
      </w:r>
    </w:p>
    <w:p w14:paraId="571C1C5E"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Luong (multiplicativ):  score = s^T * W * h_enc</w:t>
      </w:r>
    </w:p>
    <w:p w14:paraId="6C792B45"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--&gt; ponderi de atentie pe fereastra de 60 zile (suma = 1)</w:t>
      </w:r>
    </w:p>
    <w:p w14:paraId="7F7DF032"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2. Vector de context = suma ponderata a starilor encoderului</w:t>
      </w:r>
    </w:p>
    <w:p w14:paraId="1D74B13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3. LSTMCell(predictia_anterioara + context) --&gt; noua stare</w:t>
      </w:r>
    </w:p>
    <w:p w14:paraId="20BF58F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4. Linear(stare + context) --&gt; predictia pentru orizontul curent</w:t>
      </w:r>
    </w:p>
    <w:p w14:paraId="67C57264" w14:textId="77777777" w:rsidR="00936B5B" w:rsidRPr="004B718A" w:rsidRDefault="00936B5B" w:rsidP="004B718A">
      <w:pPr>
        <w:jc w:val="both"/>
        <w:rPr>
          <w:rFonts w:ascii="Times New Roman" w:hAnsi="Times New Roman" w:cs="Times New Roman"/>
        </w:rPr>
      </w:pPr>
    </w:p>
    <w:p w14:paraId="1CC2650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Iesire: (batch, 4)</w:t>
      </w:r>
    </w:p>
    <w:p w14:paraId="68AAC3AA"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b/>
        </w:rPr>
        <w:t>Avantaj fata de LSTM simplu:</w:t>
      </w:r>
      <w:r w:rsidRPr="004B718A">
        <w:rPr>
          <w:rFonts w:ascii="Times New Roman" w:hAnsi="Times New Roman" w:cs="Times New Roman"/>
        </w:rPr>
        <w:t xml:space="preserve"> mecanismul de atentie permite decoderului sa se focalizeze pe zilele cele mai relevante din fereastra de 60 zile pentru fiecare orizont. Heatmap-ul de atentie (generat la pasul 3) vizualizeaza aceste ponderi.</w:t>
      </w:r>
    </w:p>
    <w:p w14:paraId="7A212FD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Cum se citeste atentia?</w:t>
      </w:r>
    </w:p>
    <w:p w14:paraId="6635383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Heatmap-ul de atentie arata ce zile din fereastra de 60 de zile au primit pondere mai mare. Zonele mai intense inseamna ca modelul s-a uitat mai mult la acele zile. Nu trebuie interpretat ca o explicatie perfecta a deciziei modelului, dar este util pentru a vedea daca modelul acorda importanta unor perioade recente sau unor spike-uri de volatilitate.</w:t>
      </w:r>
    </w:p>
    <w:p w14:paraId="22B9E85A"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Baseline GARCH</w:t>
      </w:r>
    </w:p>
    <w:p w14:paraId="511386C8"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Model econometric clasic GARCH(p,q) pentru varianta conditionala:</w:t>
      </w:r>
    </w:p>
    <w:p w14:paraId="7526886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h_{t+1} = omega + alpha_1*r_t^2 + ... + alpha_p*r_{t-p+1}^2</w:t>
      </w:r>
    </w:p>
    <w:p w14:paraId="624D0C1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 beta_1*h_t + ... + beta_q*h_{t-q+1}</w:t>
      </w:r>
    </w:p>
    <w:p w14:paraId="40D60C00" w14:textId="77777777" w:rsidR="00936B5B" w:rsidRPr="004B718A" w:rsidRDefault="00936B5B" w:rsidP="004B718A">
      <w:pPr>
        <w:jc w:val="both"/>
        <w:rPr>
          <w:rFonts w:ascii="Times New Roman" w:hAnsi="Times New Roman" w:cs="Times New Roman"/>
        </w:rPr>
      </w:pPr>
    </w:p>
    <w:p w14:paraId="6E972B92"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vol_garch_h1(t) = sqrt(h_{t+1})</w:t>
      </w:r>
    </w:p>
    <w:p w14:paraId="386F7C7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vol_garch_h5(t) = sqrt( mean(h_{t+1}, h_{t+2}, ..., h_{t+5}) )</w:t>
      </w:r>
    </w:p>
    <w:p w14:paraId="2807E2BD"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b/>
        </w:rPr>
        <w:t>Evaluare walk-forward cu actualizare zilnica:</w:t>
      </w:r>
      <w:r w:rsidRPr="004B718A">
        <w:rPr>
          <w:rFonts w:ascii="Times New Roman" w:hAnsi="Times New Roman" w:cs="Times New Roman"/>
        </w:rPr>
        <w:t xml:space="preserve"> dupa fiecare refit (la 21 zile), parametrii (omega, alpha, beta) sunt fixati iar h_t este actualizata ZILNIC cu randamentul observat. Astfel predictiile variaza natural zi de zi (nu in trepte).</w:t>
      </w:r>
    </w:p>
    <w:p w14:paraId="519234E4"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Modelul Naiv (Persistence Baseline)</w:t>
      </w:r>
    </w:p>
    <w:p w14:paraId="7103EC9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pred_naiv(t + h) = vol_garman_klass(t)    pentru orice h</w:t>
      </w:r>
    </w:p>
    <w:p w14:paraId="3E973312"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Presupune ca volatilitatea de maine este identica cu cea de azi. Este surprinzator de competitiv pe h=1 (autocorelatia volatilitatii la lag 1 este ridicata). Orice model serios trebuie sa il depaseasca pentru a aduce valoare practica.</w:t>
      </w:r>
    </w:p>
    <w:p w14:paraId="498EFC7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De ce avem nevoie de baseline-uri?</w:t>
      </w:r>
    </w:p>
    <w:p w14:paraId="0D77A97D"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Fara baseline-uri, nu stim daca un model neural este cu adevarat bun. Un LSTM poate parea impresionant doar pentru ca este mai complex, dar intrebarea corecta este:</w:t>
      </w:r>
    </w:p>
    <w:p w14:paraId="42ADCE7E"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Este mai bun decat o regula simpla?</w:t>
      </w:r>
    </w:p>
    <w:p w14:paraId="20D7867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De aceea sunt incluse GARCH si modelul Naiv. Ele ofera repere clare pentru comparatie.</w:t>
      </w:r>
    </w:p>
    <w:p w14:paraId="074DB8FB"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7. Antrenare si HPO</w:t>
      </w:r>
    </w:p>
    <w:p w14:paraId="4BBE286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Bucla de antrenare (nyse_vol/train/trainer.py)</w:t>
      </w:r>
    </w:p>
    <w:p w14:paraId="59220D74"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b/>
        </w:rPr>
        <w:t>Loss:</w:t>
      </w:r>
      <w:r w:rsidRPr="004B718A">
        <w:rPr>
          <w:rFonts w:ascii="Times New Roman" w:hAnsi="Times New Roman" w:cs="Times New Roman"/>
        </w:rPr>
        <w:t xml:space="preserve"> MSE pe tintele standardizate (log-volatilitate normalizata)</w:t>
      </w:r>
    </w:p>
    <w:p w14:paraId="0A6B00E6"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b/>
        </w:rPr>
        <w:t>Optimizatori disponibili:</w:t>
      </w:r>
      <w:r w:rsidRPr="004B718A">
        <w:rPr>
          <w:rFonts w:ascii="Times New Roman" w:hAnsi="Times New Roman" w:cs="Times New Roman"/>
        </w:rPr>
        <w:t xml:space="preserve"> Adam, AdamW, RMSprop, SGD</w:t>
      </w:r>
    </w:p>
    <w:p w14:paraId="460E1E4B"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b/>
        </w:rPr>
        <w:t>Early stopping:</w:t>
      </w:r>
      <w:r w:rsidRPr="004B718A">
        <w:rPr>
          <w:rFonts w:ascii="Times New Roman" w:hAnsi="Times New Roman" w:cs="Times New Roman"/>
        </w:rPr>
        <w:t xml:space="preserve"> patience = 6 epoci fara imbunatatire a val_loss</w:t>
      </w:r>
    </w:p>
    <w:p w14:paraId="26ACF991"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b/>
        </w:rPr>
        <w:t>LR Scheduler:</w:t>
      </w:r>
      <w:r w:rsidRPr="004B718A">
        <w:rPr>
          <w:rFonts w:ascii="Times New Roman" w:hAnsi="Times New Roman" w:cs="Times New Roman"/>
        </w:rPr>
        <w:t xml:space="preserve"> ReduceLROnPlateau cu factor=0.5, patience=2</w:t>
      </w:r>
    </w:p>
    <w:p w14:paraId="54EEECBE"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b/>
        </w:rPr>
        <w:t>Gradient clipping:</w:t>
      </w:r>
      <w:r w:rsidRPr="004B718A">
        <w:rPr>
          <w:rFonts w:ascii="Times New Roman" w:hAnsi="Times New Roman" w:cs="Times New Roman"/>
        </w:rPr>
        <w:t xml:space="preserve"> norma maxima = 1.0 (stabilitate pentru RNN)</w:t>
      </w:r>
    </w:p>
    <w:p w14:paraId="6CFD1049"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b/>
        </w:rPr>
        <w:t>Cel mai bun checkpoint:</w:t>
      </w:r>
      <w:r w:rsidRPr="004B718A">
        <w:rPr>
          <w:rFonts w:ascii="Times New Roman" w:hAnsi="Times New Roman" w:cs="Times New Roman"/>
        </w:rPr>
        <w:t xml:space="preserve"> restaurat automat la sfarsitul antrenarii</w:t>
      </w:r>
    </w:p>
    <w:p w14:paraId="4366A38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HPO — Random Search (nyse_vol/train/hpo.py)</w:t>
      </w:r>
    </w:p>
    <w:p w14:paraId="539B3D64"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Pentru fiecare din N trials:</w:t>
      </w:r>
    </w:p>
    <w:p w14:paraId="058F01A5"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1. Alege aleator o configuratie din spatiul de cautare</w:t>
      </w:r>
    </w:p>
    <w:p w14:paraId="5A3EC20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2. Antreneaza modelul pentru `--epochs` epoci (implicit 10)</w:t>
      </w:r>
    </w:p>
    <w:p w14:paraId="34A64B0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  3. Evalueaza val_loss pe setul de VALIDARE</w:t>
      </w:r>
    </w:p>
    <w:p w14:paraId="6A992621"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lastRenderedPageBreak/>
        <w:t xml:space="preserve">  4. Logeaza configuratia si rezultatele in CSV</w:t>
      </w:r>
    </w:p>
    <w:p w14:paraId="1058B0FC" w14:textId="77777777" w:rsidR="00936B5B" w:rsidRPr="004B718A" w:rsidRDefault="00936B5B" w:rsidP="004B718A">
      <w:pPr>
        <w:jc w:val="both"/>
        <w:rPr>
          <w:rFonts w:ascii="Times New Roman" w:hAnsi="Times New Roman" w:cs="Times New Roman"/>
        </w:rPr>
      </w:pPr>
    </w:p>
    <w:p w14:paraId="358A63BA"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Selecteaza configuratia cu cel mai mic val_loss.</w:t>
      </w:r>
    </w:p>
    <w:p w14:paraId="1920A88B" w14:textId="77777777" w:rsidR="00936B5B" w:rsidRPr="004B718A" w:rsidRDefault="00936B5B" w:rsidP="004B718A">
      <w:pPr>
        <w:jc w:val="both"/>
        <w:rPr>
          <w:rFonts w:ascii="Times New Roman" w:hAnsi="Times New Roman" w:cs="Times New Roman"/>
        </w:rPr>
      </w:pPr>
    </w:p>
    <w:p w14:paraId="14EEAB6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Retreneaza cu configuratia optima pentru numarul complet de epoci (implicit 30).</w:t>
      </w:r>
    </w:p>
    <w:p w14:paraId="233225C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Salveaza: lstm_best_hpo.pt / attention_best_hpo.pt + config JSON</w:t>
      </w:r>
    </w:p>
    <w:p w14:paraId="55E0D05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b/>
        </w:rPr>
        <w:t>De ce HPO pe validare, nu pe test?</w:t>
      </w:r>
      <w:r w:rsidRPr="004B718A">
        <w:rPr>
          <w:rFonts w:ascii="Times New Roman" w:hAnsi="Times New Roman" w:cs="Times New Roman"/>
        </w:rPr>
        <w:t xml:space="preserve"> Testul este "secret" pana la evaluarea finala. Alegerea hiperparametrilor pe test ar constitui trisat — modelul ar fi suprainvatat pe test si nu ar generaliza pe date noi.</w:t>
      </w:r>
    </w:p>
    <w:p w14:paraId="2CA63DAD"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b/>
        </w:rPr>
        <w:t>Interpretarea `best_val`:</w:t>
      </w:r>
      <w:r w:rsidRPr="004B718A">
        <w:rPr>
          <w:rFonts w:ascii="Times New Roman" w:hAnsi="Times New Roman" w:cs="Times New Roman"/>
        </w:rPr>
        <w:t xml:space="preserve"> MSE pe tintele standardizate. Valoarea de referinta este 1.0 (modelul care prezice intotdeauna media). best_val &lt; 1.0 inseamna ca modelul a invatat ceva. Valori tipice bune: 0.3–0.6.</w:t>
      </w:r>
    </w:p>
    <w:p w14:paraId="0098F10A"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Cum recunoastem overfitting-ul?</w:t>
      </w:r>
    </w:p>
    <w:p w14:paraId="0663C24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Overfitting-ul apare cand modelul invata prea bine datele de antrenare, dar nu mai generalizeaza. In graficele de loss, un semn clasic este:</w:t>
      </w:r>
    </w:p>
    <w:p w14:paraId="3C212018"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train_loss continua sa scada;</w:t>
      </w:r>
    </w:p>
    <w:p w14:paraId="5DD91930"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val_loss se opreste din scazut sau incepe sa creasca.</w:t>
      </w:r>
    </w:p>
    <w:p w14:paraId="6CA82E3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Early stopping opreste antrenarea cand validarea nu se mai imbunatateste. Astfel pastram modelul care merge cel mai bine pe date nevazute in timpul antrenarii.</w:t>
      </w:r>
    </w:p>
    <w:p w14:paraId="0B01BD6A"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Spatiu de cautare HPO</w:t>
      </w:r>
    </w:p>
    <w:tbl>
      <w:tblPr>
        <w:tblW w:w="9360" w:type="dxa"/>
        <w:tblInd w:w="120" w:type="dxa"/>
        <w:tblBorders>
          <w:top w:val="single" w:sz="4" w:space="0" w:color="B7C9DC"/>
          <w:left w:val="single" w:sz="4" w:space="0" w:color="B7C9DC"/>
          <w:bottom w:val="single" w:sz="4" w:space="0" w:color="B7C9DC"/>
          <w:right w:val="single" w:sz="4" w:space="0" w:color="B7C9DC"/>
          <w:insideH w:val="single" w:sz="4" w:space="0" w:color="D9E2EC"/>
          <w:insideV w:val="single" w:sz="4" w:space="0" w:color="D9E2EC"/>
        </w:tblBorders>
        <w:tblLayout w:type="fixed"/>
        <w:tblCellMar>
          <w:left w:w="10" w:type="dxa"/>
          <w:right w:w="10" w:type="dxa"/>
        </w:tblCellMar>
        <w:tblLook w:val="04A0" w:firstRow="1" w:lastRow="0" w:firstColumn="1" w:lastColumn="0" w:noHBand="0" w:noVBand="1"/>
      </w:tblPr>
      <w:tblGrid>
        <w:gridCol w:w="4680"/>
        <w:gridCol w:w="4680"/>
      </w:tblGrid>
      <w:tr w:rsidR="00936B5B" w:rsidRPr="004B718A" w14:paraId="1FCFB44C" w14:textId="77777777">
        <w:tc>
          <w:tcPr>
            <w:tcW w:w="4680" w:type="dxa"/>
            <w:shd w:val="clear" w:color="auto" w:fill="E8EEF5"/>
            <w:tcMar>
              <w:top w:w="80" w:type="dxa"/>
              <w:left w:w="120" w:type="dxa"/>
              <w:bottom w:w="80" w:type="dxa"/>
              <w:right w:w="120" w:type="dxa"/>
            </w:tcMar>
          </w:tcPr>
          <w:p w14:paraId="5CCC3F48"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b/>
                <w:sz w:val="22"/>
                <w:szCs w:val="22"/>
              </w:rPr>
              <w:t>Parametru</w:t>
            </w:r>
          </w:p>
        </w:tc>
        <w:tc>
          <w:tcPr>
            <w:tcW w:w="4680" w:type="dxa"/>
            <w:shd w:val="clear" w:color="auto" w:fill="E8EEF5"/>
            <w:tcMar>
              <w:top w:w="80" w:type="dxa"/>
              <w:left w:w="120" w:type="dxa"/>
              <w:bottom w:w="80" w:type="dxa"/>
              <w:right w:w="120" w:type="dxa"/>
            </w:tcMar>
          </w:tcPr>
          <w:p w14:paraId="22A49AB4"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b/>
                <w:sz w:val="22"/>
                <w:szCs w:val="22"/>
              </w:rPr>
              <w:t>Valori posibile</w:t>
            </w:r>
          </w:p>
        </w:tc>
      </w:tr>
      <w:tr w:rsidR="00936B5B" w:rsidRPr="004B718A" w14:paraId="31946001" w14:textId="77777777">
        <w:tc>
          <w:tcPr>
            <w:tcW w:w="4680" w:type="dxa"/>
            <w:tcMar>
              <w:top w:w="80" w:type="dxa"/>
              <w:left w:w="120" w:type="dxa"/>
              <w:bottom w:w="80" w:type="dxa"/>
              <w:right w:w="120" w:type="dxa"/>
            </w:tcMar>
          </w:tcPr>
          <w:p w14:paraId="7E449754"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`optimizer`</w:t>
            </w:r>
          </w:p>
        </w:tc>
        <w:tc>
          <w:tcPr>
            <w:tcW w:w="4680" w:type="dxa"/>
            <w:tcMar>
              <w:top w:w="80" w:type="dxa"/>
              <w:left w:w="120" w:type="dxa"/>
              <w:bottom w:w="80" w:type="dxa"/>
              <w:right w:w="120" w:type="dxa"/>
            </w:tcMar>
          </w:tcPr>
          <w:p w14:paraId="286E7BE9"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adam, adamw, rmsprop, sgd</w:t>
            </w:r>
          </w:p>
        </w:tc>
      </w:tr>
      <w:tr w:rsidR="00936B5B" w:rsidRPr="004B718A" w14:paraId="6DFEE84D" w14:textId="77777777">
        <w:tc>
          <w:tcPr>
            <w:tcW w:w="4680" w:type="dxa"/>
            <w:tcMar>
              <w:top w:w="80" w:type="dxa"/>
              <w:left w:w="120" w:type="dxa"/>
              <w:bottom w:w="80" w:type="dxa"/>
              <w:right w:w="120" w:type="dxa"/>
            </w:tcMar>
          </w:tcPr>
          <w:p w14:paraId="2433CF58"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`lr`</w:t>
            </w:r>
          </w:p>
        </w:tc>
        <w:tc>
          <w:tcPr>
            <w:tcW w:w="4680" w:type="dxa"/>
            <w:tcMar>
              <w:top w:w="80" w:type="dxa"/>
              <w:left w:w="120" w:type="dxa"/>
              <w:bottom w:w="80" w:type="dxa"/>
              <w:right w:w="120" w:type="dxa"/>
            </w:tcMar>
          </w:tcPr>
          <w:p w14:paraId="72A639A8"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3e-4, 1e-3, 3e-3</w:t>
            </w:r>
          </w:p>
        </w:tc>
      </w:tr>
      <w:tr w:rsidR="00936B5B" w:rsidRPr="004B718A" w14:paraId="6F82C710" w14:textId="77777777">
        <w:tc>
          <w:tcPr>
            <w:tcW w:w="4680" w:type="dxa"/>
            <w:tcMar>
              <w:top w:w="80" w:type="dxa"/>
              <w:left w:w="120" w:type="dxa"/>
              <w:bottom w:w="80" w:type="dxa"/>
              <w:right w:w="120" w:type="dxa"/>
            </w:tcMar>
          </w:tcPr>
          <w:p w14:paraId="6722BEFE"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`weight_decay`</w:t>
            </w:r>
          </w:p>
        </w:tc>
        <w:tc>
          <w:tcPr>
            <w:tcW w:w="4680" w:type="dxa"/>
            <w:tcMar>
              <w:top w:w="80" w:type="dxa"/>
              <w:left w:w="120" w:type="dxa"/>
              <w:bottom w:w="80" w:type="dxa"/>
              <w:right w:w="120" w:type="dxa"/>
            </w:tcMar>
          </w:tcPr>
          <w:p w14:paraId="3B05FB34"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0.0, 1e-5, 1e-4</w:t>
            </w:r>
          </w:p>
        </w:tc>
      </w:tr>
      <w:tr w:rsidR="00936B5B" w:rsidRPr="004B718A" w14:paraId="52E863DB" w14:textId="77777777">
        <w:tc>
          <w:tcPr>
            <w:tcW w:w="4680" w:type="dxa"/>
            <w:tcMar>
              <w:top w:w="80" w:type="dxa"/>
              <w:left w:w="120" w:type="dxa"/>
              <w:bottom w:w="80" w:type="dxa"/>
              <w:right w:w="120" w:type="dxa"/>
            </w:tcMar>
          </w:tcPr>
          <w:p w14:paraId="071BB477"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`hidden_size`</w:t>
            </w:r>
          </w:p>
        </w:tc>
        <w:tc>
          <w:tcPr>
            <w:tcW w:w="4680" w:type="dxa"/>
            <w:tcMar>
              <w:top w:w="80" w:type="dxa"/>
              <w:left w:w="120" w:type="dxa"/>
              <w:bottom w:w="80" w:type="dxa"/>
              <w:right w:w="120" w:type="dxa"/>
            </w:tcMar>
          </w:tcPr>
          <w:p w14:paraId="4CE6F240"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32, 64, 128</w:t>
            </w:r>
          </w:p>
        </w:tc>
      </w:tr>
      <w:tr w:rsidR="00936B5B" w:rsidRPr="004B718A" w14:paraId="25B6A2C6" w14:textId="77777777">
        <w:tc>
          <w:tcPr>
            <w:tcW w:w="4680" w:type="dxa"/>
            <w:tcMar>
              <w:top w:w="80" w:type="dxa"/>
              <w:left w:w="120" w:type="dxa"/>
              <w:bottom w:w="80" w:type="dxa"/>
              <w:right w:w="120" w:type="dxa"/>
            </w:tcMar>
          </w:tcPr>
          <w:p w14:paraId="384BA3E6"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`num_layers`</w:t>
            </w:r>
          </w:p>
        </w:tc>
        <w:tc>
          <w:tcPr>
            <w:tcW w:w="4680" w:type="dxa"/>
            <w:tcMar>
              <w:top w:w="80" w:type="dxa"/>
              <w:left w:w="120" w:type="dxa"/>
              <w:bottom w:w="80" w:type="dxa"/>
              <w:right w:w="120" w:type="dxa"/>
            </w:tcMar>
          </w:tcPr>
          <w:p w14:paraId="48DB7224"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1, 2, 3</w:t>
            </w:r>
          </w:p>
        </w:tc>
      </w:tr>
      <w:tr w:rsidR="00936B5B" w:rsidRPr="004B718A" w14:paraId="75F56F8F" w14:textId="77777777">
        <w:tc>
          <w:tcPr>
            <w:tcW w:w="4680" w:type="dxa"/>
            <w:tcMar>
              <w:top w:w="80" w:type="dxa"/>
              <w:left w:w="120" w:type="dxa"/>
              <w:bottom w:w="80" w:type="dxa"/>
              <w:right w:w="120" w:type="dxa"/>
            </w:tcMar>
          </w:tcPr>
          <w:p w14:paraId="6A8F5BA5"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lastRenderedPageBreak/>
              <w:t>`dropout`</w:t>
            </w:r>
          </w:p>
        </w:tc>
        <w:tc>
          <w:tcPr>
            <w:tcW w:w="4680" w:type="dxa"/>
            <w:tcMar>
              <w:top w:w="80" w:type="dxa"/>
              <w:left w:w="120" w:type="dxa"/>
              <w:bottom w:w="80" w:type="dxa"/>
              <w:right w:w="120" w:type="dxa"/>
            </w:tcMar>
          </w:tcPr>
          <w:p w14:paraId="18BBC15B"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0.0, 0.2, 0.4</w:t>
            </w:r>
          </w:p>
        </w:tc>
      </w:tr>
      <w:tr w:rsidR="00936B5B" w:rsidRPr="004B718A" w14:paraId="5D5CCA66" w14:textId="77777777">
        <w:tc>
          <w:tcPr>
            <w:tcW w:w="4680" w:type="dxa"/>
            <w:tcMar>
              <w:top w:w="80" w:type="dxa"/>
              <w:left w:w="120" w:type="dxa"/>
              <w:bottom w:w="80" w:type="dxa"/>
              <w:right w:w="120" w:type="dxa"/>
            </w:tcMar>
          </w:tcPr>
          <w:p w14:paraId="63C5C74B"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`bidirectional`</w:t>
            </w:r>
          </w:p>
        </w:tc>
        <w:tc>
          <w:tcPr>
            <w:tcW w:w="4680" w:type="dxa"/>
            <w:tcMar>
              <w:top w:w="80" w:type="dxa"/>
              <w:left w:w="120" w:type="dxa"/>
              <w:bottom w:w="80" w:type="dxa"/>
              <w:right w:w="120" w:type="dxa"/>
            </w:tcMar>
          </w:tcPr>
          <w:p w14:paraId="357B7C50"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False, True</w:t>
            </w:r>
          </w:p>
        </w:tc>
      </w:tr>
      <w:tr w:rsidR="00936B5B" w:rsidRPr="004B718A" w14:paraId="5C2CAFCE" w14:textId="77777777">
        <w:tc>
          <w:tcPr>
            <w:tcW w:w="4680" w:type="dxa"/>
            <w:tcMar>
              <w:top w:w="80" w:type="dxa"/>
              <w:left w:w="120" w:type="dxa"/>
              <w:bottom w:w="80" w:type="dxa"/>
              <w:right w:w="120" w:type="dxa"/>
            </w:tcMar>
          </w:tcPr>
          <w:p w14:paraId="4BCD93E1"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`head_activation`</w:t>
            </w:r>
          </w:p>
        </w:tc>
        <w:tc>
          <w:tcPr>
            <w:tcW w:w="4680" w:type="dxa"/>
            <w:tcMar>
              <w:top w:w="80" w:type="dxa"/>
              <w:left w:w="120" w:type="dxa"/>
              <w:bottom w:w="80" w:type="dxa"/>
              <w:right w:w="120" w:type="dxa"/>
            </w:tcMar>
          </w:tcPr>
          <w:p w14:paraId="28AEFD00"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tanh, relu</w:t>
            </w:r>
          </w:p>
        </w:tc>
      </w:tr>
      <w:tr w:rsidR="00936B5B" w:rsidRPr="004B718A" w14:paraId="00C26E4D" w14:textId="77777777">
        <w:tc>
          <w:tcPr>
            <w:tcW w:w="4680" w:type="dxa"/>
            <w:tcMar>
              <w:top w:w="80" w:type="dxa"/>
              <w:left w:w="120" w:type="dxa"/>
              <w:bottom w:w="80" w:type="dxa"/>
              <w:right w:w="120" w:type="dxa"/>
            </w:tcMar>
          </w:tcPr>
          <w:p w14:paraId="396164A0"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`attention` (Seq2Seq)</w:t>
            </w:r>
          </w:p>
        </w:tc>
        <w:tc>
          <w:tcPr>
            <w:tcW w:w="4680" w:type="dxa"/>
            <w:tcMar>
              <w:top w:w="80" w:type="dxa"/>
              <w:left w:w="120" w:type="dxa"/>
              <w:bottom w:w="80" w:type="dxa"/>
              <w:right w:w="120" w:type="dxa"/>
            </w:tcMar>
          </w:tcPr>
          <w:p w14:paraId="685E3274"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bahdanau, luong</w:t>
            </w:r>
          </w:p>
        </w:tc>
      </w:tr>
    </w:tbl>
    <w:p w14:paraId="3E0E318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8. Evaluare si metrici</w:t>
      </w:r>
    </w:p>
    <w:p w14:paraId="418DD7D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Toate metricile sunt calculate pe setul de test (&gt; 2021-12-31), in </w:t>
      </w:r>
      <w:r w:rsidRPr="004B718A">
        <w:rPr>
          <w:rFonts w:ascii="Times New Roman" w:hAnsi="Times New Roman" w:cs="Times New Roman"/>
          <w:b/>
        </w:rPr>
        <w:t>scala volatilitatii brute</w:t>
      </w:r>
      <w:r w:rsidRPr="004B718A">
        <w:rPr>
          <w:rFonts w:ascii="Times New Roman" w:hAnsi="Times New Roman" w:cs="Times New Roman"/>
        </w:rPr>
        <w:t xml:space="preserve"> (dupa exp() aplicat pe tintele log).</w:t>
      </w:r>
    </w:p>
    <w:tbl>
      <w:tblPr>
        <w:tblW w:w="9360" w:type="dxa"/>
        <w:tblInd w:w="120" w:type="dxa"/>
        <w:tblBorders>
          <w:top w:val="single" w:sz="4" w:space="0" w:color="B7C9DC"/>
          <w:left w:val="single" w:sz="4" w:space="0" w:color="B7C9DC"/>
          <w:bottom w:val="single" w:sz="4" w:space="0" w:color="B7C9DC"/>
          <w:right w:val="single" w:sz="4" w:space="0" w:color="B7C9DC"/>
          <w:insideH w:val="single" w:sz="4" w:space="0" w:color="D9E2EC"/>
          <w:insideV w:val="single" w:sz="4" w:space="0" w:color="D9E2EC"/>
        </w:tblBorders>
        <w:tblLayout w:type="fixed"/>
        <w:tblCellMar>
          <w:left w:w="10" w:type="dxa"/>
          <w:right w:w="10" w:type="dxa"/>
        </w:tblCellMar>
        <w:tblLook w:val="04A0" w:firstRow="1" w:lastRow="0" w:firstColumn="1" w:lastColumn="0" w:noHBand="0" w:noVBand="1"/>
      </w:tblPr>
      <w:tblGrid>
        <w:gridCol w:w="1872"/>
        <w:gridCol w:w="1872"/>
        <w:gridCol w:w="1872"/>
        <w:gridCol w:w="1872"/>
        <w:gridCol w:w="1872"/>
      </w:tblGrid>
      <w:tr w:rsidR="00936B5B" w:rsidRPr="004B718A" w14:paraId="204D9FBB" w14:textId="77777777">
        <w:tc>
          <w:tcPr>
            <w:tcW w:w="1872" w:type="dxa"/>
            <w:shd w:val="clear" w:color="auto" w:fill="E8EEF5"/>
            <w:tcMar>
              <w:top w:w="80" w:type="dxa"/>
              <w:left w:w="120" w:type="dxa"/>
              <w:bottom w:w="80" w:type="dxa"/>
              <w:right w:w="120" w:type="dxa"/>
            </w:tcMar>
          </w:tcPr>
          <w:p w14:paraId="799D2378"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b/>
                <w:sz w:val="22"/>
                <w:szCs w:val="22"/>
              </w:rPr>
              <w:t>Metrica</w:t>
            </w:r>
          </w:p>
        </w:tc>
        <w:tc>
          <w:tcPr>
            <w:tcW w:w="1872" w:type="dxa"/>
            <w:shd w:val="clear" w:color="auto" w:fill="E8EEF5"/>
            <w:tcMar>
              <w:top w:w="80" w:type="dxa"/>
              <w:left w:w="120" w:type="dxa"/>
              <w:bottom w:w="80" w:type="dxa"/>
              <w:right w:w="120" w:type="dxa"/>
            </w:tcMar>
          </w:tcPr>
          <w:p w14:paraId="1C66BBCA"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b/>
                <w:sz w:val="22"/>
                <w:szCs w:val="22"/>
              </w:rPr>
              <w:t>Formula</w:t>
            </w:r>
          </w:p>
        </w:tc>
        <w:tc>
          <w:tcPr>
            <w:tcW w:w="1872" w:type="dxa"/>
            <w:shd w:val="clear" w:color="auto" w:fill="E8EEF5"/>
            <w:tcMar>
              <w:top w:w="80" w:type="dxa"/>
              <w:left w:w="120" w:type="dxa"/>
              <w:bottom w:w="80" w:type="dxa"/>
              <w:right w:w="120" w:type="dxa"/>
            </w:tcMar>
          </w:tcPr>
          <w:p w14:paraId="2C3EFE57"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b/>
                <w:sz w:val="22"/>
                <w:szCs w:val="22"/>
              </w:rPr>
              <w:t>Interpretare</w:t>
            </w:r>
          </w:p>
        </w:tc>
        <w:tc>
          <w:tcPr>
            <w:tcW w:w="1872" w:type="dxa"/>
            <w:shd w:val="clear" w:color="auto" w:fill="E8EEF5"/>
            <w:tcMar>
              <w:top w:w="80" w:type="dxa"/>
              <w:left w:w="120" w:type="dxa"/>
              <w:bottom w:w="80" w:type="dxa"/>
              <w:right w:w="120" w:type="dxa"/>
            </w:tcMar>
          </w:tcPr>
          <w:p w14:paraId="07B00DCD" w14:textId="77777777" w:rsidR="00936B5B" w:rsidRPr="004B718A" w:rsidRDefault="00936B5B" w:rsidP="004B718A">
            <w:pPr>
              <w:jc w:val="both"/>
              <w:rPr>
                <w:rFonts w:ascii="Times New Roman" w:hAnsi="Times New Roman" w:cs="Times New Roman"/>
                <w:sz w:val="22"/>
                <w:szCs w:val="22"/>
              </w:rPr>
            </w:pPr>
          </w:p>
        </w:tc>
        <w:tc>
          <w:tcPr>
            <w:tcW w:w="1872" w:type="dxa"/>
            <w:shd w:val="clear" w:color="auto" w:fill="E8EEF5"/>
            <w:tcMar>
              <w:top w:w="80" w:type="dxa"/>
              <w:left w:w="120" w:type="dxa"/>
              <w:bottom w:w="80" w:type="dxa"/>
              <w:right w:w="120" w:type="dxa"/>
            </w:tcMar>
          </w:tcPr>
          <w:p w14:paraId="080E1BD0" w14:textId="77777777" w:rsidR="00936B5B" w:rsidRPr="004B718A" w:rsidRDefault="00936B5B" w:rsidP="004B718A">
            <w:pPr>
              <w:jc w:val="both"/>
              <w:rPr>
                <w:rFonts w:ascii="Times New Roman" w:hAnsi="Times New Roman" w:cs="Times New Roman"/>
              </w:rPr>
            </w:pPr>
          </w:p>
        </w:tc>
      </w:tr>
      <w:tr w:rsidR="00936B5B" w:rsidRPr="004B718A" w14:paraId="7F87C9B8" w14:textId="77777777">
        <w:tc>
          <w:tcPr>
            <w:tcW w:w="1872" w:type="dxa"/>
            <w:tcMar>
              <w:top w:w="80" w:type="dxa"/>
              <w:left w:w="120" w:type="dxa"/>
              <w:bottom w:w="80" w:type="dxa"/>
              <w:right w:w="120" w:type="dxa"/>
            </w:tcMar>
          </w:tcPr>
          <w:p w14:paraId="5CF58001"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**RMSE**</w:t>
            </w:r>
          </w:p>
        </w:tc>
        <w:tc>
          <w:tcPr>
            <w:tcW w:w="1872" w:type="dxa"/>
            <w:tcMar>
              <w:top w:w="80" w:type="dxa"/>
              <w:left w:w="120" w:type="dxa"/>
              <w:bottom w:w="80" w:type="dxa"/>
              <w:right w:w="120" w:type="dxa"/>
            </w:tcMar>
          </w:tcPr>
          <w:p w14:paraId="513C939C"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`sqrt(mean((y - y_pred)^2))`</w:t>
            </w:r>
          </w:p>
        </w:tc>
        <w:tc>
          <w:tcPr>
            <w:tcW w:w="1872" w:type="dxa"/>
            <w:tcMar>
              <w:top w:w="80" w:type="dxa"/>
              <w:left w:w="120" w:type="dxa"/>
              <w:bottom w:w="80" w:type="dxa"/>
              <w:right w:w="120" w:type="dxa"/>
            </w:tcMar>
          </w:tcPr>
          <w:p w14:paraId="1BF79B12"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Eroarea medie patratica, aceleasi unitati ca volatilitatea. Mai mic = mai bun.</w:t>
            </w:r>
          </w:p>
        </w:tc>
        <w:tc>
          <w:tcPr>
            <w:tcW w:w="1872" w:type="dxa"/>
            <w:tcMar>
              <w:top w:w="80" w:type="dxa"/>
              <w:left w:w="120" w:type="dxa"/>
              <w:bottom w:w="80" w:type="dxa"/>
              <w:right w:w="120" w:type="dxa"/>
            </w:tcMar>
          </w:tcPr>
          <w:p w14:paraId="0504BB63" w14:textId="77777777" w:rsidR="00936B5B" w:rsidRPr="004B718A" w:rsidRDefault="00936B5B" w:rsidP="004B718A">
            <w:pPr>
              <w:jc w:val="both"/>
              <w:rPr>
                <w:rFonts w:ascii="Times New Roman" w:hAnsi="Times New Roman" w:cs="Times New Roman"/>
                <w:sz w:val="22"/>
                <w:szCs w:val="22"/>
              </w:rPr>
            </w:pPr>
          </w:p>
        </w:tc>
        <w:tc>
          <w:tcPr>
            <w:tcW w:w="1872" w:type="dxa"/>
            <w:tcMar>
              <w:top w:w="80" w:type="dxa"/>
              <w:left w:w="120" w:type="dxa"/>
              <w:bottom w:w="80" w:type="dxa"/>
              <w:right w:w="120" w:type="dxa"/>
            </w:tcMar>
          </w:tcPr>
          <w:p w14:paraId="21958122" w14:textId="77777777" w:rsidR="00936B5B" w:rsidRPr="004B718A" w:rsidRDefault="00936B5B" w:rsidP="004B718A">
            <w:pPr>
              <w:jc w:val="both"/>
              <w:rPr>
                <w:rFonts w:ascii="Times New Roman" w:hAnsi="Times New Roman" w:cs="Times New Roman"/>
              </w:rPr>
            </w:pPr>
          </w:p>
        </w:tc>
      </w:tr>
      <w:tr w:rsidR="00936B5B" w:rsidRPr="004B718A" w14:paraId="16992021" w14:textId="77777777">
        <w:tc>
          <w:tcPr>
            <w:tcW w:w="1872" w:type="dxa"/>
            <w:tcMar>
              <w:top w:w="80" w:type="dxa"/>
              <w:left w:w="120" w:type="dxa"/>
              <w:bottom w:w="80" w:type="dxa"/>
              <w:right w:w="120" w:type="dxa"/>
            </w:tcMar>
          </w:tcPr>
          <w:p w14:paraId="175285EB"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**MAE**</w:t>
            </w:r>
          </w:p>
        </w:tc>
        <w:tc>
          <w:tcPr>
            <w:tcW w:w="1872" w:type="dxa"/>
            <w:tcMar>
              <w:top w:w="80" w:type="dxa"/>
              <w:left w:w="120" w:type="dxa"/>
              <w:bottom w:w="80" w:type="dxa"/>
              <w:right w:w="120" w:type="dxa"/>
            </w:tcMar>
          </w:tcPr>
          <w:p w14:paraId="53E83567"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`mean(</w:t>
            </w:r>
          </w:p>
        </w:tc>
        <w:tc>
          <w:tcPr>
            <w:tcW w:w="1872" w:type="dxa"/>
            <w:tcMar>
              <w:top w:w="80" w:type="dxa"/>
              <w:left w:w="120" w:type="dxa"/>
              <w:bottom w:w="80" w:type="dxa"/>
              <w:right w:w="120" w:type="dxa"/>
            </w:tcMar>
          </w:tcPr>
          <w:p w14:paraId="0E5590A1"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y - y_pred</w:t>
            </w:r>
          </w:p>
        </w:tc>
        <w:tc>
          <w:tcPr>
            <w:tcW w:w="1872" w:type="dxa"/>
            <w:tcMar>
              <w:top w:w="80" w:type="dxa"/>
              <w:left w:w="120" w:type="dxa"/>
              <w:bottom w:w="80" w:type="dxa"/>
              <w:right w:w="120" w:type="dxa"/>
            </w:tcMar>
          </w:tcPr>
          <w:p w14:paraId="039A2CA9"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w:t>
            </w:r>
          </w:p>
        </w:tc>
        <w:tc>
          <w:tcPr>
            <w:tcW w:w="1872" w:type="dxa"/>
            <w:tcMar>
              <w:top w:w="80" w:type="dxa"/>
              <w:left w:w="120" w:type="dxa"/>
              <w:bottom w:w="80" w:type="dxa"/>
              <w:right w:w="120" w:type="dxa"/>
            </w:tcMar>
          </w:tcPr>
          <w:p w14:paraId="4CAFFD6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Eroarea medie absoluta. Mai robusta la outlieri. Mai mic = mai bun.</w:t>
            </w:r>
          </w:p>
        </w:tc>
      </w:tr>
      <w:tr w:rsidR="00936B5B" w:rsidRPr="004B718A" w14:paraId="344AEB50" w14:textId="77777777">
        <w:tc>
          <w:tcPr>
            <w:tcW w:w="1872" w:type="dxa"/>
            <w:tcMar>
              <w:top w:w="80" w:type="dxa"/>
              <w:left w:w="120" w:type="dxa"/>
              <w:bottom w:w="80" w:type="dxa"/>
              <w:right w:w="120" w:type="dxa"/>
            </w:tcMar>
          </w:tcPr>
          <w:p w14:paraId="0B723EF3"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**R²**</w:t>
            </w:r>
          </w:p>
        </w:tc>
        <w:tc>
          <w:tcPr>
            <w:tcW w:w="1872" w:type="dxa"/>
            <w:tcMar>
              <w:top w:w="80" w:type="dxa"/>
              <w:left w:w="120" w:type="dxa"/>
              <w:bottom w:w="80" w:type="dxa"/>
              <w:right w:w="120" w:type="dxa"/>
            </w:tcMar>
          </w:tcPr>
          <w:p w14:paraId="38E5A328"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`1 - SS_res / SS_tot`</w:t>
            </w:r>
          </w:p>
        </w:tc>
        <w:tc>
          <w:tcPr>
            <w:tcW w:w="1872" w:type="dxa"/>
            <w:tcMar>
              <w:top w:w="80" w:type="dxa"/>
              <w:left w:w="120" w:type="dxa"/>
              <w:bottom w:w="80" w:type="dxa"/>
              <w:right w:w="120" w:type="dxa"/>
            </w:tcMar>
          </w:tcPr>
          <w:p w14:paraId="5CB0F5D1"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Proportia variatiei explicate. 1.0 = perfect, 0.0 = ca media, &lt; 0 = mai rau.</w:t>
            </w:r>
          </w:p>
        </w:tc>
        <w:tc>
          <w:tcPr>
            <w:tcW w:w="1872" w:type="dxa"/>
            <w:tcMar>
              <w:top w:w="80" w:type="dxa"/>
              <w:left w:w="120" w:type="dxa"/>
              <w:bottom w:w="80" w:type="dxa"/>
              <w:right w:w="120" w:type="dxa"/>
            </w:tcMar>
          </w:tcPr>
          <w:p w14:paraId="0BD34D4A" w14:textId="77777777" w:rsidR="00936B5B" w:rsidRPr="004B718A" w:rsidRDefault="00936B5B" w:rsidP="004B718A">
            <w:pPr>
              <w:jc w:val="both"/>
              <w:rPr>
                <w:rFonts w:ascii="Times New Roman" w:hAnsi="Times New Roman" w:cs="Times New Roman"/>
                <w:sz w:val="22"/>
                <w:szCs w:val="22"/>
              </w:rPr>
            </w:pPr>
          </w:p>
        </w:tc>
        <w:tc>
          <w:tcPr>
            <w:tcW w:w="1872" w:type="dxa"/>
            <w:tcMar>
              <w:top w:w="80" w:type="dxa"/>
              <w:left w:w="120" w:type="dxa"/>
              <w:bottom w:w="80" w:type="dxa"/>
              <w:right w:w="120" w:type="dxa"/>
            </w:tcMar>
          </w:tcPr>
          <w:p w14:paraId="4448B4BF" w14:textId="77777777" w:rsidR="00936B5B" w:rsidRPr="004B718A" w:rsidRDefault="00936B5B" w:rsidP="004B718A">
            <w:pPr>
              <w:jc w:val="both"/>
              <w:rPr>
                <w:rFonts w:ascii="Times New Roman" w:hAnsi="Times New Roman" w:cs="Times New Roman"/>
              </w:rPr>
            </w:pPr>
          </w:p>
        </w:tc>
      </w:tr>
      <w:tr w:rsidR="00936B5B" w:rsidRPr="004B718A" w14:paraId="2540DFF4" w14:textId="77777777">
        <w:tc>
          <w:tcPr>
            <w:tcW w:w="1872" w:type="dxa"/>
            <w:tcMar>
              <w:top w:w="80" w:type="dxa"/>
              <w:left w:w="120" w:type="dxa"/>
              <w:bottom w:w="80" w:type="dxa"/>
              <w:right w:w="120" w:type="dxa"/>
            </w:tcMar>
          </w:tcPr>
          <w:p w14:paraId="3932336E"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**QLIKE**</w:t>
            </w:r>
          </w:p>
        </w:tc>
        <w:tc>
          <w:tcPr>
            <w:tcW w:w="1872" w:type="dxa"/>
            <w:tcMar>
              <w:top w:w="80" w:type="dxa"/>
              <w:left w:w="120" w:type="dxa"/>
              <w:bottom w:w="80" w:type="dxa"/>
              <w:right w:w="120" w:type="dxa"/>
            </w:tcMar>
          </w:tcPr>
          <w:p w14:paraId="55EBD4DB"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`mean(sigma^2 / h^2 + log(h^2))`</w:t>
            </w:r>
          </w:p>
        </w:tc>
        <w:tc>
          <w:tcPr>
            <w:tcW w:w="1872" w:type="dxa"/>
            <w:tcMar>
              <w:top w:w="80" w:type="dxa"/>
              <w:left w:w="120" w:type="dxa"/>
              <w:bottom w:w="80" w:type="dxa"/>
              <w:right w:w="120" w:type="dxa"/>
            </w:tcMar>
          </w:tcPr>
          <w:p w14:paraId="5351C3DA"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Penalizeaza asimetric subestimarea (mai periculoasa in risk management). Mai mic = mai bun.</w:t>
            </w:r>
          </w:p>
        </w:tc>
        <w:tc>
          <w:tcPr>
            <w:tcW w:w="1872" w:type="dxa"/>
            <w:tcMar>
              <w:top w:w="80" w:type="dxa"/>
              <w:left w:w="120" w:type="dxa"/>
              <w:bottom w:w="80" w:type="dxa"/>
              <w:right w:w="120" w:type="dxa"/>
            </w:tcMar>
          </w:tcPr>
          <w:p w14:paraId="02D36A6D" w14:textId="77777777" w:rsidR="00936B5B" w:rsidRPr="004B718A" w:rsidRDefault="00936B5B" w:rsidP="004B718A">
            <w:pPr>
              <w:jc w:val="both"/>
              <w:rPr>
                <w:rFonts w:ascii="Times New Roman" w:hAnsi="Times New Roman" w:cs="Times New Roman"/>
                <w:sz w:val="22"/>
                <w:szCs w:val="22"/>
              </w:rPr>
            </w:pPr>
          </w:p>
        </w:tc>
        <w:tc>
          <w:tcPr>
            <w:tcW w:w="1872" w:type="dxa"/>
            <w:tcMar>
              <w:top w:w="80" w:type="dxa"/>
              <w:left w:w="120" w:type="dxa"/>
              <w:bottom w:w="80" w:type="dxa"/>
              <w:right w:w="120" w:type="dxa"/>
            </w:tcMar>
          </w:tcPr>
          <w:p w14:paraId="03A67E1D" w14:textId="77777777" w:rsidR="00936B5B" w:rsidRPr="004B718A" w:rsidRDefault="00936B5B" w:rsidP="004B718A">
            <w:pPr>
              <w:jc w:val="both"/>
              <w:rPr>
                <w:rFonts w:ascii="Times New Roman" w:hAnsi="Times New Roman" w:cs="Times New Roman"/>
              </w:rPr>
            </w:pPr>
          </w:p>
        </w:tc>
      </w:tr>
      <w:tr w:rsidR="00936B5B" w:rsidRPr="004B718A" w14:paraId="534A470E" w14:textId="77777777">
        <w:tc>
          <w:tcPr>
            <w:tcW w:w="1872" w:type="dxa"/>
            <w:tcMar>
              <w:top w:w="80" w:type="dxa"/>
              <w:left w:w="120" w:type="dxa"/>
              <w:bottom w:w="80" w:type="dxa"/>
              <w:right w:w="120" w:type="dxa"/>
            </w:tcMar>
          </w:tcPr>
          <w:p w14:paraId="44DC4DB5"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lastRenderedPageBreak/>
              <w:t>**Dir.Acc**</w:t>
            </w:r>
          </w:p>
        </w:tc>
        <w:tc>
          <w:tcPr>
            <w:tcW w:w="1872" w:type="dxa"/>
            <w:tcMar>
              <w:top w:w="80" w:type="dxa"/>
              <w:left w:w="120" w:type="dxa"/>
              <w:bottom w:w="80" w:type="dxa"/>
              <w:right w:w="120" w:type="dxa"/>
            </w:tcMar>
          </w:tcPr>
          <w:p w14:paraId="529DE22F"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`mean(sign(dy) == sign(dy_pred))`</w:t>
            </w:r>
          </w:p>
        </w:tc>
        <w:tc>
          <w:tcPr>
            <w:tcW w:w="1872" w:type="dxa"/>
            <w:tcMar>
              <w:top w:w="80" w:type="dxa"/>
              <w:left w:w="120" w:type="dxa"/>
              <w:bottom w:w="80" w:type="dxa"/>
              <w:right w:w="120" w:type="dxa"/>
            </w:tcMar>
          </w:tcPr>
          <w:p w14:paraId="0DFAFF37"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 din zile cu directia schimbarii corecta. 0.5 = aleator, &gt; 0.5 = informativ.</w:t>
            </w:r>
          </w:p>
        </w:tc>
        <w:tc>
          <w:tcPr>
            <w:tcW w:w="1872" w:type="dxa"/>
            <w:tcMar>
              <w:top w:w="80" w:type="dxa"/>
              <w:left w:w="120" w:type="dxa"/>
              <w:bottom w:w="80" w:type="dxa"/>
              <w:right w:w="120" w:type="dxa"/>
            </w:tcMar>
          </w:tcPr>
          <w:p w14:paraId="711DA829" w14:textId="77777777" w:rsidR="00936B5B" w:rsidRPr="004B718A" w:rsidRDefault="00936B5B" w:rsidP="004B718A">
            <w:pPr>
              <w:jc w:val="both"/>
              <w:rPr>
                <w:rFonts w:ascii="Times New Roman" w:hAnsi="Times New Roman" w:cs="Times New Roman"/>
                <w:sz w:val="22"/>
                <w:szCs w:val="22"/>
              </w:rPr>
            </w:pPr>
          </w:p>
        </w:tc>
        <w:tc>
          <w:tcPr>
            <w:tcW w:w="1872" w:type="dxa"/>
            <w:tcMar>
              <w:top w:w="80" w:type="dxa"/>
              <w:left w:w="120" w:type="dxa"/>
              <w:bottom w:w="80" w:type="dxa"/>
              <w:right w:w="120" w:type="dxa"/>
            </w:tcMar>
          </w:tcPr>
          <w:p w14:paraId="19C91C2A" w14:textId="77777777" w:rsidR="00936B5B" w:rsidRPr="004B718A" w:rsidRDefault="00936B5B" w:rsidP="004B718A">
            <w:pPr>
              <w:jc w:val="both"/>
              <w:rPr>
                <w:rFonts w:ascii="Times New Roman" w:hAnsi="Times New Roman" w:cs="Times New Roman"/>
              </w:rPr>
            </w:pPr>
          </w:p>
        </w:tc>
      </w:tr>
    </w:tbl>
    <w:p w14:paraId="6394CF15"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b/>
        </w:rPr>
        <w:t>De ce QLIKE?</w:t>
      </w:r>
      <w:r w:rsidRPr="004B718A">
        <w:rPr>
          <w:rFonts w:ascii="Times New Roman" w:hAnsi="Times New Roman" w:cs="Times New Roman"/>
        </w:rPr>
        <w:t xml:space="preserve"> In managementul riscului, subestimarea volatilitatii (a crede ca piata e calma cand nu e) este mult mai periculoasa decat supraestimarea. QLIKE penalizeaza asimetric acest scenariu, spre deosebire de RMSE si MAE care sunt simetrice.</w:t>
      </w:r>
    </w:p>
    <w:p w14:paraId="5ED9412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Cum alegem "cel mai bun" model?</w:t>
      </w:r>
    </w:p>
    <w:p w14:paraId="4FA55DEB"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Nu exista o singura metrica perfecta. In practica:</w:t>
      </w:r>
    </w:p>
    <w:p w14:paraId="1610D7AA"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 xml:space="preserve">pentru eroarea generala, ne uitam la </w:t>
      </w:r>
      <w:r w:rsidRPr="004B718A">
        <w:rPr>
          <w:rFonts w:ascii="Times New Roman" w:hAnsi="Times New Roman" w:cs="Times New Roman"/>
          <w:b/>
        </w:rPr>
        <w:t>RMSE</w:t>
      </w:r>
      <w:r w:rsidRPr="004B718A">
        <w:rPr>
          <w:rFonts w:ascii="Times New Roman" w:hAnsi="Times New Roman" w:cs="Times New Roman"/>
        </w:rPr>
        <w:t xml:space="preserve"> si </w:t>
      </w:r>
      <w:r w:rsidRPr="004B718A">
        <w:rPr>
          <w:rFonts w:ascii="Times New Roman" w:hAnsi="Times New Roman" w:cs="Times New Roman"/>
          <w:b/>
        </w:rPr>
        <w:t>MAE</w:t>
      </w:r>
      <w:r w:rsidRPr="004B718A">
        <w:rPr>
          <w:rFonts w:ascii="Times New Roman" w:hAnsi="Times New Roman" w:cs="Times New Roman"/>
        </w:rPr>
        <w:t>;</w:t>
      </w:r>
    </w:p>
    <w:p w14:paraId="1F2E5FB0"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 xml:space="preserve">pentru risc financiar, ne uitam la </w:t>
      </w:r>
      <w:r w:rsidRPr="004B718A">
        <w:rPr>
          <w:rFonts w:ascii="Times New Roman" w:hAnsi="Times New Roman" w:cs="Times New Roman"/>
          <w:b/>
        </w:rPr>
        <w:t>QLIKE</w:t>
      </w:r>
      <w:r w:rsidRPr="004B718A">
        <w:rPr>
          <w:rFonts w:ascii="Times New Roman" w:hAnsi="Times New Roman" w:cs="Times New Roman"/>
        </w:rPr>
        <w:t>;</w:t>
      </w:r>
    </w:p>
    <w:p w14:paraId="5119AEFD"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 xml:space="preserve">pentru explicarea variatiei, ne uitam la </w:t>
      </w:r>
      <w:r w:rsidRPr="004B718A">
        <w:rPr>
          <w:rFonts w:ascii="Times New Roman" w:hAnsi="Times New Roman" w:cs="Times New Roman"/>
          <w:b/>
        </w:rPr>
        <w:t>R²</w:t>
      </w:r>
      <w:r w:rsidRPr="004B718A">
        <w:rPr>
          <w:rFonts w:ascii="Times New Roman" w:hAnsi="Times New Roman" w:cs="Times New Roman"/>
        </w:rPr>
        <w:t>;</w:t>
      </w:r>
    </w:p>
    <w:p w14:paraId="615B07C2"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 xml:space="preserve">pentru directia miscarii, ne uitam la </w:t>
      </w:r>
      <w:r w:rsidRPr="004B718A">
        <w:rPr>
          <w:rFonts w:ascii="Times New Roman" w:hAnsi="Times New Roman" w:cs="Times New Roman"/>
          <w:b/>
        </w:rPr>
        <w:t>Dir.Acc</w:t>
      </w:r>
      <w:r w:rsidRPr="004B718A">
        <w:rPr>
          <w:rFonts w:ascii="Times New Roman" w:hAnsi="Times New Roman" w:cs="Times New Roman"/>
        </w:rPr>
        <w:t>.</w:t>
      </w:r>
    </w:p>
    <w:p w14:paraId="7C45943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Daca un model are RMSE mic, dar QLIKE mare, inseamna ca poate face erori periculoase in estimarea riscului. Daca are R² negativ, inseamna ca nu explica bine seria si poate fi mai slab decat o predictie foarte simpla.</w:t>
      </w:r>
    </w:p>
    <w:p w14:paraId="1454BE2E"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O concluzie solida se bazeaza pe mai multe metrici si pe grafice, nu doar pe o singura valoare din tabel.</w:t>
      </w:r>
    </w:p>
    <w:p w14:paraId="1210B245"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9. Grafice generate</w:t>
      </w:r>
    </w:p>
    <w:p w14:paraId="2593C674"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artifacts/plots/antrenare/</w:t>
      </w:r>
    </w:p>
    <w:p w14:paraId="31310B43"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lstm_loss.png, attention_loss.png — curbe de loss train/validare (modele referinta)</w:t>
      </w:r>
    </w:p>
    <w:p w14:paraId="4189C8E1"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lstm_best_hpo_loss.png, attention_best_hpo_loss.png — curbe de loss dupa HPO</w:t>
      </w:r>
    </w:p>
    <w:p w14:paraId="5DEC3AC6"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attention_heatmap.png — heatmap ponderi de atentie (60 zile x 4 orizonturi)</w:t>
      </w:r>
    </w:p>
    <w:p w14:paraId="4A97B25E"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artifacts/plots/comparatii/</w:t>
      </w:r>
    </w:p>
    <w:p w14:paraId="38A2A454"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compare_rmse.png — bar chart RMSE per model si orizont (h=1,5,10,20); cel mai bun cu contur portocaliu</w:t>
      </w:r>
    </w:p>
    <w:p w14:paraId="5286FEBC"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compare_qlike.png — bar chart QLIKE per model si orizont</w:t>
      </w:r>
    </w:p>
    <w:p w14:paraId="1FE7526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artifacts/plots/predictii/</w:t>
      </w:r>
    </w:p>
    <w:p w14:paraId="08522187"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pred_vs_true_{model}_{symbol}.png — volatilitate reala vs. prezisa pentru</w:t>
      </w:r>
    </w:p>
    <w:p w14:paraId="51DCEA2B"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lastRenderedPageBreak/>
        <w:t>simbolul cel mai frecvent din test, cu trend 21-zile suprapus</w:t>
      </w:r>
    </w:p>
    <w:p w14:paraId="23106151"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artifacts/plots/stocuri/ (generate de pasul 6)</w:t>
      </w:r>
    </w:p>
    <w:p w14:paraId="46723745"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stock_{SYM}_h1_toate_modelele.png — subplot separat per model (Real vs. Prezis</w:t>
      </w:r>
    </w:p>
    <w:p w14:paraId="26BF198D"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la h=1), fiecare cu RMSE in titlu; mai usor de comparat decat linii suprapuse</w:t>
      </w:r>
    </w:p>
    <w:p w14:paraId="0C43F4A4"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stock_{SYM}_toate_orizonturile.png — 4 subploturi (h=1,5,10,20) pentru cel</w:t>
      </w:r>
    </w:p>
    <w:p w14:paraId="260CF6D2"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mai bun model dupa RMSE pe tot setul de test</w:t>
      </w:r>
    </w:p>
    <w:p w14:paraId="5A659574"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stock_{SYM}_metrici.png — bar charts RMSE/MAE/R²/QLIKE per model la h=1;</w:t>
      </w:r>
    </w:p>
    <w:p w14:paraId="062361B4"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cel mai bun per metrica evidentiat cu contur portocaliu</w:t>
      </w:r>
    </w:p>
    <w:p w14:paraId="1667F2B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Ce grafice sunt cele mai utile in raport?</w:t>
      </w:r>
    </w:p>
    <w:p w14:paraId="2CD6EC1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Pentru prezentarea proiectului, cele mai relevante sunt:</w:t>
      </w:r>
    </w:p>
    <w:p w14:paraId="4C2AE147" w14:textId="77777777" w:rsidR="00936B5B" w:rsidRPr="004B718A" w:rsidRDefault="00000000" w:rsidP="004B718A">
      <w:pPr>
        <w:numPr>
          <w:ilvl w:val="0"/>
          <w:numId w:val="1"/>
        </w:numPr>
        <w:jc w:val="both"/>
        <w:rPr>
          <w:rFonts w:ascii="Times New Roman" w:hAnsi="Times New Roman" w:cs="Times New Roman"/>
        </w:rPr>
      </w:pPr>
      <w:r w:rsidRPr="004B718A">
        <w:rPr>
          <w:rFonts w:ascii="Times New Roman" w:hAnsi="Times New Roman" w:cs="Times New Roman"/>
        </w:rPr>
        <w:t>Curbele de loss, pentru a arata cum a invatat modelul.</w:t>
      </w:r>
    </w:p>
    <w:p w14:paraId="241134DD" w14:textId="77777777" w:rsidR="00936B5B" w:rsidRPr="004B718A" w:rsidRDefault="00000000" w:rsidP="004B718A">
      <w:pPr>
        <w:numPr>
          <w:ilvl w:val="0"/>
          <w:numId w:val="1"/>
        </w:numPr>
        <w:jc w:val="both"/>
        <w:rPr>
          <w:rFonts w:ascii="Times New Roman" w:hAnsi="Times New Roman" w:cs="Times New Roman"/>
        </w:rPr>
      </w:pPr>
      <w:r w:rsidRPr="004B718A">
        <w:rPr>
          <w:rFonts w:ascii="Times New Roman" w:hAnsi="Times New Roman" w:cs="Times New Roman"/>
        </w:rPr>
        <w:t>Comparatia RMSE/QLIKE, pentru a vedea diferentele intre modele.</w:t>
      </w:r>
    </w:p>
    <w:p w14:paraId="4325D47B" w14:textId="77777777" w:rsidR="00936B5B" w:rsidRPr="004B718A" w:rsidRDefault="00000000" w:rsidP="004B718A">
      <w:pPr>
        <w:numPr>
          <w:ilvl w:val="0"/>
          <w:numId w:val="1"/>
        </w:numPr>
        <w:jc w:val="both"/>
        <w:rPr>
          <w:rFonts w:ascii="Times New Roman" w:hAnsi="Times New Roman" w:cs="Times New Roman"/>
        </w:rPr>
      </w:pPr>
      <w:r w:rsidRPr="004B718A">
        <w:rPr>
          <w:rFonts w:ascii="Times New Roman" w:hAnsi="Times New Roman" w:cs="Times New Roman"/>
        </w:rPr>
        <w:t>Predictie vs. real, pentru a vedea vizual daca modelul urmareste seria.</w:t>
      </w:r>
    </w:p>
    <w:p w14:paraId="1D55567E" w14:textId="77777777" w:rsidR="00936B5B" w:rsidRPr="004B718A" w:rsidRDefault="00000000" w:rsidP="004B718A">
      <w:pPr>
        <w:numPr>
          <w:ilvl w:val="0"/>
          <w:numId w:val="1"/>
        </w:numPr>
        <w:jc w:val="both"/>
        <w:rPr>
          <w:rFonts w:ascii="Times New Roman" w:hAnsi="Times New Roman" w:cs="Times New Roman"/>
        </w:rPr>
      </w:pPr>
      <w:r w:rsidRPr="004B718A">
        <w:rPr>
          <w:rFonts w:ascii="Times New Roman" w:hAnsi="Times New Roman" w:cs="Times New Roman"/>
        </w:rPr>
        <w:t>Graficele per stock, pentru exemple concrete pe actiuni alese.</w:t>
      </w:r>
    </w:p>
    <w:p w14:paraId="6DE3D12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Graficele nu trebuie doar atasate, ci si interpretate. De exemplu: daca predictia este mai neteda decat realitatea, inseamna ca modelul surprinde tendinta generala, dar rateaza spike-urile bruste.</w:t>
      </w:r>
    </w:p>
    <w:p w14:paraId="57DB938B"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10. Cum se ruleaza</w:t>
      </w:r>
    </w:p>
    <w:p w14:paraId="1DB8153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Cerinte preliminare</w:t>
      </w:r>
    </w:p>
    <w:p w14:paraId="3A11962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pip install torch numpy pandas scikit-learn matplotlib arch statsmodels</w:t>
      </w:r>
    </w:p>
    <w:p w14:paraId="4FBAF79E"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Datele brute NYSE trebuie sa fie in data_raw/NYSE_AAAA.csv pentru fiecare an.</w:t>
      </w:r>
    </w:p>
    <w:p w14:paraId="52BA35E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Pentru structura implementata in loader, datele pot fi puse si in directoare de tip data_raw/NYSE_2001/NYSE_20010102.csv sau in arhive data_raw/NYSE_2001.zip. Aceasta este varianta recomandata pentru fisierele zilnice.</w:t>
      </w:r>
    </w:p>
    <w:p w14:paraId="4CB1A52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Rulare completa (recomandata)</w:t>
      </w:r>
    </w:p>
    <w:p w14:paraId="561A57C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Pas 1: preprocesare si feature engineering</w:t>
      </w:r>
    </w:p>
    <w:p w14:paraId="4BA77D5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scripts/01_prepare_data.py</w:t>
      </w:r>
    </w:p>
    <w:p w14:paraId="73801D9D" w14:textId="77777777" w:rsidR="00936B5B" w:rsidRPr="004B718A" w:rsidRDefault="00936B5B" w:rsidP="004B718A">
      <w:pPr>
        <w:jc w:val="both"/>
        <w:rPr>
          <w:rFonts w:ascii="Times New Roman" w:hAnsi="Times New Roman" w:cs="Times New Roman"/>
        </w:rPr>
      </w:pPr>
    </w:p>
    <w:p w14:paraId="14FCF3EB"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Optional: exporta CSV-uri inspectabile (features_all.csv, panel_silver.csv)</w:t>
      </w:r>
    </w:p>
    <w:p w14:paraId="472636CB"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lastRenderedPageBreak/>
        <w:t>python scripts/01_prepare_data.py --export</w:t>
      </w:r>
    </w:p>
    <w:p w14:paraId="2010DAF8" w14:textId="77777777" w:rsidR="00936B5B" w:rsidRPr="004B718A" w:rsidRDefault="00936B5B" w:rsidP="004B718A">
      <w:pPr>
        <w:jc w:val="both"/>
        <w:rPr>
          <w:rFonts w:ascii="Times New Roman" w:hAnsi="Times New Roman" w:cs="Times New Roman"/>
        </w:rPr>
      </w:pPr>
    </w:p>
    <w:p w14:paraId="41AD320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Pas 2: baseline GARCH (testeaza 8 combinatii, alege cel mai bun)</w:t>
      </w:r>
    </w:p>
    <w:p w14:paraId="2C656A3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scripts/02_train_garch.py</w:t>
      </w:r>
    </w:p>
    <w:p w14:paraId="49A8D636" w14:textId="77777777" w:rsidR="00936B5B" w:rsidRPr="004B718A" w:rsidRDefault="00936B5B" w:rsidP="004B718A">
      <w:pPr>
        <w:jc w:val="both"/>
        <w:rPr>
          <w:rFonts w:ascii="Times New Roman" w:hAnsi="Times New Roman" w:cs="Times New Roman"/>
        </w:rPr>
      </w:pPr>
    </w:p>
    <w:p w14:paraId="6D2EB6B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Pas 3: modele NN cu hiperparametri impliciti (modele de referinta)</w:t>
      </w:r>
    </w:p>
    <w:p w14:paraId="3424C0A2"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scripts/03_train_nn.py --epochs 30</w:t>
      </w:r>
    </w:p>
    <w:p w14:paraId="00FED036" w14:textId="77777777" w:rsidR="00936B5B" w:rsidRPr="004B718A" w:rsidRDefault="00936B5B" w:rsidP="004B718A">
      <w:pPr>
        <w:jc w:val="both"/>
        <w:rPr>
          <w:rFonts w:ascii="Times New Roman" w:hAnsi="Times New Roman" w:cs="Times New Roman"/>
        </w:rPr>
      </w:pPr>
    </w:p>
    <w:p w14:paraId="4A86546D"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Pas 4: HPO - gaseste configuratia optima, reantrenare completa</w:t>
      </w:r>
    </w:p>
    <w:p w14:paraId="1E61A4E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scripts/04_run_hpo.py --model lstm --trials 10 --epochs 15</w:t>
      </w:r>
    </w:p>
    <w:p w14:paraId="230005EA"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scripts/04_run_hpo.py --model attention --trials 10 --epochs 15</w:t>
      </w:r>
    </w:p>
    <w:p w14:paraId="52EFAD3C" w14:textId="77777777" w:rsidR="00936B5B" w:rsidRPr="004B718A" w:rsidRDefault="00936B5B" w:rsidP="004B718A">
      <w:pPr>
        <w:jc w:val="both"/>
        <w:rPr>
          <w:rFonts w:ascii="Times New Roman" w:hAnsi="Times New Roman" w:cs="Times New Roman"/>
        </w:rPr>
      </w:pPr>
    </w:p>
    <w:p w14:paraId="4FD5BEB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Pas 5: evaluare si comparare toate modelele pe setul de test</w:t>
      </w:r>
    </w:p>
    <w:p w14:paraId="5602969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scripts/05_evaluate_compare.py</w:t>
      </w:r>
    </w:p>
    <w:p w14:paraId="3C57574D" w14:textId="77777777" w:rsidR="00936B5B" w:rsidRPr="004B718A" w:rsidRDefault="00936B5B" w:rsidP="004B718A">
      <w:pPr>
        <w:jc w:val="both"/>
        <w:rPr>
          <w:rFonts w:ascii="Times New Roman" w:hAnsi="Times New Roman" w:cs="Times New Roman"/>
        </w:rPr>
      </w:pPr>
    </w:p>
    <w:p w14:paraId="7DBCECE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Pas 6: grafice detaliate per stock</w:t>
      </w:r>
    </w:p>
    <w:p w14:paraId="53D94224"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scripts/06_select_and_plot.py --symbols JPM GS BAC</w:t>
      </w:r>
    </w:p>
    <w:p w14:paraId="50CB5264"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SAU selectie interactiva:</w:t>
      </w:r>
    </w:p>
    <w:p w14:paraId="2324B51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scripts/06_select_and_plot.py</w:t>
      </w:r>
    </w:p>
    <w:p w14:paraId="52435F3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Rulare rapida (fara HPO)</w:t>
      </w:r>
    </w:p>
    <w:p w14:paraId="7DA87521"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scripts/01_prepare_data.py</w:t>
      </w:r>
    </w:p>
    <w:p w14:paraId="42A25D0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scripts/02_train_garch.py</w:t>
      </w:r>
    </w:p>
    <w:p w14:paraId="69D716D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scripts/03_train_nn.py --epochs 20 --model lstm</w:t>
      </w:r>
    </w:p>
    <w:p w14:paraId="7B939B94"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scripts/05_evaluate_compare.py</w:t>
      </w:r>
    </w:p>
    <w:p w14:paraId="68C4716D"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scripts/06_select_and_plot.py --symbols JPM GS</w:t>
      </w:r>
    </w:p>
    <w:p w14:paraId="53405BC1"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Aceasta varianta este utila pentru verificare initiala. Ruleaza mai repede, dar rezultatele pot fi mai slabe decat cele obtinute dupa HPO, deoarece foloseste hiperparametrii impliciti.</w:t>
      </w:r>
    </w:p>
    <w:p w14:paraId="670CF04D"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lastRenderedPageBreak/>
        <w:t>Rulare pe un subset de simboluri</w:t>
      </w:r>
    </w:p>
    <w:p w14:paraId="766B971B"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export SYMBOLS="JPM,GS,BAC,C"</w:t>
      </w:r>
    </w:p>
    <w:p w14:paraId="1890DE8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scripts/01_prepare_data.py</w:t>
      </w:r>
    </w:p>
    <w:p w14:paraId="08B65E61"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scripts/03_train_nn.py</w:t>
      </w:r>
    </w:p>
    <w:p w14:paraId="574F6795"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Subsetul de simboluri este util cand vrem sa testam codul rapid sau cand lucram pe un calculator fara GPU. Pentru rezultate finale, este mai bine sa folosim mai multe simboluri, deoarece modelul vede mai multe exemple.</w:t>
      </w:r>
    </w:p>
    <w:p w14:paraId="1C45AFC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Rulare pe GPU (CUDA)</w:t>
      </w:r>
    </w:p>
    <w:p w14:paraId="38740C74"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export DEVICE=cuda</w:t>
      </w:r>
    </w:p>
    <w:p w14:paraId="570E7E5A"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scripts/03_train_nn.py</w:t>
      </w:r>
    </w:p>
    <w:p w14:paraId="62123615"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scripts/04_run_hpo.py --model lstm --trials 20 --epochs 20</w:t>
      </w:r>
    </w:p>
    <w:p w14:paraId="6FB1B95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Rulare pe Kaggle (GPU T4 x2)</w:t>
      </w:r>
    </w:p>
    <w:p w14:paraId="1020262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import os</w:t>
      </w:r>
    </w:p>
    <w:p w14:paraId="3C64A76B"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os.environ["DATA_DIR"]      = "/kaggle/input/nyse-data"</w:t>
      </w:r>
    </w:p>
    <w:p w14:paraId="7C779A5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os.environ["ARTIFACTS_DIR"] = "/kaggle/working/artifacts"</w:t>
      </w:r>
    </w:p>
    <w:p w14:paraId="136A1AF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os.environ["DEVICE"]        = "cuda"</w:t>
      </w:r>
    </w:p>
    <w:p w14:paraId="6898165E"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scripts/01_prepare_data.py --export</w:t>
      </w:r>
    </w:p>
    <w:p w14:paraId="2D9F024B"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scripts/02_train_garch.py</w:t>
      </w:r>
    </w:p>
    <w:p w14:paraId="4827D18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scripts/03_train_nn.py --epochs 50</w:t>
      </w:r>
    </w:p>
    <w:p w14:paraId="3A9E49E4"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scripts/04_run_hpo.py --model lstm      --trials 15 --epochs 20 --retrain-epochs 50</w:t>
      </w:r>
    </w:p>
    <w:p w14:paraId="6585707D"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scripts/04_run_hpo.py --model attention --trials 15 --epochs 20 --retrain-epochs 50</w:t>
      </w:r>
    </w:p>
    <w:p w14:paraId="4B39623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scripts/05_evaluate_compare.py</w:t>
      </w:r>
    </w:p>
    <w:p w14:paraId="737AE7D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!python scripts/06_select_and_plot.py --symbols JPM GS BAC C AXP</w:t>
      </w:r>
    </w:p>
    <w:p w14:paraId="4D1E3FC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Pe Kaggle, directoarele de input sunt read-only, iar ARTIFACTS_DIR trebuie setat catre /kaggle/working/artifacts, pentru ca modelele si graficele sa poata fi salvate.</w:t>
      </w:r>
    </w:p>
    <w:p w14:paraId="1C82D45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11. Configurare</w:t>
      </w:r>
    </w:p>
    <w:p w14:paraId="62182BB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Toate setarile centrale sunt in nyse_vol/config.py:</w:t>
      </w:r>
    </w:p>
    <w:p w14:paraId="5453360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HORIZONS         = [1, 5, 10, 20]    # orizonturi de predictie (zile bursiere)</w:t>
      </w:r>
    </w:p>
    <w:p w14:paraId="174D474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lastRenderedPageBreak/>
        <w:t>WINDOW           = 60                 # lungimea ferestrei de intrare (zile)</w:t>
      </w:r>
    </w:p>
    <w:p w14:paraId="0AB404E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TARGET_ESTIMATOR = "garman_klass"     # estimatorul folosit ca tinta</w:t>
      </w:r>
    </w:p>
    <w:p w14:paraId="372CB56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TRAIN_END        = "2018-12-31"       # limita train</w:t>
      </w:r>
    </w:p>
    <w:p w14:paraId="493940E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VAL_END          = "2021-12-31"       # limita validare; testul = dupa aceasta data</w:t>
      </w:r>
    </w:p>
    <w:p w14:paraId="347BFF7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SEED             = 42</w:t>
      </w:r>
    </w:p>
    <w:p w14:paraId="1404436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DEVICE           = "cpu"              # suprascribil prin env var DEVICE</w:t>
      </w:r>
    </w:p>
    <w:p w14:paraId="0299E79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Variabile de mediu</w:t>
      </w:r>
    </w:p>
    <w:tbl>
      <w:tblPr>
        <w:tblW w:w="9360" w:type="dxa"/>
        <w:tblInd w:w="120" w:type="dxa"/>
        <w:tblBorders>
          <w:top w:val="single" w:sz="4" w:space="0" w:color="B7C9DC"/>
          <w:left w:val="single" w:sz="4" w:space="0" w:color="B7C9DC"/>
          <w:bottom w:val="single" w:sz="4" w:space="0" w:color="B7C9DC"/>
          <w:right w:val="single" w:sz="4" w:space="0" w:color="B7C9DC"/>
          <w:insideH w:val="single" w:sz="4" w:space="0" w:color="D9E2EC"/>
          <w:insideV w:val="single" w:sz="4" w:space="0" w:color="D9E2EC"/>
        </w:tblBorders>
        <w:tblLayout w:type="fixed"/>
        <w:tblCellMar>
          <w:left w:w="10" w:type="dxa"/>
          <w:right w:w="10" w:type="dxa"/>
        </w:tblCellMar>
        <w:tblLook w:val="04A0" w:firstRow="1" w:lastRow="0" w:firstColumn="1" w:lastColumn="0" w:noHBand="0" w:noVBand="1"/>
      </w:tblPr>
      <w:tblGrid>
        <w:gridCol w:w="3120"/>
        <w:gridCol w:w="3120"/>
        <w:gridCol w:w="3120"/>
      </w:tblGrid>
      <w:tr w:rsidR="00936B5B" w:rsidRPr="004B718A" w14:paraId="0104664F" w14:textId="77777777">
        <w:tc>
          <w:tcPr>
            <w:tcW w:w="3120" w:type="dxa"/>
            <w:shd w:val="clear" w:color="auto" w:fill="E8EEF5"/>
            <w:tcMar>
              <w:top w:w="80" w:type="dxa"/>
              <w:left w:w="120" w:type="dxa"/>
              <w:bottom w:w="80" w:type="dxa"/>
              <w:right w:w="120" w:type="dxa"/>
            </w:tcMar>
          </w:tcPr>
          <w:p w14:paraId="6555346F"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b/>
                <w:sz w:val="22"/>
                <w:szCs w:val="22"/>
              </w:rPr>
              <w:t>Variabila</w:t>
            </w:r>
          </w:p>
        </w:tc>
        <w:tc>
          <w:tcPr>
            <w:tcW w:w="3120" w:type="dxa"/>
            <w:shd w:val="clear" w:color="auto" w:fill="E8EEF5"/>
            <w:tcMar>
              <w:top w:w="80" w:type="dxa"/>
              <w:left w:w="120" w:type="dxa"/>
              <w:bottom w:w="80" w:type="dxa"/>
              <w:right w:w="120" w:type="dxa"/>
            </w:tcMar>
          </w:tcPr>
          <w:p w14:paraId="10C97E37"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b/>
                <w:sz w:val="22"/>
                <w:szCs w:val="22"/>
              </w:rPr>
              <w:t>Default</w:t>
            </w:r>
          </w:p>
        </w:tc>
        <w:tc>
          <w:tcPr>
            <w:tcW w:w="3120" w:type="dxa"/>
            <w:shd w:val="clear" w:color="auto" w:fill="E8EEF5"/>
            <w:tcMar>
              <w:top w:w="80" w:type="dxa"/>
              <w:left w:w="120" w:type="dxa"/>
              <w:bottom w:w="80" w:type="dxa"/>
              <w:right w:w="120" w:type="dxa"/>
            </w:tcMar>
          </w:tcPr>
          <w:p w14:paraId="1CFBC013"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b/>
                <w:sz w:val="22"/>
                <w:szCs w:val="22"/>
              </w:rPr>
              <w:t>Descriere</w:t>
            </w:r>
          </w:p>
        </w:tc>
      </w:tr>
      <w:tr w:rsidR="00936B5B" w:rsidRPr="004B718A" w14:paraId="7B4E02BF" w14:textId="77777777">
        <w:tc>
          <w:tcPr>
            <w:tcW w:w="3120" w:type="dxa"/>
            <w:tcMar>
              <w:top w:w="80" w:type="dxa"/>
              <w:left w:w="120" w:type="dxa"/>
              <w:bottom w:w="80" w:type="dxa"/>
              <w:right w:w="120" w:type="dxa"/>
            </w:tcMar>
          </w:tcPr>
          <w:p w14:paraId="20D58A2A"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`DATA_DIR`</w:t>
            </w:r>
          </w:p>
        </w:tc>
        <w:tc>
          <w:tcPr>
            <w:tcW w:w="3120" w:type="dxa"/>
            <w:tcMar>
              <w:top w:w="80" w:type="dxa"/>
              <w:left w:w="120" w:type="dxa"/>
              <w:bottom w:w="80" w:type="dxa"/>
              <w:right w:w="120" w:type="dxa"/>
            </w:tcMar>
          </w:tcPr>
          <w:p w14:paraId="3B224035"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`data_raw/`</w:t>
            </w:r>
          </w:p>
        </w:tc>
        <w:tc>
          <w:tcPr>
            <w:tcW w:w="3120" w:type="dxa"/>
            <w:tcMar>
              <w:top w:w="80" w:type="dxa"/>
              <w:left w:w="120" w:type="dxa"/>
              <w:bottom w:w="80" w:type="dxa"/>
              <w:right w:w="120" w:type="dxa"/>
            </w:tcMar>
          </w:tcPr>
          <w:p w14:paraId="2C05F328"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Directorul cu fisierele NYSE CSV</w:t>
            </w:r>
          </w:p>
        </w:tc>
      </w:tr>
      <w:tr w:rsidR="00936B5B" w:rsidRPr="004B718A" w14:paraId="591CA52B" w14:textId="77777777">
        <w:tc>
          <w:tcPr>
            <w:tcW w:w="3120" w:type="dxa"/>
            <w:tcMar>
              <w:top w:w="80" w:type="dxa"/>
              <w:left w:w="120" w:type="dxa"/>
              <w:bottom w:w="80" w:type="dxa"/>
              <w:right w:w="120" w:type="dxa"/>
            </w:tcMar>
          </w:tcPr>
          <w:p w14:paraId="7ACC4295"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`ARTIFACTS_DIR`</w:t>
            </w:r>
          </w:p>
        </w:tc>
        <w:tc>
          <w:tcPr>
            <w:tcW w:w="3120" w:type="dxa"/>
            <w:tcMar>
              <w:top w:w="80" w:type="dxa"/>
              <w:left w:w="120" w:type="dxa"/>
              <w:bottom w:w="80" w:type="dxa"/>
              <w:right w:w="120" w:type="dxa"/>
            </w:tcMar>
          </w:tcPr>
          <w:p w14:paraId="09234F3C"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`artifacts/`</w:t>
            </w:r>
          </w:p>
        </w:tc>
        <w:tc>
          <w:tcPr>
            <w:tcW w:w="3120" w:type="dxa"/>
            <w:tcMar>
              <w:top w:w="80" w:type="dxa"/>
              <w:left w:w="120" w:type="dxa"/>
              <w:bottom w:w="80" w:type="dxa"/>
              <w:right w:w="120" w:type="dxa"/>
            </w:tcMar>
          </w:tcPr>
          <w:p w14:paraId="2AA36313"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Directorul cu artefacte generate</w:t>
            </w:r>
          </w:p>
        </w:tc>
      </w:tr>
      <w:tr w:rsidR="00936B5B" w:rsidRPr="004B718A" w14:paraId="3B73034F" w14:textId="77777777">
        <w:tc>
          <w:tcPr>
            <w:tcW w:w="3120" w:type="dxa"/>
            <w:tcMar>
              <w:top w:w="80" w:type="dxa"/>
              <w:left w:w="120" w:type="dxa"/>
              <w:bottom w:w="80" w:type="dxa"/>
              <w:right w:w="120" w:type="dxa"/>
            </w:tcMar>
          </w:tcPr>
          <w:p w14:paraId="3AF95796"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`SYMBOLS`</w:t>
            </w:r>
          </w:p>
        </w:tc>
        <w:tc>
          <w:tcPr>
            <w:tcW w:w="3120" w:type="dxa"/>
            <w:tcMar>
              <w:top w:w="80" w:type="dxa"/>
              <w:left w:w="120" w:type="dxa"/>
              <w:bottom w:w="80" w:type="dxa"/>
              <w:right w:w="120" w:type="dxa"/>
            </w:tcMar>
          </w:tcPr>
          <w:p w14:paraId="0AA1DDBA"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toate 30</w:t>
            </w:r>
          </w:p>
        </w:tc>
        <w:tc>
          <w:tcPr>
            <w:tcW w:w="3120" w:type="dxa"/>
            <w:tcMar>
              <w:top w:w="80" w:type="dxa"/>
              <w:left w:w="120" w:type="dxa"/>
              <w:bottom w:w="80" w:type="dxa"/>
              <w:right w:w="120" w:type="dxa"/>
            </w:tcMar>
          </w:tcPr>
          <w:p w14:paraId="7EC3DFF0"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Lista de simboluri, virgula-separat</w:t>
            </w:r>
          </w:p>
        </w:tc>
      </w:tr>
      <w:tr w:rsidR="00936B5B" w:rsidRPr="004B718A" w14:paraId="5F351353" w14:textId="77777777">
        <w:tc>
          <w:tcPr>
            <w:tcW w:w="3120" w:type="dxa"/>
            <w:tcMar>
              <w:top w:w="80" w:type="dxa"/>
              <w:left w:w="120" w:type="dxa"/>
              <w:bottom w:w="80" w:type="dxa"/>
              <w:right w:w="120" w:type="dxa"/>
            </w:tcMar>
          </w:tcPr>
          <w:p w14:paraId="4652B09C"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`DEVICE`</w:t>
            </w:r>
          </w:p>
        </w:tc>
        <w:tc>
          <w:tcPr>
            <w:tcW w:w="3120" w:type="dxa"/>
            <w:tcMar>
              <w:top w:w="80" w:type="dxa"/>
              <w:left w:w="120" w:type="dxa"/>
              <w:bottom w:w="80" w:type="dxa"/>
              <w:right w:w="120" w:type="dxa"/>
            </w:tcMar>
          </w:tcPr>
          <w:p w14:paraId="6D4E3260"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`cpu`</w:t>
            </w:r>
          </w:p>
        </w:tc>
        <w:tc>
          <w:tcPr>
            <w:tcW w:w="3120" w:type="dxa"/>
            <w:tcMar>
              <w:top w:w="80" w:type="dxa"/>
              <w:left w:w="120" w:type="dxa"/>
              <w:bottom w:w="80" w:type="dxa"/>
              <w:right w:w="120" w:type="dxa"/>
            </w:tcMar>
          </w:tcPr>
          <w:p w14:paraId="6BEF87AE" w14:textId="77777777" w:rsidR="00936B5B" w:rsidRPr="004B718A" w:rsidRDefault="00000000" w:rsidP="004B718A">
            <w:pPr>
              <w:jc w:val="both"/>
              <w:rPr>
                <w:rFonts w:ascii="Times New Roman" w:hAnsi="Times New Roman" w:cs="Times New Roman"/>
                <w:sz w:val="22"/>
                <w:szCs w:val="22"/>
              </w:rPr>
            </w:pPr>
            <w:r w:rsidRPr="004B718A">
              <w:rPr>
                <w:rFonts w:ascii="Times New Roman" w:hAnsi="Times New Roman" w:cs="Times New Roman"/>
                <w:sz w:val="22"/>
                <w:szCs w:val="22"/>
              </w:rPr>
              <w:t>`cpu` sau `cuda`</w:t>
            </w:r>
          </w:p>
        </w:tc>
      </w:tr>
    </w:tbl>
    <w:p w14:paraId="12332D6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12. Cerinte</w:t>
      </w:r>
    </w:p>
    <w:p w14:paraId="50615827"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torch &gt;= 2.0</w:t>
      </w:r>
    </w:p>
    <w:p w14:paraId="417FAF8D"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numpy</w:t>
      </w:r>
    </w:p>
    <w:p w14:paraId="5A7E96D4"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pandas</w:t>
      </w:r>
    </w:p>
    <w:p w14:paraId="456D1E5A"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scikit-learn</w:t>
      </w:r>
    </w:p>
    <w:p w14:paraId="06324CA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matplotlib</w:t>
      </w:r>
    </w:p>
    <w:p w14:paraId="52B329A3"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arch          # pentru modele GARCH</w:t>
      </w:r>
    </w:p>
    <w:p w14:paraId="3E5127E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statsmodels   # pentru testele de stationaritate (ADF, KPSS)</w:t>
      </w:r>
    </w:p>
    <w:p w14:paraId="4A75CDD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Instalare:</w:t>
      </w:r>
    </w:p>
    <w:p w14:paraId="2467B9E2"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pip install torch numpy pandas scikit-learn matplotlib arch statsmodels</w:t>
      </w:r>
    </w:p>
    <w:p w14:paraId="3A52CCB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Note tehnice</w:t>
      </w:r>
    </w:p>
    <w:p w14:paraId="1584A2D6"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De ce log-volatilitate ca tinta?</w:t>
      </w:r>
    </w:p>
    <w:p w14:paraId="1C67A61D"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lastRenderedPageBreak/>
        <w:t>Volatilitatea bruta are o distributie log-normala — spikele rare dar extreme fac MSE-ul instabil. In spatiul logaritmic distributia este mai apropiata de normala, gradientii sunt mai stabili si convergenta mai rapida. La evaluare se aplica exp() pentru revenire la scala interpretabila.</w:t>
      </w:r>
    </w:p>
    <w:p w14:paraId="4F5C6D1E"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De ce fereastra de 60 de zile?</w:t>
      </w:r>
    </w:p>
    <w:p w14:paraId="27D2F5C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60 de zile (~3 luni) captureaza:</w:t>
      </w:r>
    </w:p>
    <w:p w14:paraId="632BEA59"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Autocorelatia volatilitatii (efectul GARCH se propaga pe zeci de zile)</w:t>
      </w:r>
    </w:p>
    <w:p w14:paraId="26CA395E"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Sezonalitate intratrimestriala (efecte de raportare financiara trimestriala)</w:t>
      </w:r>
    </w:p>
    <w:p w14:paraId="3707873E"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Regimuri de volatilitate care dureaza saptamani–luni</w:t>
      </w:r>
    </w:p>
    <w:p w14:paraId="36DC22ED"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De ce Garman-Klass ca tinta si nu close-to-close?</w:t>
      </w:r>
    </w:p>
    <w:p w14:paraId="3634A9ED"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 xml:space="preserve">Garman-Klass utilizeaza toate cele 4 preturi OHLC si are o </w:t>
      </w:r>
      <w:r w:rsidRPr="004B718A">
        <w:rPr>
          <w:rFonts w:ascii="Times New Roman" w:hAnsi="Times New Roman" w:cs="Times New Roman"/>
          <w:b/>
        </w:rPr>
        <w:t>eficienta de 5-8x</w:t>
      </w:r>
      <w:r w:rsidRPr="004B718A">
        <w:rPr>
          <w:rFonts w:ascii="Times New Roman" w:hAnsi="Times New Roman" w:cs="Times New Roman"/>
        </w:rPr>
        <w:t xml:space="preserve"> mai mare decat close-to-close (acelasi nivel de precizie cu de 5 ori mai putine date). Close-to-close ignora toata miscarea intraday, subevaluand semnificativ volatilitatea in zilele cu miscari mari (ex: crize, earnings surprises).</w:t>
      </w:r>
    </w:p>
    <w:p w14:paraId="1D67BC0C"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Comportamentul modelului Naiv</w:t>
      </w:r>
    </w:p>
    <w:p w14:paraId="2FA5CEC2"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Modelul Naiv prezice vol(t+h) = vol_garman_klass(t) pentru orice h. In grafice va arata ca o linie aproape identica cu realitatea, decalata cu exact 1 zi — acesta este comportamentul corect (nu o eroare). Volatilitatea are autocorelare ridicata la lag 1. Un RMSE al oricarui model mai mare decat Naivul inseamna ca modelul nu aduce valoare practica.</w:t>
      </w:r>
    </w:p>
    <w:p w14:paraId="06F9BD6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Lag-ul vizibil la modelele LSTM</w:t>
      </w:r>
    </w:p>
    <w:p w14:paraId="35E2B7A2"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Modelele LSTM si Attention pot prezenta un mic decalaj vizibil fata de seria reala — aceasta este o caracteristica a modelelor secventiale care netezesc semnalul. Este in mare parte inevitabil; ceea ce conteaza pentru evaluare este RMSE global, nu sincronizarea exacta cu spikele extreme individuale.</w:t>
      </w:r>
    </w:p>
    <w:p w14:paraId="7CED11AD" w14:textId="77777777" w:rsidR="00936B5B" w:rsidRPr="0006053A" w:rsidRDefault="00000000" w:rsidP="004B718A">
      <w:pPr>
        <w:jc w:val="both"/>
        <w:rPr>
          <w:rFonts w:ascii="Times New Roman" w:hAnsi="Times New Roman" w:cs="Times New Roman"/>
          <w:b/>
          <w:bCs/>
        </w:rPr>
      </w:pPr>
      <w:r w:rsidRPr="0006053A">
        <w:rPr>
          <w:rFonts w:ascii="Times New Roman" w:hAnsi="Times New Roman" w:cs="Times New Roman"/>
          <w:b/>
          <w:bCs/>
        </w:rPr>
        <w:t>Ce trebuie retinut</w:t>
      </w:r>
    </w:p>
    <w:p w14:paraId="2DCC1BA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Proiectul are o idee centrala simpla:</w:t>
      </w:r>
    </w:p>
    <w:p w14:paraId="0A4C93AF"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Din ultimele 60 de zile de comportament bursier, incercam sa estimam volatilitatea</w:t>
      </w:r>
    </w:p>
    <w:p w14:paraId="36CA49C9"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urmatoarelor 1, 5, 10 si 20 de zile.</w:t>
      </w:r>
    </w:p>
    <w:p w14:paraId="097D7A1E"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Modelele neuronale sunt folosite pentru ca pot invata dependente temporale, iar baseline-urile sunt folosite pentru a verifica daca modelele complexe chiar aduc un avantaj.</w:t>
      </w:r>
    </w:p>
    <w:p w14:paraId="2DC27910"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Posibile imbunatatiri</w:t>
      </w:r>
    </w:p>
    <w:p w14:paraId="18AB1C14" w14:textId="77777777" w:rsidR="00936B5B" w:rsidRPr="004B718A" w:rsidRDefault="00000000" w:rsidP="004B718A">
      <w:pPr>
        <w:jc w:val="both"/>
        <w:rPr>
          <w:rFonts w:ascii="Times New Roman" w:hAnsi="Times New Roman" w:cs="Times New Roman"/>
        </w:rPr>
      </w:pPr>
      <w:r w:rsidRPr="004B718A">
        <w:rPr>
          <w:rFonts w:ascii="Times New Roman" w:hAnsi="Times New Roman" w:cs="Times New Roman"/>
        </w:rPr>
        <w:t>Cateva directii naturale de continuare:</w:t>
      </w:r>
    </w:p>
    <w:p w14:paraId="7760E6C1"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lastRenderedPageBreak/>
        <w:t>testarea altor orizonturi, precum 30 sau 60 de zile;</w:t>
      </w:r>
    </w:p>
    <w:p w14:paraId="5B8182DB"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folosirea unui numar mai mare de simboluri;</w:t>
      </w:r>
    </w:p>
    <w:p w14:paraId="1285F86F"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adaugarea unor indicatori tehnici, precum medii mobile sau RSI;</w:t>
      </w:r>
    </w:p>
    <w:p w14:paraId="38986AE1"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compararea cu alte arhitecturi, de exemplu GRU sau Transformer;</w:t>
      </w:r>
    </w:p>
    <w:p w14:paraId="4A490830"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antrenarea separata pe sectoare, cum ar fi banci, energie sau tehnologie;</w:t>
      </w:r>
    </w:p>
    <w:p w14:paraId="6ECBFA18" w14:textId="77777777" w:rsidR="00936B5B" w:rsidRPr="004B718A" w:rsidRDefault="00000000" w:rsidP="004B718A">
      <w:pPr>
        <w:numPr>
          <w:ilvl w:val="0"/>
          <w:numId w:val="2"/>
        </w:numPr>
        <w:jc w:val="both"/>
        <w:rPr>
          <w:rFonts w:ascii="Times New Roman" w:hAnsi="Times New Roman" w:cs="Times New Roman"/>
        </w:rPr>
      </w:pPr>
      <w:r w:rsidRPr="004B718A">
        <w:rPr>
          <w:rFonts w:ascii="Times New Roman" w:hAnsi="Times New Roman" w:cs="Times New Roman"/>
        </w:rPr>
        <w:t>analiza erorilor in perioade de criza, cand volatilitatea creste brusc.</w:t>
      </w:r>
    </w:p>
    <w:sectPr w:rsidR="00936B5B" w:rsidRPr="004B718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C78A1"/>
    <w:multiLevelType w:val="multilevel"/>
    <w:tmpl w:val="B36A8DF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29322236">
    <w:abstractNumId w:val="0"/>
  </w:num>
  <w:num w:numId="2" w16cid:durableId="13721522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36B5B"/>
    <w:rsid w:val="0006053A"/>
    <w:rsid w:val="004B718A"/>
    <w:rsid w:val="00936B5B"/>
    <w:rsid w:val="00DB56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A7522"/>
  <w15:docId w15:val="{2351BFC3-C81C-234D-B29B-2064868AF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4462</Words>
  <Characters>26331</Characters>
  <Application>Microsoft Office Word</Application>
  <DocSecurity>0</DocSecurity>
  <Lines>711</Lines>
  <Paragraphs>615</Paragraphs>
  <ScaleCrop>false</ScaleCrop>
  <Company/>
  <LinksUpToDate>false</LinksUpToDate>
  <CharactersWithSpaces>30178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Victor Tirmann</cp:lastModifiedBy>
  <cp:revision>3</cp:revision>
  <dcterms:created xsi:type="dcterms:W3CDTF">2026-06-14T12:56:00Z</dcterms:created>
  <dcterms:modified xsi:type="dcterms:W3CDTF">2026-06-14T13:19:00Z</dcterms:modified>
</cp:coreProperties>
</file>