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0"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pPr>
        <w:spacing w:after="0"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“Interface Design”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the</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Faculty “The Web Development”</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Bogdan Zubar</w:t>
      </w:r>
    </w:p>
    <w:p w:rsidR="00000000" w:rsidDel="00000000" w:rsidP="00000000" w:rsidRDefault="00000000" w:rsidRPr="00000000">
      <w:pPr>
        <w:spacing w:before="20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PBA in Web Development</w:t>
      </w:r>
    </w:p>
    <w:p w:rsidR="00000000" w:rsidDel="00000000" w:rsidP="00000000" w:rsidRDefault="00000000" w:rsidRPr="00000000">
      <w:pPr>
        <w:spacing w:before="20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semestr</w:t>
      </w:r>
    </w:p>
    <w:p w:rsidR="00000000" w:rsidDel="00000000" w:rsidP="00000000" w:rsidRDefault="00000000" w:rsidRPr="00000000">
      <w:pPr>
        <w:spacing w:before="60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pPr>
        <w:spacing w:before="60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404040"/>
          <w:sz w:val="36"/>
          <w:szCs w:val="36"/>
          <w:highlight w:val="white"/>
          <w:rtl w:val="0"/>
        </w:rPr>
        <w:t xml:space="preserve">Trine Falbe Larsen</w:t>
      </w: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Title"/>
        <w:spacing w:line="360" w:lineRule="auto"/>
        <w:contextualSpacing w:val="0"/>
        <w:rPr/>
      </w:pPr>
      <w:bookmarkStart w:colFirst="0" w:colLast="0" w:name="_mos2cmpg96e" w:id="0"/>
      <w:bookmarkEnd w:id="0"/>
      <w:r w:rsidDel="00000000" w:rsidR="00000000" w:rsidRPr="00000000">
        <w:rPr>
          <w:rtl w:val="0"/>
        </w:rPr>
        <w:t xml:space="preserve">Table of content</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z0wo2f6bmck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_z0wo2f6bmcki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cmw3c536ksm">
            <w:r w:rsidDel="00000000" w:rsidR="00000000" w:rsidRPr="00000000">
              <w:rPr>
                <w:rtl w:val="0"/>
              </w:rPr>
              <w:t xml:space="preserve">User-centered design</w:t>
            </w:r>
          </w:hyperlink>
          <w:r w:rsidDel="00000000" w:rsidR="00000000" w:rsidRPr="00000000">
            <w:rPr>
              <w:rtl w:val="0"/>
            </w:rPr>
            <w:tab/>
          </w:r>
          <w:r w:rsidDel="00000000" w:rsidR="00000000" w:rsidRPr="00000000">
            <w:fldChar w:fldCharType="begin"/>
            <w:instrText xml:space="preserve"> PAGEREF _ccmw3c536ksm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hqdpj2sejwu">
            <w:r w:rsidDel="00000000" w:rsidR="00000000" w:rsidRPr="00000000">
              <w:rPr>
                <w:rtl w:val="0"/>
              </w:rPr>
              <w:t xml:space="preserve">User-Centered Design Process Map</w:t>
            </w:r>
          </w:hyperlink>
          <w:r w:rsidDel="00000000" w:rsidR="00000000" w:rsidRPr="00000000">
            <w:rPr>
              <w:rtl w:val="0"/>
            </w:rPr>
            <w:tab/>
          </w:r>
          <w:r w:rsidDel="00000000" w:rsidR="00000000" w:rsidRPr="00000000">
            <w:fldChar w:fldCharType="begin"/>
            <w:instrText xml:space="preserve"> PAGEREF _7hqdpj2sejwu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f2iziikb7ie">
            <w:r w:rsidDel="00000000" w:rsidR="00000000" w:rsidRPr="00000000">
              <w:rPr>
                <w:b w:val="1"/>
                <w:rtl w:val="0"/>
              </w:rPr>
              <w:t xml:space="preserve">Problem description</w:t>
            </w:r>
          </w:hyperlink>
          <w:r w:rsidDel="00000000" w:rsidR="00000000" w:rsidRPr="00000000">
            <w:rPr>
              <w:b w:val="1"/>
              <w:rtl w:val="0"/>
            </w:rPr>
            <w:tab/>
          </w:r>
          <w:r w:rsidDel="00000000" w:rsidR="00000000" w:rsidRPr="00000000">
            <w:fldChar w:fldCharType="begin"/>
            <w:instrText xml:space="preserve"> PAGEREF _af2iziikb7ie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zihkdrmw1sv">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_qzihkdrmw1sv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zj7yroykcql">
            <w:r w:rsidDel="00000000" w:rsidR="00000000" w:rsidRPr="00000000">
              <w:rPr>
                <w:rtl w:val="0"/>
              </w:rPr>
              <w:t xml:space="preserve">Develop a project plan</w:t>
            </w:r>
          </w:hyperlink>
          <w:r w:rsidDel="00000000" w:rsidR="00000000" w:rsidRPr="00000000">
            <w:rPr>
              <w:rtl w:val="0"/>
            </w:rPr>
            <w:tab/>
          </w:r>
          <w:r w:rsidDel="00000000" w:rsidR="00000000" w:rsidRPr="00000000">
            <w:fldChar w:fldCharType="begin"/>
            <w:instrText xml:space="preserve"> PAGEREF _9zj7yroykcql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fsy1fq3rqh">
            <w:r w:rsidDel="00000000" w:rsidR="00000000" w:rsidRPr="00000000">
              <w:rPr>
                <w:rtl w:val="0"/>
              </w:rPr>
              <w:t xml:space="preserve">Define the Scope and Stay on Track</w:t>
            </w:r>
          </w:hyperlink>
          <w:r w:rsidDel="00000000" w:rsidR="00000000" w:rsidRPr="00000000">
            <w:rPr>
              <w:rtl w:val="0"/>
            </w:rPr>
            <w:tab/>
          </w:r>
          <w:r w:rsidDel="00000000" w:rsidR="00000000" w:rsidRPr="00000000">
            <w:fldChar w:fldCharType="begin"/>
            <w:instrText xml:space="preserve"> PAGEREF _ikfsy1fq3rqh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r3bgpzjnxz28">
            <w:r w:rsidDel="00000000" w:rsidR="00000000" w:rsidRPr="00000000">
              <w:rPr>
                <w:rtl w:val="0"/>
              </w:rPr>
              <w:t xml:space="preserve">Identify Target Audiences</w:t>
            </w:r>
          </w:hyperlink>
          <w:r w:rsidDel="00000000" w:rsidR="00000000" w:rsidRPr="00000000">
            <w:rPr>
              <w:rtl w:val="0"/>
            </w:rPr>
            <w:tab/>
          </w:r>
          <w:r w:rsidDel="00000000" w:rsidR="00000000" w:rsidRPr="00000000">
            <w:fldChar w:fldCharType="begin"/>
            <w:instrText xml:space="preserve"> PAGEREF _r3bgpzjnxz28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ku4p7iqjdjo">
            <w:r w:rsidDel="00000000" w:rsidR="00000000" w:rsidRPr="00000000">
              <w:rPr>
                <w:rtl w:val="0"/>
              </w:rPr>
              <w:t xml:space="preserve">Set Measurable Objectives</w:t>
            </w:r>
          </w:hyperlink>
          <w:r w:rsidDel="00000000" w:rsidR="00000000" w:rsidRPr="00000000">
            <w:rPr>
              <w:rtl w:val="0"/>
            </w:rPr>
            <w:tab/>
          </w:r>
          <w:r w:rsidDel="00000000" w:rsidR="00000000" w:rsidRPr="00000000">
            <w:fldChar w:fldCharType="begin"/>
            <w:instrText xml:space="preserve"> PAGEREF _vku4p7iqjdjo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4q8zgwv15z9">
            <w:r w:rsidDel="00000000" w:rsidR="00000000" w:rsidRPr="00000000">
              <w:rPr>
                <w:rtl w:val="0"/>
              </w:rPr>
              <w:t xml:space="preserve">Develop design and prototype</w:t>
            </w:r>
          </w:hyperlink>
          <w:r w:rsidDel="00000000" w:rsidR="00000000" w:rsidRPr="00000000">
            <w:rPr>
              <w:rtl w:val="0"/>
            </w:rPr>
            <w:tab/>
          </w:r>
          <w:r w:rsidDel="00000000" w:rsidR="00000000" w:rsidRPr="00000000">
            <w:fldChar w:fldCharType="begin"/>
            <w:instrText xml:space="preserve"> PAGEREF _24q8zgwv15z9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07jpr2zwhuu">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_q07jpr2zwhuu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sb41vpa8x8h9">
            <w:r w:rsidDel="00000000" w:rsidR="00000000" w:rsidRPr="00000000">
              <w:rPr>
                <w:b w:val="1"/>
                <w:rtl w:val="0"/>
              </w:rPr>
              <w:t xml:space="preserve">Sources</w:t>
            </w:r>
          </w:hyperlink>
          <w:r w:rsidDel="00000000" w:rsidR="00000000" w:rsidRPr="00000000">
            <w:rPr>
              <w:b w:val="1"/>
              <w:rtl w:val="0"/>
            </w:rPr>
            <w:tab/>
          </w:r>
          <w:r w:rsidDel="00000000" w:rsidR="00000000" w:rsidRPr="00000000">
            <w:fldChar w:fldCharType="begin"/>
            <w:instrText xml:space="preserve"> PAGEREF _sb41vpa8x8h9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1"/>
          <w:sz w:val="36"/>
          <w:szCs w:val="36"/>
        </w:rPr>
      </w:pPr>
      <w:bookmarkStart w:colFirst="0" w:colLast="0" w:name="_z0wo2f6bmcki" w:id="1"/>
      <w:bookmarkEnd w:id="1"/>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approach of design of the interfaces rely on the “User-centered design” method. The main difference from the usual construction of the user flows that, the UCD makes the attention to: Accessibility, Visibility, Legibility, Language.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“Usable” is not always a user goal. To make a design that you can use comfortable and at the same time get the desired result - you need to adhere to several rules.</w:t>
      </w:r>
    </w:p>
    <w:p w:rsidR="00000000" w:rsidDel="00000000" w:rsidP="00000000" w:rsidRDefault="00000000" w:rsidRPr="00000000">
      <w:pPr>
        <w:pStyle w:val="Heading2"/>
        <w:spacing w:line="360" w:lineRule="auto"/>
        <w:contextualSpacing w:val="0"/>
        <w:rPr>
          <w:b w:val="1"/>
        </w:rPr>
      </w:pPr>
      <w:bookmarkStart w:colFirst="0" w:colLast="0" w:name="_ccmw3c536ksm" w:id="2"/>
      <w:bookmarkEnd w:id="2"/>
      <w:r w:rsidDel="00000000" w:rsidR="00000000" w:rsidRPr="00000000">
        <w:rPr>
          <w:b w:val="1"/>
          <w:rtl w:val="0"/>
        </w:rPr>
        <w:t xml:space="preserve">User-centered design</w:t>
      </w:r>
    </w:p>
    <w:p w:rsidR="00000000" w:rsidDel="00000000" w:rsidP="00000000" w:rsidRDefault="00000000" w:rsidRPr="00000000">
      <w:pPr>
        <w:spacing w:line="360" w:lineRule="auto"/>
        <w:contextualSpacing w:val="0"/>
        <w:jc w:val="center"/>
        <w:rPr/>
      </w:pPr>
      <w:r w:rsidDel="00000000" w:rsidR="00000000" w:rsidRPr="00000000">
        <w:rPr/>
        <w:drawing>
          <wp:inline distB="114300" distT="114300" distL="114300" distR="114300">
            <wp:extent cx="3443288" cy="2945561"/>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43288" cy="294556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User-Centered Design (UCD) is the process of designing a tool, such as a website’s or application’s user interface, from the perspective of how it will be understood and used by the end user. Rather than requiring users to adapt their attitudes and behaviors in order to learn and use a system, a system can be designed to support its intended users’ existing beliefs, attitudes, and behaviors as they relate to the tasks that the system is being designed to support. The result of employing UCD to a system design is a product that offers a more efficient, satisfying, and user-friendly experience for the user, which is likely to increase sales and customer loyalty.</w:t>
      </w:r>
      <w:hyperlink r:id="rId7">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pBdr>
          <w:top w:color="auto" w:space="11" w:sz="0" w:val="none"/>
          <w:left w:color="auto" w:space="0" w:sz="0" w:val="none"/>
          <w:bottom w:color="auto" w:space="0" w:sz="0" w:val="none"/>
          <w:right w:color="auto" w:space="0" w:sz="0" w:val="none"/>
        </w:pBdr>
        <w:spacing w:line="300" w:lineRule="auto"/>
        <w:contextualSpacing w:val="0"/>
        <w:rPr>
          <w:rFonts w:ascii="Times New Roman" w:cs="Times New Roman" w:eastAsia="Times New Roman" w:hAnsi="Times New Roman"/>
          <w:b w:val="1"/>
        </w:rPr>
      </w:pPr>
      <w:bookmarkStart w:colFirst="0" w:colLast="0" w:name="_7hqdpj2sejwu" w:id="3"/>
      <w:bookmarkEnd w:id="3"/>
      <w:r w:rsidDel="00000000" w:rsidR="00000000" w:rsidRPr="00000000">
        <w:rPr>
          <w:rFonts w:ascii="Times New Roman" w:cs="Times New Roman" w:eastAsia="Times New Roman" w:hAnsi="Times New Roman"/>
          <w:b w:val="1"/>
          <w:rtl w:val="0"/>
        </w:rPr>
        <w:t xml:space="preserve">User-Centered Design Process Map</w:t>
      </w:r>
      <w:r w:rsidDel="00000000" w:rsidR="00000000" w:rsidRPr="00000000">
        <w:drawing>
          <wp:anchor allowOverlap="1" behindDoc="0" distB="114300" distT="114300" distL="114300" distR="114300" hidden="0" layoutInCell="1" locked="0" relativeHeight="0" simplePos="0">
            <wp:simplePos x="0" y="0"/>
            <wp:positionH relativeFrom="margin">
              <wp:posOffset>68759</wp:posOffset>
            </wp:positionH>
            <wp:positionV relativeFrom="paragraph">
              <wp:posOffset>657225</wp:posOffset>
            </wp:positionV>
            <wp:extent cx="5103316" cy="3432642"/>
            <wp:effectExtent b="0" l="0" r="0" t="0"/>
            <wp:wrapTopAndBottom distB="114300" distT="11430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5103316" cy="3432642"/>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vertAlign w:val="superscript"/>
        </w:rPr>
      </w:pPr>
      <w:r w:rsidDel="00000000" w:rsidR="00000000" w:rsidRPr="00000000">
        <w:rPr>
          <w:rFonts w:ascii="Times New Roman" w:cs="Times New Roman" w:eastAsia="Times New Roman" w:hAnsi="Times New Roman"/>
          <w:color w:val="333333"/>
          <w:sz w:val="24"/>
          <w:szCs w:val="24"/>
          <w:highlight w:val="white"/>
          <w:rtl w:val="0"/>
        </w:rPr>
        <w:t xml:space="preserve">The user-centered design process is </w:t>
      </w:r>
      <w:r w:rsidDel="00000000" w:rsidR="00000000" w:rsidRPr="00000000">
        <w:rPr>
          <w:rFonts w:ascii="Times New Roman" w:cs="Times New Roman" w:eastAsia="Times New Roman" w:hAnsi="Times New Roman"/>
          <w:color w:val="333333"/>
          <w:sz w:val="24"/>
          <w:szCs w:val="24"/>
          <w:highlight w:val="white"/>
          <w:rtl w:val="0"/>
        </w:rPr>
        <w:t xml:space="preserve">composed of several methods</w:t>
      </w:r>
      <w:r w:rsidDel="00000000" w:rsidR="00000000" w:rsidRPr="00000000">
        <w:rPr>
          <w:rFonts w:ascii="Times New Roman" w:cs="Times New Roman" w:eastAsia="Times New Roman" w:hAnsi="Times New Roman"/>
          <w:color w:val="333333"/>
          <w:sz w:val="24"/>
          <w:szCs w:val="24"/>
          <w:highlight w:val="white"/>
          <w:rtl w:val="0"/>
        </w:rPr>
        <w:t xml:space="preserve"> and tasks. But what does this process look like? </w:t>
      </w:r>
      <w:r w:rsidDel="00000000" w:rsidR="00000000" w:rsidRPr="00000000">
        <w:rPr>
          <w:rFonts w:ascii="Times New Roman" w:cs="Times New Roman" w:eastAsia="Times New Roman" w:hAnsi="Times New Roman"/>
          <w:sz w:val="24"/>
          <w:szCs w:val="24"/>
          <w:rtl w:val="0"/>
        </w:rPr>
        <w:t xml:space="preserve">The answer to this question is, of course, </w:t>
      </w:r>
      <w:r w:rsidDel="00000000" w:rsidR="00000000" w:rsidRPr="00000000">
        <w:rPr>
          <w:rFonts w:ascii="Times New Roman" w:cs="Times New Roman" w:eastAsia="Times New Roman" w:hAnsi="Times New Roman"/>
          <w:sz w:val="24"/>
          <w:szCs w:val="24"/>
          <w:rtl w:val="0"/>
        </w:rPr>
        <w:t xml:space="preserve">it depends</w:t>
      </w:r>
      <w:r w:rsidDel="00000000" w:rsidR="00000000" w:rsidRPr="00000000">
        <w:rPr>
          <w:rFonts w:ascii="Times New Roman" w:cs="Times New Roman" w:eastAsia="Times New Roman" w:hAnsi="Times New Roman"/>
          <w:sz w:val="24"/>
          <w:szCs w:val="24"/>
          <w:rtl w:val="0"/>
        </w:rPr>
        <w:t xml:space="preserve">. However, on the surface every UX process consists of the same high-level phases. There are four main phases of the user centered design process: Plan, Analyze, Design, Test and Refine. </w:t>
      </w:r>
      <w:hyperlink r:id="rId9">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r w:rsidDel="00000000" w:rsidR="00000000" w:rsidRPr="00000000">
        <w:rPr>
          <w:rtl w:val="0"/>
        </w:rPr>
      </w:r>
    </w:p>
    <w:p w:rsidR="00000000" w:rsidDel="00000000" w:rsidP="00000000" w:rsidRDefault="00000000" w:rsidRPr="00000000">
      <w:pPr>
        <w:pStyle w:val="Heading1"/>
        <w:spacing w:line="360" w:lineRule="auto"/>
        <w:contextualSpacing w:val="0"/>
        <w:rPr>
          <w:rFonts w:ascii="Times New Roman" w:cs="Times New Roman" w:eastAsia="Times New Roman" w:hAnsi="Times New Roman"/>
          <w:b w:val="1"/>
          <w:sz w:val="36"/>
          <w:szCs w:val="36"/>
        </w:rPr>
      </w:pPr>
      <w:bookmarkStart w:colFirst="0" w:colLast="0" w:name="_af2iziikb7ie" w:id="4"/>
      <w:bookmarkEnd w:id="4"/>
      <w:r w:rsidDel="00000000" w:rsidR="00000000" w:rsidRPr="00000000">
        <w:rPr>
          <w:rFonts w:ascii="Times New Roman" w:cs="Times New Roman" w:eastAsia="Times New Roman" w:hAnsi="Times New Roman"/>
          <w:b w:val="1"/>
          <w:sz w:val="36"/>
          <w:szCs w:val="36"/>
          <w:rtl w:val="0"/>
        </w:rPr>
        <w:t xml:space="preserve">Problem description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my project is combined sources of news in one app. It will allow to get all news from all websites, social networks that client use. There are a lot of different applications in our phones that do the same things and each app require a lot of space in memory. This is a real problem, because even if you don’t use your phone, the application works in the background and use resources, which leads to slow down of response speed. This application may solve all these problems.</w:t>
      </w:r>
    </w:p>
    <w:p w:rsidR="00000000" w:rsidDel="00000000" w:rsidP="00000000" w:rsidRDefault="00000000" w:rsidRPr="00000000">
      <w:pPr>
        <w:pStyle w:val="Heading1"/>
        <w:contextualSpacing w:val="0"/>
        <w:rPr>
          <w:rFonts w:ascii="Times New Roman" w:cs="Times New Roman" w:eastAsia="Times New Roman" w:hAnsi="Times New Roman"/>
          <w:b w:val="1"/>
          <w:sz w:val="36"/>
          <w:szCs w:val="36"/>
        </w:rPr>
      </w:pPr>
      <w:bookmarkStart w:colFirst="0" w:colLast="0" w:name="_qzihkdrmw1sv" w:id="5"/>
      <w:bookmarkEnd w:id="5"/>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pPr>
        <w:pStyle w:val="Heading2"/>
        <w:spacing w:line="360" w:lineRule="auto"/>
        <w:contextualSpacing w:val="0"/>
        <w:rPr>
          <w:rFonts w:ascii="Times New Roman" w:cs="Times New Roman" w:eastAsia="Times New Roman" w:hAnsi="Times New Roman"/>
        </w:rPr>
      </w:pPr>
      <w:bookmarkStart w:colFirst="0" w:colLast="0" w:name="_9zj7yroykcql" w:id="6"/>
      <w:bookmarkEnd w:id="6"/>
      <w:r w:rsidDel="00000000" w:rsidR="00000000" w:rsidRPr="00000000">
        <w:rPr>
          <w:rFonts w:ascii="Times New Roman" w:cs="Times New Roman" w:eastAsia="Times New Roman" w:hAnsi="Times New Roman"/>
          <w:rtl w:val="0"/>
        </w:rPr>
        <w:t xml:space="preserve">Develop a project plan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 project plan takes into account the approach the team will take and helps the team and stakeholders document decisions made regarding the objective, scope, schedule, resources, and deliverables.</w:t>
      </w:r>
      <w:hyperlink r:id="rId10">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drawing>
          <wp:inline distB="114300" distT="114300" distL="114300" distR="114300">
            <wp:extent cx="4364457" cy="3328988"/>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364457" cy="33289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8" w:sz="0" w:val="none"/>
          <w:left w:color="auto" w:space="0" w:sz="0" w:val="none"/>
          <w:bottom w:color="auto" w:space="0" w:sz="0" w:val="none"/>
          <w:right w:color="auto" w:space="0" w:sz="0" w:val="none"/>
        </w:pBdr>
        <w:shd w:fill="ffffff" w:val="clear"/>
        <w:spacing w:after="0" w:before="0" w:line="360" w:lineRule="auto"/>
        <w:contextualSpacing w:val="0"/>
        <w:rPr>
          <w:rFonts w:ascii="Times New Roman" w:cs="Times New Roman" w:eastAsia="Times New Roman" w:hAnsi="Times New Roman"/>
        </w:rPr>
      </w:pPr>
      <w:bookmarkStart w:colFirst="0" w:colLast="0" w:name="_ikfsy1fq3rqh" w:id="7"/>
      <w:bookmarkEnd w:id="7"/>
      <w:r w:rsidDel="00000000" w:rsidR="00000000" w:rsidRPr="00000000">
        <w:rPr>
          <w:rFonts w:ascii="Times New Roman" w:cs="Times New Roman" w:eastAsia="Times New Roman" w:hAnsi="Times New Roman"/>
          <w:rtl w:val="0"/>
        </w:rPr>
        <w:t xml:space="preserve">Define the Scope and Stay on Track</w:t>
      </w:r>
    </w:p>
    <w:p w:rsidR="00000000" w:rsidDel="00000000" w:rsidP="00000000" w:rsidRDefault="00000000" w:rsidRPr="00000000">
      <w:pPr>
        <w:pStyle w:val="Heading3"/>
        <w:keepNext w:val="0"/>
        <w:keepLines w:val="0"/>
        <w:pBdr>
          <w:top w:color="auto" w:space="8" w:sz="0" w:val="none"/>
          <w:left w:color="auto" w:space="0" w:sz="0" w:val="none"/>
          <w:bottom w:color="auto" w:space="0" w:sz="0" w:val="none"/>
          <w:right w:color="auto" w:space="0" w:sz="0" w:val="none"/>
        </w:pBdr>
        <w:shd w:fill="ffffff" w:val="clear"/>
        <w:spacing w:after="0" w:before="0" w:line="360" w:lineRule="auto"/>
        <w:contextualSpacing w:val="0"/>
        <w:rPr>
          <w:rFonts w:ascii="Times New Roman" w:cs="Times New Roman" w:eastAsia="Times New Roman" w:hAnsi="Times New Roman"/>
          <w:color w:val="000000"/>
        </w:rPr>
      </w:pPr>
      <w:bookmarkStart w:colFirst="0" w:colLast="0" w:name="_r3bgpzjnxz28" w:id="8"/>
      <w:bookmarkEnd w:id="8"/>
      <w:r w:rsidDel="00000000" w:rsidR="00000000" w:rsidRPr="00000000">
        <w:rPr>
          <w:rFonts w:ascii="Times New Roman" w:cs="Times New Roman" w:eastAsia="Times New Roman" w:hAnsi="Times New Roman"/>
          <w:color w:val="000000"/>
          <w:rtl w:val="0"/>
        </w:rPr>
        <w:t xml:space="preserve">Identify Target Audiences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project, it’s vital to think about the audience you are trying to reach, the tasks they come to complete, and how addressing those needs compare to that of your organization.  It is important to avoid being broad when defining your target audiences. </w:t>
      </w:r>
      <w:hyperlink r:id="rId12">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analyze audiences for an existing app, you can gain insight from the app’s analytics, performing market research, and conducting user research methodology.  For new app, you may need to rely on market research for initial insight and then refine through conducting additional user research techniques.</w:t>
      </w:r>
      <w:hyperlink r:id="rId13">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scope identifies what needs to be accomplished for the project to be considered complete. When discussing scope, it’s important to define: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product is being developed?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information is going to be covered? Will it feature a particular topic or is it for a particular audience?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intended for all ages regardless of 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size of the product (i.e. how many pages will the app contain)?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small, consisting of a maximum of 15-20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creating an app for an entire agency or organization? Is the app for part of that agency or 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 proprietary and independent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amount of research do you intend to pursue? Is there time built in for incremental adjustments based on those findings.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application, you need to conduct market analytics, what news sources people use</w:t>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a project to stay on track, it’s important to avoid scope creep.  Scope creep refers to when there are things incrementally added the project plan that are individually doable when piled together endanger successful completion of the project as previously defined.  Scope creep can be on the business front or the technical front.</w:t>
      </w:r>
      <w:hyperlink r:id="rId14">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pStyle w:val="Heading3"/>
        <w:pBdr>
          <w:top w:color="auto" w:space="0" w:sz="0" w:val="none"/>
          <w:bottom w:color="auto" w:space="0" w:sz="0" w:val="none"/>
          <w:right w:color="auto" w:space="0" w:sz="0" w:val="none"/>
          <w:between w:color="auto" w:space="0" w:sz="0" w:val="none"/>
        </w:pBdr>
        <w:spacing w:after="220" w:line="360" w:lineRule="auto"/>
        <w:contextualSpacing w:val="0"/>
        <w:rPr>
          <w:color w:val="000000"/>
        </w:rPr>
      </w:pPr>
      <w:bookmarkStart w:colFirst="0" w:colLast="0" w:name="_vku4p7iqjdjo" w:id="9"/>
      <w:bookmarkEnd w:id="9"/>
      <w:r w:rsidDel="00000000" w:rsidR="00000000" w:rsidRPr="00000000">
        <w:rPr>
          <w:color w:val="000000"/>
          <w:rtl w:val="0"/>
        </w:rPr>
        <w:t xml:space="preserve">Set Measurable Objectives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your app and define objectives that consider what your organization hopes to achieve.  When you set meaningful objectives and set targets to reach, you have the ability to measure success after the app launches.</w:t>
      </w:r>
      <w:hyperlink r:id="rId15">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goals/ objectives to consider: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line="360" w:lineRule="auto"/>
              <w:ind w:left="106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 goals are users’ task scenarios. They explore what users come to the app to achieve.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receive news from the sources that interest them. The user will receive the news feed according to his wishes.</w:t>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line="360" w:lineRule="auto"/>
              <w:ind w:left="106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Usability goals should measure your users’ ability to accomplish tasks on your app. This will tell you whether your app is effective, efficient, and satisfying to your 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user receiving news, to share news with friends, to improve the experience of using news aggregators.</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An example objective, if you want users to get the answers to their own questions without calling your agency or organization, is to reduce phone calls by X amount, saving Y dollars.  You can set similar objectives for reducing emails, increasing customer satisfaction, and increasing subscriptions to online newsletters.</w:t>
      </w:r>
      <w:hyperlink r:id="rId16">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contextualSpacing w:val="0"/>
        <w:rPr>
          <w:rFonts w:ascii="Times New Roman" w:cs="Times New Roman" w:eastAsia="Times New Roman" w:hAnsi="Times New Roman"/>
        </w:rPr>
      </w:pPr>
      <w:bookmarkStart w:colFirst="0" w:colLast="0" w:name="_24q8zgwv15z9" w:id="10"/>
      <w:bookmarkEnd w:id="10"/>
      <w:r w:rsidDel="00000000" w:rsidR="00000000" w:rsidRPr="00000000">
        <w:rPr>
          <w:rFonts w:ascii="Times New Roman" w:cs="Times New Roman" w:eastAsia="Times New Roman" w:hAnsi="Times New Roman"/>
          <w:rtl w:val="0"/>
        </w:rPr>
        <w:t xml:space="preserve">Develop design and prototype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One of the best ways to gain insights in a Design Thinking process is to carry out some form of prototyping. This method involves producing an early, inexpensive, and scaled down version of the product in order to reveal any problems with the current design. Prototyping offers designers the opportunity to bring their ideas to life, test the practicability of the current design, and to potentially investigate how a sample of users think and feel about a product.</w:t>
      </w:r>
      <w:hyperlink r:id="rId17">
        <w:r w:rsidDel="00000000" w:rsidR="00000000" w:rsidRPr="00000000">
          <w:rPr>
            <w:rFonts w:ascii="Times New Roman" w:cs="Times New Roman" w:eastAsia="Times New Roman" w:hAnsi="Times New Roman"/>
            <w:color w:val="1155cc"/>
            <w:sz w:val="24"/>
            <w:szCs w:val="24"/>
            <w:u w:val="single"/>
            <w:vertAlign w:val="superscript"/>
            <w:rtl w:val="0"/>
          </w:rPr>
          <w:t xml:space="preserve">4</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63881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638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1"/>
          <w:sz w:val="36"/>
          <w:szCs w:val="36"/>
        </w:rPr>
      </w:pPr>
      <w:bookmarkStart w:colFirst="0" w:colLast="0" w:name="_q07jpr2zwhuu" w:id="11"/>
      <w:bookmarkEnd w:id="11"/>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innovation will become the battleground in almost all consumer businesses within a few years. It has happened widely already within the web page design area, it has happened within the mobile phone area, and it will also happen in industries such as those involving washing machines, stereo and other music systems, remote controls, cars, and so forth. Customers will start to expect and demand reasonable user experiences for any product they purchase.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hd w:fill="ffffff" w:val="clear"/>
        <w:contextualSpacing w:val="0"/>
        <w:rPr>
          <w:rFonts w:ascii="Times New Roman" w:cs="Times New Roman" w:eastAsia="Times New Roman" w:hAnsi="Times New Roman"/>
          <w:b w:val="1"/>
          <w:sz w:val="36"/>
          <w:szCs w:val="36"/>
        </w:rPr>
      </w:pPr>
      <w:bookmarkStart w:colFirst="0" w:colLast="0" w:name="_sb41vpa8x8h9" w:id="12"/>
      <w:bookmarkEnd w:id="12"/>
      <w:r w:rsidDel="00000000" w:rsidR="00000000" w:rsidRPr="00000000">
        <w:rPr>
          <w:rFonts w:ascii="Times New Roman" w:cs="Times New Roman" w:eastAsia="Times New Roman" w:hAnsi="Times New Roman"/>
          <w:b w:val="1"/>
          <w:sz w:val="36"/>
          <w:szCs w:val="36"/>
          <w:rtl w:val="0"/>
        </w:rPr>
        <w:t xml:space="preserv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Definition of User Centered Design</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http://www.usabilityfirst.com/about-usability/introduction-to-user-centered-design</w:t>
        </w:r>
      </w:hyperlink>
      <w:r w:rsidDel="00000000" w:rsidR="00000000" w:rsidRPr="00000000">
        <w:rPr>
          <w:rtl w:val="0"/>
        </w:rPr>
        <w:t xml:space="preserve"> page 3</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color w:val="333333"/>
          <w:sz w:val="24"/>
          <w:szCs w:val="24"/>
          <w:highlight w:val="white"/>
          <w:rtl w:val="0"/>
        </w:rPr>
        <w:t xml:space="preserve">The user-centered design process map</w:t>
      </w:r>
      <w:r w:rsidDel="00000000" w:rsidR="00000000" w:rsidRPr="00000000">
        <w:rPr>
          <w:color w:val="333333"/>
          <w:sz w:val="24"/>
          <w:szCs w:val="24"/>
          <w:highlight w:val="white"/>
          <w:rtl w:val="0"/>
        </w:rPr>
        <w:t xml:space="preserve"> </w:t>
      </w:r>
      <w:hyperlink r:id="rId20">
        <w:r w:rsidDel="00000000" w:rsidR="00000000" w:rsidRPr="00000000">
          <w:rPr>
            <w:color w:val="1155cc"/>
            <w:u w:val="single"/>
            <w:rtl w:val="0"/>
          </w:rPr>
          <w:t xml:space="preserve">https://www.usability.gov/how-to-and-tools/resources/ucd-map.html</w:t>
        </w:r>
      </w:hyperlink>
      <w:r w:rsidDel="00000000" w:rsidR="00000000" w:rsidRPr="00000000">
        <w:rPr>
          <w:rtl w:val="0"/>
        </w:rPr>
        <w:t xml:space="preserve"> page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a project plan</w:t>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https://www.usability.gov/how-to-and-tools/methods/develop-plan.html</w:t>
        </w:r>
      </w:hyperlink>
      <w:r w:rsidDel="00000000" w:rsidR="00000000" w:rsidRPr="00000000">
        <w:rPr>
          <w:rtl w:val="0"/>
        </w:rPr>
        <w:t xml:space="preserve"> page 5-7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design and prototype</w:t>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https://www.interaction-design.org/literature/article/stage-4-in-the-design-thinking-process-prototype</w:t>
        </w:r>
      </w:hyperlink>
      <w:r w:rsidDel="00000000" w:rsidR="00000000" w:rsidRPr="00000000">
        <w:rPr>
          <w:rtl w:val="0"/>
        </w:rPr>
        <w:t xml:space="preserve"> page 7</w:t>
      </w:r>
      <w:r w:rsidDel="00000000" w:rsidR="00000000" w:rsidRPr="00000000">
        <w:rPr>
          <w:rtl w:val="0"/>
        </w:rPr>
      </w:r>
    </w:p>
    <w:sectPr>
      <w:headerReference r:id="rId23" w:type="default"/>
      <w:headerReference r:id="rId24" w:type="first"/>
      <w:footerReference r:id="rId2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36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jc w:val="center"/>
      <w:rPr/>
    </w:pPr>
    <w:r w:rsidDel="00000000" w:rsidR="00000000" w:rsidRPr="00000000">
      <w:rPr>
        <w:rFonts w:ascii="Times New Roman" w:cs="Times New Roman" w:eastAsia="Times New Roman" w:hAnsi="Times New Roman"/>
        <w:b w:val="1"/>
        <w:color w:val="6a6a6a"/>
        <w:sz w:val="28"/>
        <w:szCs w:val="28"/>
        <w:highlight w:val="white"/>
        <w:rtl w:val="0"/>
      </w:rPr>
      <w:t xml:space="preserve">Business Academy Southwest</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sability.gov/how-to-and-tools/resources/ucd-map.html" TargetMode="External"/><Relationship Id="rId22" Type="http://schemas.openxmlformats.org/officeDocument/2006/relationships/hyperlink" Target="https://www.interaction-design.org/literature/article/stage-4-in-the-design-thinking-process-prototype" TargetMode="External"/><Relationship Id="rId21" Type="http://schemas.openxmlformats.org/officeDocument/2006/relationships/hyperlink" Target="https://www.usability.gov/how-to-and-tools/methods/develop-plan.html"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ability.gov/how-to-and-tools/resources/ucd-map.html"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www.usabilityfirst.com/about-usability/introduction-to-user-centered-design" TargetMode="External"/><Relationship Id="rId8" Type="http://schemas.openxmlformats.org/officeDocument/2006/relationships/image" Target="media/image3.gif"/><Relationship Id="rId11" Type="http://schemas.openxmlformats.org/officeDocument/2006/relationships/image" Target="media/image6.jpg"/><Relationship Id="rId10" Type="http://schemas.openxmlformats.org/officeDocument/2006/relationships/hyperlink" Target="https://www.usability.gov/how-to-and-tools/methods/develop-plan.html" TargetMode="External"/><Relationship Id="rId13" Type="http://schemas.openxmlformats.org/officeDocument/2006/relationships/hyperlink" Target="https://www.usability.gov/how-to-and-tools/methods/develop-plan.html" TargetMode="External"/><Relationship Id="rId12" Type="http://schemas.openxmlformats.org/officeDocument/2006/relationships/hyperlink" Target="https://www.usability.gov/how-to-and-tools/methods/develop-plan.html" TargetMode="External"/><Relationship Id="rId15" Type="http://schemas.openxmlformats.org/officeDocument/2006/relationships/hyperlink" Target="https://www.usability.gov/how-to-and-tools/methods/develop-plan.html" TargetMode="External"/><Relationship Id="rId14" Type="http://schemas.openxmlformats.org/officeDocument/2006/relationships/hyperlink" Target="https://www.usability.gov/how-to-and-tools/methods/develop-plan.html" TargetMode="External"/><Relationship Id="rId17" Type="http://schemas.openxmlformats.org/officeDocument/2006/relationships/hyperlink" Target="https://www.interaction-design.org/literature/article/stage-4-in-the-design-thinking-process-prototype" TargetMode="External"/><Relationship Id="rId16" Type="http://schemas.openxmlformats.org/officeDocument/2006/relationships/hyperlink" Target="https://www.usability.gov/how-to-and-tools/methods/develop-plan.html" TargetMode="External"/><Relationship Id="rId19" Type="http://schemas.openxmlformats.org/officeDocument/2006/relationships/hyperlink" Target="http://www.usabilityfirst.com/about-usability/introduction-to-user-centered-design"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