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939" w:rsidRPr="00FB75D8" w:rsidRDefault="00014939" w:rsidP="00D23E2A">
      <w:pPr>
        <w:pStyle w:val="Title"/>
        <w:rPr>
          <w:rFonts w:ascii="Times New Roman" w:hAnsi="Times New Roman" w:cs="Times New Roman"/>
        </w:rPr>
      </w:pPr>
      <w:r w:rsidRPr="00FB75D8">
        <w:rPr>
          <w:rFonts w:ascii="Times New Roman" w:hAnsi="Times New Roman" w:cs="Times New Roman"/>
        </w:rPr>
        <w:t>Model Entity – Relationship</w:t>
      </w:r>
    </w:p>
    <w:p w:rsidR="00014939" w:rsidRPr="00FB75D8" w:rsidRDefault="00014939" w:rsidP="00FC1895">
      <w:pPr>
        <w:spacing w:line="360" w:lineRule="auto"/>
        <w:jc w:val="both"/>
      </w:pPr>
      <w:r w:rsidRPr="00FB75D8">
        <w:t xml:space="preserve">  </w:t>
      </w:r>
    </w:p>
    <w:p w:rsidR="00014939" w:rsidRPr="00FB75D8" w:rsidRDefault="00014939" w:rsidP="00FC1895">
      <w:pPr>
        <w:spacing w:line="360" w:lineRule="auto"/>
        <w:jc w:val="both"/>
      </w:pPr>
    </w:p>
    <w:p w:rsidR="00014939" w:rsidRPr="00FB75D8" w:rsidRDefault="00014939" w:rsidP="00FC1895">
      <w:pPr>
        <w:spacing w:line="360" w:lineRule="auto"/>
        <w:jc w:val="both"/>
      </w:pPr>
      <w:r w:rsidRPr="00FB75D8">
        <w:t xml:space="preserve">Model data ini bersifat konseptual, memandang dunia data dari suatu </w:t>
      </w:r>
      <w:r w:rsidRPr="00FB75D8">
        <w:rPr>
          <w:i/>
        </w:rPr>
        <w:t>enterprise</w:t>
      </w:r>
      <w:r w:rsidRPr="00FB75D8">
        <w:t xml:space="preserve"> tertentu sebagai objek-objek dan keterhubungan diantara objek-objek tersebut. Penggambaran dari diagram model E-R ini menggunakan model Chen.   </w:t>
      </w:r>
    </w:p>
    <w:p w:rsidR="00014939" w:rsidRPr="00FB75D8" w:rsidRDefault="00014939" w:rsidP="003947F0">
      <w:pPr>
        <w:pStyle w:val="Heading1"/>
        <w:rPr>
          <w:rFonts w:ascii="Times New Roman" w:hAnsi="Times New Roman" w:cs="Times New Roman"/>
        </w:rPr>
      </w:pPr>
      <w:r w:rsidRPr="00FB75D8">
        <w:rPr>
          <w:rFonts w:ascii="Times New Roman" w:hAnsi="Times New Roman" w:cs="Times New Roman"/>
        </w:rPr>
        <w:t>1. Entity dan Entity Set</w:t>
      </w:r>
    </w:p>
    <w:p w:rsidR="00014939" w:rsidRPr="00FB75D8" w:rsidRDefault="00014939" w:rsidP="00FC1895">
      <w:pPr>
        <w:spacing w:line="360" w:lineRule="auto"/>
        <w:jc w:val="both"/>
      </w:pPr>
      <w:r w:rsidRPr="00FB75D8">
        <w:t>Suatu entity adalah suatu objek real (nyata) atau abstrak yang dapat dibedakan satu dengan yang lain (unik).  Suatu property yang melekat pada entity, dimana ia dapat menjelaskan / mendeskripsikan entity adalah attribute dari entity tersebut. Beberapa attribute akan membentuk entity tertentu.</w:t>
      </w:r>
    </w:p>
    <w:p w:rsidR="00014939" w:rsidRPr="00FB75D8" w:rsidRDefault="00014939" w:rsidP="00FC1895">
      <w:pPr>
        <w:spacing w:line="360" w:lineRule="auto"/>
        <w:jc w:val="both"/>
      </w:pPr>
      <w:r w:rsidRPr="00FB75D8">
        <w:t>Penggambaran suatu atttribute berupa diagram ellipse dengan nama attribute didalamnya.  Suatu entity mengandung beberapa attribute pembentuknya, dimana salah satunya merupakan kunci yang merupakan realisasi sifat unik. Jumlah attribute pada suatu entity disebut arity.</w:t>
      </w:r>
    </w:p>
    <w:p w:rsidR="00014939" w:rsidRPr="00FB75D8" w:rsidRDefault="00014939" w:rsidP="00FC1895">
      <w:pPr>
        <w:spacing w:line="360" w:lineRule="auto"/>
        <w:jc w:val="both"/>
      </w:pPr>
      <w:r w:rsidRPr="00FB75D8">
        <w:t xml:space="preserve">Contoh: </w:t>
      </w:r>
    </w:p>
    <w:tbl>
      <w:tblPr>
        <w:tblW w:w="0" w:type="auto"/>
        <w:tblInd w:w="1098" w:type="dxa"/>
        <w:tblBorders>
          <w:top w:val="single" w:sz="4" w:space="0" w:color="auto"/>
          <w:left w:val="single" w:sz="4" w:space="0" w:color="auto"/>
          <w:bottom w:val="single" w:sz="4" w:space="0" w:color="auto"/>
          <w:right w:val="single" w:sz="4" w:space="0" w:color="auto"/>
        </w:tblBorders>
        <w:tblLook w:val="0000"/>
      </w:tblPr>
      <w:tblGrid>
        <w:gridCol w:w="2070"/>
        <w:gridCol w:w="1890"/>
      </w:tblGrid>
      <w:tr w:rsidR="00014939" w:rsidRPr="00FB75D8" w:rsidTr="005407E6">
        <w:tc>
          <w:tcPr>
            <w:tcW w:w="2070" w:type="dxa"/>
            <w:tcBorders>
              <w:top w:val="single" w:sz="4" w:space="0" w:color="auto"/>
              <w:left w:val="single" w:sz="4" w:space="0" w:color="auto"/>
              <w:bottom w:val="single" w:sz="4" w:space="0" w:color="auto"/>
              <w:right w:val="single" w:sz="4" w:space="0" w:color="auto"/>
            </w:tcBorders>
          </w:tcPr>
          <w:p w:rsidR="00014939" w:rsidRPr="00FB75D8" w:rsidRDefault="00014939" w:rsidP="00FC1895">
            <w:pPr>
              <w:spacing w:line="360" w:lineRule="auto"/>
              <w:jc w:val="both"/>
              <w:rPr>
                <w:rFonts w:eastAsia="Arial Unicode MS"/>
              </w:rPr>
            </w:pPr>
            <w:r w:rsidRPr="00FB75D8">
              <w:t xml:space="preserve">Real </w:t>
            </w:r>
          </w:p>
        </w:tc>
        <w:tc>
          <w:tcPr>
            <w:tcW w:w="1890" w:type="dxa"/>
            <w:tcBorders>
              <w:top w:val="single" w:sz="4" w:space="0" w:color="auto"/>
              <w:left w:val="single" w:sz="4" w:space="0" w:color="auto"/>
              <w:bottom w:val="single" w:sz="4" w:space="0" w:color="auto"/>
              <w:right w:val="single" w:sz="4" w:space="0" w:color="auto"/>
            </w:tcBorders>
          </w:tcPr>
          <w:p w:rsidR="00014939" w:rsidRPr="00FB75D8" w:rsidRDefault="00014939" w:rsidP="00FC1895">
            <w:pPr>
              <w:spacing w:line="360" w:lineRule="auto"/>
              <w:jc w:val="both"/>
              <w:rPr>
                <w:rFonts w:eastAsia="Arial Unicode MS"/>
              </w:rPr>
            </w:pPr>
            <w:r w:rsidRPr="00FB75D8">
              <w:t xml:space="preserve">Abstrak </w:t>
            </w:r>
          </w:p>
        </w:tc>
      </w:tr>
      <w:tr w:rsidR="00014939" w:rsidRPr="00FB75D8" w:rsidTr="005407E6">
        <w:tc>
          <w:tcPr>
            <w:tcW w:w="2070" w:type="dxa"/>
            <w:tcBorders>
              <w:top w:val="single" w:sz="4" w:space="0" w:color="auto"/>
              <w:left w:val="single" w:sz="4" w:space="0" w:color="auto"/>
              <w:bottom w:val="single" w:sz="4" w:space="0" w:color="auto"/>
              <w:right w:val="single" w:sz="4" w:space="0" w:color="auto"/>
            </w:tcBorders>
          </w:tcPr>
          <w:p w:rsidR="00014939" w:rsidRPr="00FB75D8" w:rsidRDefault="00014939" w:rsidP="00FC1895">
            <w:pPr>
              <w:spacing w:line="360" w:lineRule="auto"/>
              <w:jc w:val="both"/>
            </w:pPr>
            <w:r w:rsidRPr="00FB75D8">
              <w:t xml:space="preserve">- Mobil </w:t>
            </w:r>
          </w:p>
          <w:p w:rsidR="00014939" w:rsidRPr="00FB75D8" w:rsidRDefault="00014939" w:rsidP="00FC1895">
            <w:pPr>
              <w:spacing w:line="360" w:lineRule="auto"/>
              <w:jc w:val="both"/>
              <w:rPr>
                <w:rFonts w:eastAsia="Arial Unicode MS"/>
              </w:rPr>
            </w:pPr>
            <w:r w:rsidRPr="00FB75D8">
              <w:t xml:space="preserve">- Buku </w:t>
            </w:r>
          </w:p>
        </w:tc>
        <w:tc>
          <w:tcPr>
            <w:tcW w:w="1890" w:type="dxa"/>
            <w:tcBorders>
              <w:top w:val="single" w:sz="4" w:space="0" w:color="auto"/>
              <w:left w:val="single" w:sz="4" w:space="0" w:color="auto"/>
              <w:bottom w:val="single" w:sz="4" w:space="0" w:color="auto"/>
              <w:right w:val="single" w:sz="4" w:space="0" w:color="auto"/>
            </w:tcBorders>
          </w:tcPr>
          <w:p w:rsidR="00014939" w:rsidRPr="00FB75D8" w:rsidRDefault="00014939" w:rsidP="00FC1895">
            <w:pPr>
              <w:spacing w:line="360" w:lineRule="auto"/>
              <w:jc w:val="both"/>
              <w:rPr>
                <w:rFonts w:eastAsia="Arial Unicode MS"/>
              </w:rPr>
            </w:pPr>
            <w:r w:rsidRPr="00FB75D8">
              <w:t xml:space="preserve">- Kuliah </w:t>
            </w:r>
          </w:p>
        </w:tc>
      </w:tr>
    </w:tbl>
    <w:p w:rsidR="00014939" w:rsidRPr="00FB75D8" w:rsidRDefault="00014939" w:rsidP="00FC1895">
      <w:pPr>
        <w:spacing w:line="360" w:lineRule="auto"/>
        <w:jc w:val="both"/>
      </w:pPr>
      <w:r w:rsidRPr="00FB75D8">
        <w:t> </w:t>
      </w:r>
    </w:p>
    <w:p w:rsidR="00014939" w:rsidRPr="00FB75D8" w:rsidRDefault="00014939" w:rsidP="00FC1895">
      <w:pPr>
        <w:spacing w:line="360" w:lineRule="auto"/>
        <w:jc w:val="both"/>
      </w:pPr>
      <w:r w:rsidRPr="00FB75D8">
        <w:t>Kumpulan entity bertipe sama membentuk suatu entity set. Pada diagram E-R penggambaran suatu entity set adalah berupa kotak segi empat dengan nama entity di dalamnya, dan dengan komponen attribute yang melekat (inherent). Untuk membedakan atribut key digambar dengan garis ganda.</w:t>
      </w:r>
    </w:p>
    <w:p w:rsidR="00014939" w:rsidRPr="00FB75D8" w:rsidRDefault="00014939" w:rsidP="00FC1895">
      <w:pPr>
        <w:spacing w:line="360" w:lineRule="auto"/>
        <w:jc w:val="both"/>
      </w:pPr>
      <w:r w:rsidRPr="00FB75D8">
        <w:t>Contoh:</w:t>
      </w:r>
    </w:p>
    <w:p w:rsidR="00014939" w:rsidRPr="00FB75D8" w:rsidRDefault="00014939" w:rsidP="00FC1895">
      <w:pPr>
        <w:spacing w:line="360" w:lineRule="auto"/>
        <w:jc w:val="center"/>
      </w:pPr>
      <w:r w:rsidRPr="00FB75D8">
        <w:rPr>
          <w:noProof/>
        </w:rPr>
        <w:drawing>
          <wp:inline distT="0" distB="0" distL="0" distR="0">
            <wp:extent cx="1779791" cy="929623"/>
            <wp:effectExtent l="19050" t="0" r="0" b="0"/>
            <wp:docPr id="3" name="Picture 3" descr="mode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9"/>
                    <pic:cNvPicPr>
                      <a:picLocks noChangeAspect="1" noChangeArrowheads="1"/>
                    </pic:cNvPicPr>
                  </pic:nvPicPr>
                  <pic:blipFill>
                    <a:blip r:embed="rId8" cstate="print"/>
                    <a:srcRect/>
                    <a:stretch>
                      <a:fillRect/>
                    </a:stretch>
                  </pic:blipFill>
                  <pic:spPr bwMode="auto">
                    <a:xfrm>
                      <a:off x="0" y="0"/>
                      <a:ext cx="1779791" cy="929623"/>
                    </a:xfrm>
                    <a:prstGeom prst="rect">
                      <a:avLst/>
                    </a:prstGeom>
                    <a:noFill/>
                    <a:ln w="9525">
                      <a:noFill/>
                      <a:miter lim="800000"/>
                      <a:headEnd/>
                      <a:tailEnd/>
                    </a:ln>
                  </pic:spPr>
                </pic:pic>
              </a:graphicData>
            </a:graphic>
          </wp:inline>
        </w:drawing>
      </w:r>
    </w:p>
    <w:p w:rsidR="00014939" w:rsidRPr="00FB75D8" w:rsidRDefault="00014939" w:rsidP="00FC1895">
      <w:pPr>
        <w:spacing w:line="360" w:lineRule="auto"/>
        <w:jc w:val="both"/>
      </w:pPr>
    </w:p>
    <w:p w:rsidR="00014939" w:rsidRPr="000A4E75" w:rsidRDefault="00014939" w:rsidP="000A4E75">
      <w:pPr>
        <w:pStyle w:val="Subtitle"/>
        <w:jc w:val="center"/>
        <w:rPr>
          <w:rFonts w:asciiTheme="minorHAnsi" w:hAnsiTheme="minorHAnsi" w:cstheme="minorHAnsi"/>
          <w:sz w:val="24"/>
        </w:rPr>
      </w:pPr>
      <w:r w:rsidRPr="000A4E75">
        <w:rPr>
          <w:rFonts w:asciiTheme="minorHAnsi" w:hAnsiTheme="minorHAnsi" w:cstheme="minorHAnsi"/>
          <w:sz w:val="24"/>
        </w:rPr>
        <w:t>Gambar 1 Entity dan Atribut</w:t>
      </w:r>
    </w:p>
    <w:p w:rsidR="00014939" w:rsidRPr="00FB75D8" w:rsidRDefault="00014939" w:rsidP="00FC1895">
      <w:pPr>
        <w:spacing w:line="360" w:lineRule="auto"/>
        <w:jc w:val="both"/>
      </w:pPr>
    </w:p>
    <w:p w:rsidR="00014939" w:rsidRPr="00FB75D8" w:rsidRDefault="001F7353" w:rsidP="003947F0">
      <w:pPr>
        <w:pStyle w:val="Heading1"/>
        <w:rPr>
          <w:rFonts w:ascii="Times New Roman" w:hAnsi="Times New Roman" w:cs="Times New Roman"/>
        </w:rPr>
      </w:pPr>
      <w:r>
        <w:rPr>
          <w:rFonts w:ascii="Times New Roman" w:hAnsi="Times New Roman" w:cs="Times New Roman"/>
        </w:rPr>
        <w:lastRenderedPageBreak/>
        <w:t>2</w:t>
      </w:r>
      <w:r w:rsidR="00014939" w:rsidRPr="00FB75D8">
        <w:rPr>
          <w:rFonts w:ascii="Times New Roman" w:hAnsi="Times New Roman" w:cs="Times New Roman"/>
        </w:rPr>
        <w:t>. Relationship, Relationship set dan Mapping Cardinality</w:t>
      </w:r>
    </w:p>
    <w:p w:rsidR="00014939" w:rsidRPr="00FB75D8" w:rsidRDefault="00014939" w:rsidP="00FC1895">
      <w:pPr>
        <w:spacing w:line="360" w:lineRule="auto"/>
        <w:jc w:val="both"/>
      </w:pPr>
      <w:r w:rsidRPr="00FB75D8">
        <w:t>Relationship adalah keterhubungan diantara beberapa entity. Tingkat jumlah entity pada suatu relationship dapat 2 (binary) atau lebih (n_ary). Pada relationship dapat mengandung sebuah atau lebih attribute, disebut sebagai descriptive attribute. Pada dua buah entity set, bisa terdapat lebih dari sebuah relationship yang masing-masing mempunyai makna berbeda. Relationship set adalah himpunan relationship bertipe sama. Aturan keterhubungan sehubungan dengan relationship dispesifikasi pada mapping cardinality. Jadi mapping cardinality adalah suatu aturan yang membatasi jumlah banyaknya keterhubungan suatu entity dari suatu entity set tertentu terhadap entity dari suatu entity set lain. Secara umum mapping cardinality dinyatakan dengan maksimum keterhubungan</w:t>
      </w:r>
      <w:r w:rsidR="00460795" w:rsidRPr="00FB75D8">
        <w:t>,</w:t>
      </w:r>
      <w:r w:rsidRPr="00FB75D8">
        <w:t xml:space="preserve"> </w:t>
      </w:r>
      <w:r w:rsidR="00460795" w:rsidRPr="00FB75D8">
        <w:t>d</w:t>
      </w:r>
      <w:r w:rsidRPr="00FB75D8">
        <w:t>apat</w:t>
      </w:r>
      <w:r w:rsidR="00460795" w:rsidRPr="00FB75D8">
        <w:t xml:space="preserve"> berupa</w:t>
      </w:r>
      <w:r w:rsidRPr="00FB75D8">
        <w:t>:</w:t>
      </w:r>
      <w:r w:rsidR="00460795" w:rsidRPr="00FB75D8">
        <w:t xml:space="preserve"> </w:t>
      </w:r>
      <w:r w:rsidRPr="00FB75D8">
        <w:rPr>
          <w:i/>
        </w:rPr>
        <w:t xml:space="preserve">one-to-one </w:t>
      </w:r>
      <w:r w:rsidR="00460795" w:rsidRPr="00FB75D8">
        <w:rPr>
          <w:i/>
        </w:rPr>
        <w:t xml:space="preserve">, one-to-many, many-to-one, </w:t>
      </w:r>
      <w:r w:rsidRPr="00FB75D8">
        <w:rPr>
          <w:i/>
        </w:rPr>
        <w:t>many-to-many</w:t>
      </w:r>
      <w:r w:rsidR="00460795" w:rsidRPr="00FB75D8">
        <w:t>.</w:t>
      </w:r>
    </w:p>
    <w:p w:rsidR="00014939" w:rsidRPr="00FB75D8" w:rsidRDefault="00014939" w:rsidP="00FC1895">
      <w:pPr>
        <w:spacing w:line="360" w:lineRule="auto"/>
        <w:jc w:val="both"/>
      </w:pPr>
      <w:r w:rsidRPr="00FB75D8">
        <w:t xml:space="preserve">  Contoh: </w:t>
      </w:r>
    </w:p>
    <w:p w:rsidR="00014939" w:rsidRPr="00FB75D8" w:rsidRDefault="00014939" w:rsidP="00FC1895">
      <w:pPr>
        <w:spacing w:line="360" w:lineRule="auto"/>
        <w:jc w:val="both"/>
      </w:pPr>
      <w:r w:rsidRPr="00FB75D8">
        <w:t xml:space="preserve">Anggap terdapat dua entity set Dosen dan Mahasiswa, relationship bermakna </w:t>
      </w:r>
      <w:r w:rsidRPr="00FB75D8">
        <w:rPr>
          <w:i/>
        </w:rPr>
        <w:t>advisory</w:t>
      </w:r>
      <w:r w:rsidRPr="00FB75D8">
        <w:t xml:space="preserve"> dengan mapping cardinality: one-to-many yaitu seorang dosen </w:t>
      </w:r>
      <w:r w:rsidRPr="00FB75D8">
        <w:rPr>
          <w:i/>
        </w:rPr>
        <w:t>advises</w:t>
      </w:r>
      <w:r w:rsidRPr="00FB75D8">
        <w:t xml:space="preserve"> banyak mahasiswa, dan seorang mahasiswa </w:t>
      </w:r>
      <w:r w:rsidRPr="00FB75D8">
        <w:rPr>
          <w:i/>
        </w:rPr>
        <w:t>advised</w:t>
      </w:r>
      <w:r w:rsidRPr="00FB75D8">
        <w:t xml:space="preserve"> oleh seorang dosen.</w:t>
      </w:r>
    </w:p>
    <w:p w:rsidR="00014939" w:rsidRPr="00FB75D8" w:rsidRDefault="00014939" w:rsidP="00FC1895">
      <w:pPr>
        <w:spacing w:line="360" w:lineRule="auto"/>
        <w:jc w:val="center"/>
      </w:pPr>
      <w:r w:rsidRPr="00FB75D8">
        <w:rPr>
          <w:noProof/>
        </w:rPr>
        <w:drawing>
          <wp:inline distT="0" distB="0" distL="0" distR="0">
            <wp:extent cx="4486275" cy="990600"/>
            <wp:effectExtent l="19050" t="0" r="9525" b="0"/>
            <wp:docPr id="4" name="Picture 4" descr="mode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10"/>
                    <pic:cNvPicPr>
                      <a:picLocks noChangeAspect="1" noChangeArrowheads="1"/>
                    </pic:cNvPicPr>
                  </pic:nvPicPr>
                  <pic:blipFill>
                    <a:blip r:embed="rId9" cstate="print"/>
                    <a:srcRect/>
                    <a:stretch>
                      <a:fillRect/>
                    </a:stretch>
                  </pic:blipFill>
                  <pic:spPr bwMode="auto">
                    <a:xfrm>
                      <a:off x="0" y="0"/>
                      <a:ext cx="4486275" cy="990600"/>
                    </a:xfrm>
                    <a:prstGeom prst="rect">
                      <a:avLst/>
                    </a:prstGeom>
                    <a:noFill/>
                    <a:ln w="9525">
                      <a:noFill/>
                      <a:miter lim="800000"/>
                      <a:headEnd/>
                      <a:tailEnd/>
                    </a:ln>
                  </pic:spPr>
                </pic:pic>
              </a:graphicData>
            </a:graphic>
          </wp:inline>
        </w:drawing>
      </w:r>
    </w:p>
    <w:p w:rsidR="00014939" w:rsidRPr="00FB75D8" w:rsidRDefault="00014939" w:rsidP="00FC1895">
      <w:pPr>
        <w:spacing w:line="360" w:lineRule="auto"/>
        <w:jc w:val="both"/>
      </w:pPr>
      <w:r w:rsidRPr="00FB75D8">
        <w:t> </w:t>
      </w:r>
    </w:p>
    <w:p w:rsidR="00014939" w:rsidRPr="000A4E75" w:rsidRDefault="00014939" w:rsidP="000A4E75">
      <w:pPr>
        <w:pStyle w:val="Subtitle"/>
        <w:jc w:val="center"/>
        <w:rPr>
          <w:rFonts w:asciiTheme="minorHAnsi" w:hAnsiTheme="minorHAnsi" w:cstheme="minorHAnsi"/>
          <w:sz w:val="24"/>
        </w:rPr>
      </w:pPr>
      <w:r w:rsidRPr="000A4E75">
        <w:rPr>
          <w:rFonts w:asciiTheme="minorHAnsi" w:hAnsiTheme="minorHAnsi" w:cstheme="minorHAnsi"/>
          <w:sz w:val="24"/>
        </w:rPr>
        <w:t>Gambar III.2. Relationship dengan Cardinality 1-M</w:t>
      </w:r>
    </w:p>
    <w:p w:rsidR="00014939" w:rsidRPr="00FB75D8" w:rsidRDefault="00014939" w:rsidP="00FC1895">
      <w:pPr>
        <w:spacing w:line="360" w:lineRule="auto"/>
        <w:jc w:val="both"/>
      </w:pPr>
    </w:p>
    <w:p w:rsidR="00014939" w:rsidRPr="00FB75D8" w:rsidRDefault="00014939" w:rsidP="00FC1895">
      <w:pPr>
        <w:spacing w:line="360" w:lineRule="auto"/>
        <w:jc w:val="both"/>
      </w:pPr>
      <w:r w:rsidRPr="00FB75D8">
        <w:t>Untuk lebih presisi, pernyataan mapping cardinality dibuat lebih spesifik yaitu menyatakan minimum dan maksimum keterhubungan.</w:t>
      </w:r>
    </w:p>
    <w:p w:rsidR="00014939" w:rsidRPr="00FB75D8" w:rsidRDefault="00014939" w:rsidP="00FC1895">
      <w:pPr>
        <w:spacing w:line="360" w:lineRule="auto"/>
        <w:jc w:val="both"/>
      </w:pPr>
      <w:r w:rsidRPr="00FB75D8">
        <w:t xml:space="preserve">Contoh: </w:t>
      </w:r>
    </w:p>
    <w:p w:rsidR="00014939" w:rsidRPr="00FB75D8" w:rsidRDefault="00014939" w:rsidP="00FC1895">
      <w:pPr>
        <w:spacing w:line="360" w:lineRule="auto"/>
        <w:jc w:val="both"/>
      </w:pPr>
      <w:r w:rsidRPr="00FB75D8">
        <w:t>Anggap terdapat dua entity set Mahasiswa dan Mobil, relationship bermakna mempunyai mobil yang didaftarkan untuk izin parkir di kampus, dengan mapping cardinality : [1,1] - [0,m] yaitu seorang mahasiswa mendaftarkan 0 atau dapat banyak mobil, dan sebuah mobil didaftarkan tepat sebuah oleh seorang mahasiswa.</w:t>
      </w:r>
    </w:p>
    <w:p w:rsidR="00014939" w:rsidRPr="00FB75D8" w:rsidRDefault="00014939" w:rsidP="00FC1895">
      <w:pPr>
        <w:spacing w:line="360" w:lineRule="auto"/>
        <w:jc w:val="both"/>
      </w:pPr>
    </w:p>
    <w:p w:rsidR="00014939" w:rsidRPr="00FB75D8" w:rsidRDefault="00BD55BC" w:rsidP="00FC1895">
      <w:pPr>
        <w:spacing w:line="360" w:lineRule="auto"/>
        <w:jc w:val="center"/>
      </w:pPr>
      <w:r>
        <w:pict>
          <v:group id="_x0000_s1181" style="width:328.5pt;height:84.75pt;mso-position-horizontal-relative:char;mso-position-vertical-relative:line" coordorigin="1470,1290" coordsize="6570,1695">
            <v:rect id="_x0000_s1162" style="position:absolute;left:5370;top:2220;width:615;height:390" stroked="f">
              <v:textbox style="mso-next-textbox:#_x0000_s1162">
                <w:txbxContent>
                  <w:p w:rsidR="003B6AB1" w:rsidRPr="004537AB" w:rsidRDefault="003B6AB1" w:rsidP="004537AB">
                    <w:pPr>
                      <w:ind w:left="-90" w:right="-45"/>
                      <w:rPr>
                        <w:sz w:val="16"/>
                        <w:szCs w:val="16"/>
                      </w:rPr>
                    </w:pPr>
                    <w:r>
                      <w:rPr>
                        <w:sz w:val="16"/>
                        <w:szCs w:val="16"/>
                      </w:rPr>
                      <w:t>[0,M]</w:t>
                    </w:r>
                  </w:p>
                </w:txbxContent>
              </v:textbox>
            </v:rect>
            <v:rect id="_x0000_s1161" style="position:absolute;left:3180;top:2190;width:615;height:390" stroked="f">
              <v:textbox style="mso-next-textbox:#_x0000_s1161">
                <w:txbxContent>
                  <w:p w:rsidR="003B6AB1" w:rsidRPr="004537AB" w:rsidRDefault="003B6AB1">
                    <w:pPr>
                      <w:rPr>
                        <w:sz w:val="16"/>
                        <w:szCs w:val="16"/>
                      </w:rPr>
                    </w:pPr>
                    <w:r>
                      <w:rPr>
                        <w:sz w:val="16"/>
                        <w:szCs w:val="16"/>
                      </w:rPr>
                      <w:t>[1,1]</w:t>
                    </w:r>
                  </w:p>
                </w:txbxContent>
              </v:textbox>
            </v:rect>
            <v:rect id="_x0000_s1156" style="position:absolute;left:2010;top:2385;width:1230;height:480">
              <v:textbox style="mso-next-textbox:#_x0000_s1156">
                <w:txbxContent>
                  <w:p w:rsidR="003B6AB1" w:rsidRPr="004537AB" w:rsidRDefault="003B6AB1" w:rsidP="004537AB">
                    <w:pPr>
                      <w:jc w:val="center"/>
                      <w:rPr>
                        <w:sz w:val="20"/>
                        <w:szCs w:val="20"/>
                      </w:rPr>
                    </w:pPr>
                    <w:r w:rsidRPr="004537AB">
                      <w:rPr>
                        <w:sz w:val="20"/>
                        <w:szCs w:val="20"/>
                      </w:rPr>
                      <w:t>Mahasiswa</w:t>
                    </w:r>
                  </w:p>
                </w:txbxContent>
              </v:textbox>
            </v:rect>
            <v:rect id="_x0000_s1157" style="position:absolute;left:5925;top:2385;width:1230;height:480">
              <v:textbox style="mso-next-textbox:#_x0000_s1157">
                <w:txbxContent>
                  <w:p w:rsidR="003B6AB1" w:rsidRPr="004537AB" w:rsidRDefault="003B6AB1" w:rsidP="004537AB">
                    <w:pPr>
                      <w:jc w:val="center"/>
                      <w:rPr>
                        <w:sz w:val="20"/>
                        <w:szCs w:val="20"/>
                      </w:rPr>
                    </w:pPr>
                    <w:r>
                      <w:rPr>
                        <w:sz w:val="20"/>
                        <w:szCs w:val="20"/>
                      </w:rPr>
                      <w:t>Mobil</w:t>
                    </w:r>
                  </w:p>
                </w:txbxContent>
              </v:textbox>
            </v:rect>
            <v:shapetype id="_x0000_t4" coordsize="21600,21600" o:spt="4" path="m10800,l,10800,10800,21600,21600,10800xe">
              <v:stroke joinstyle="miter"/>
              <v:path gradientshapeok="t" o:connecttype="rect" textboxrect="5400,5400,16200,16200"/>
            </v:shapetype>
            <v:shape id="_x0000_s1158" type="#_x0000_t4" style="position:absolute;left:3795;top:2265;width:1560;height:720">
              <v:textbox style="mso-next-textbox:#_x0000_s1158">
                <w:txbxContent>
                  <w:p w:rsidR="003B6AB1" w:rsidRPr="004537AB" w:rsidRDefault="003B6AB1" w:rsidP="004537AB">
                    <w:pPr>
                      <w:jc w:val="center"/>
                      <w:rPr>
                        <w:sz w:val="18"/>
                        <w:szCs w:val="18"/>
                      </w:rPr>
                    </w:pPr>
                    <w:r>
                      <w:rPr>
                        <w:sz w:val="18"/>
                        <w:szCs w:val="18"/>
                      </w:rPr>
                      <w:t>Punya</w:t>
                    </w:r>
                  </w:p>
                </w:txbxContent>
              </v:textbox>
            </v:shape>
            <v:shapetype id="_x0000_t32" coordsize="21600,21600" o:spt="32" o:oned="t" path="m,l21600,21600e" filled="f">
              <v:path arrowok="t" fillok="f" o:connecttype="none"/>
              <o:lock v:ext="edit" shapetype="t"/>
            </v:shapetype>
            <v:shape id="_x0000_s1159" type="#_x0000_t32" style="position:absolute;left:3240;top:2625;width:555;height:0" o:connectortype="straight"/>
            <v:shape id="_x0000_s1160" type="#_x0000_t32" style="position:absolute;left:5355;top:2625;width:555;height:0" o:connectortype="straight"/>
            <v:oval id="_x0000_s1163" style="position:absolute;left:1470;top:1680;width:1170;height:405">
              <v:textbox style="mso-next-textbox:#_x0000_s1163">
                <w:txbxContent>
                  <w:p w:rsidR="003B6AB1" w:rsidRPr="007C7D09" w:rsidRDefault="003B6AB1" w:rsidP="007C7D09">
                    <w:pPr>
                      <w:jc w:val="center"/>
                      <w:rPr>
                        <w:sz w:val="18"/>
                        <w:szCs w:val="18"/>
                      </w:rPr>
                    </w:pPr>
                    <w:r>
                      <w:rPr>
                        <w:sz w:val="18"/>
                        <w:szCs w:val="18"/>
                      </w:rPr>
                      <w:t>Nim</w:t>
                    </w:r>
                  </w:p>
                </w:txbxContent>
              </v:textbox>
            </v:oval>
            <v:oval id="_x0000_s1164" style="position:absolute;left:2295;top:1305;width:1170;height:405">
              <v:textbox style="mso-next-textbox:#_x0000_s1164">
                <w:txbxContent>
                  <w:p w:rsidR="003B6AB1" w:rsidRDefault="003B6AB1" w:rsidP="007C7D09">
                    <w:pPr>
                      <w:jc w:val="center"/>
                      <w:rPr>
                        <w:sz w:val="18"/>
                        <w:szCs w:val="18"/>
                      </w:rPr>
                    </w:pPr>
                    <w:r>
                      <w:rPr>
                        <w:sz w:val="18"/>
                        <w:szCs w:val="18"/>
                      </w:rPr>
                      <w:t>Nama</w:t>
                    </w:r>
                  </w:p>
                  <w:p w:rsidR="003B6AB1" w:rsidRPr="007C7D09" w:rsidRDefault="003B6AB1" w:rsidP="007C7D09">
                    <w:pPr>
                      <w:jc w:val="center"/>
                      <w:rPr>
                        <w:sz w:val="18"/>
                        <w:szCs w:val="18"/>
                      </w:rPr>
                    </w:pPr>
                  </w:p>
                </w:txbxContent>
              </v:textbox>
            </v:oval>
            <v:oval id="_x0000_s1165" style="position:absolute;left:2985;top:1740;width:1170;height:405">
              <v:textbox style="mso-next-textbox:#_x0000_s1165">
                <w:txbxContent>
                  <w:p w:rsidR="003B6AB1" w:rsidRDefault="003B6AB1" w:rsidP="007C7D09">
                    <w:pPr>
                      <w:jc w:val="center"/>
                      <w:rPr>
                        <w:sz w:val="18"/>
                        <w:szCs w:val="18"/>
                      </w:rPr>
                    </w:pPr>
                    <w:r>
                      <w:rPr>
                        <w:sz w:val="18"/>
                        <w:szCs w:val="18"/>
                      </w:rPr>
                      <w:t>Alamat</w:t>
                    </w:r>
                  </w:p>
                  <w:p w:rsidR="003B6AB1" w:rsidRPr="007C7D09" w:rsidRDefault="003B6AB1" w:rsidP="007C7D09">
                    <w:pPr>
                      <w:jc w:val="center"/>
                      <w:rPr>
                        <w:sz w:val="18"/>
                        <w:szCs w:val="18"/>
                      </w:rPr>
                    </w:pPr>
                  </w:p>
                </w:txbxContent>
              </v:textbox>
            </v:oval>
            <v:shape id="_x0000_s1166" type="#_x0000_t32" style="position:absolute;left:2130;top:2085;width:225;height:315" o:connectortype="straight" strokeweight=".5pt"/>
            <v:shape id="_x0000_s1167" type="#_x0000_t32" style="position:absolute;left:2640;top:1710;width:225;height:675;flip:x" o:connectortype="straight" strokeweight=".5pt"/>
            <v:shape id="_x0000_s1168" type="#_x0000_t32" style="position:absolute;left:2775;top:2130;width:600;height:255;flip:x" o:connectortype="straight" strokeweight=".5pt"/>
            <v:shape id="_x0000_s1170" type="#_x0000_t32" style="position:absolute;left:2190;top:2085;width:225;height:315" o:connectortype="straight" strokeweight=".5pt"/>
            <v:oval id="_x0000_s1174" style="position:absolute;left:5355;top:1635;width:1170;height:435">
              <v:textbox style="mso-next-textbox:#_x0000_s1174">
                <w:txbxContent>
                  <w:p w:rsidR="003B6AB1" w:rsidRPr="007C7D09" w:rsidRDefault="003B6AB1" w:rsidP="000A00D2">
                    <w:pPr>
                      <w:rPr>
                        <w:sz w:val="18"/>
                        <w:szCs w:val="18"/>
                      </w:rPr>
                    </w:pPr>
                    <w:r>
                      <w:rPr>
                        <w:sz w:val="18"/>
                        <w:szCs w:val="18"/>
                      </w:rPr>
                      <w:t>No_Plat</w:t>
                    </w:r>
                  </w:p>
                </w:txbxContent>
              </v:textbox>
            </v:oval>
            <v:oval id="_x0000_s1175" style="position:absolute;left:6180;top:1290;width:1170;height:405">
              <v:textbox style="mso-next-textbox:#_x0000_s1175">
                <w:txbxContent>
                  <w:p w:rsidR="003B6AB1" w:rsidRDefault="003B6AB1" w:rsidP="000A00D2">
                    <w:pPr>
                      <w:jc w:val="center"/>
                      <w:rPr>
                        <w:sz w:val="18"/>
                        <w:szCs w:val="18"/>
                      </w:rPr>
                    </w:pPr>
                    <w:r>
                      <w:rPr>
                        <w:sz w:val="18"/>
                        <w:szCs w:val="18"/>
                      </w:rPr>
                      <w:t>Model</w:t>
                    </w:r>
                  </w:p>
                  <w:p w:rsidR="003B6AB1" w:rsidRPr="007C7D09" w:rsidRDefault="003B6AB1" w:rsidP="000A00D2">
                    <w:pPr>
                      <w:jc w:val="center"/>
                      <w:rPr>
                        <w:sz w:val="18"/>
                        <w:szCs w:val="18"/>
                      </w:rPr>
                    </w:pPr>
                  </w:p>
                </w:txbxContent>
              </v:textbox>
            </v:oval>
            <v:oval id="_x0000_s1176" style="position:absolute;left:6870;top:1725;width:1170;height:405">
              <v:textbox style="mso-next-textbox:#_x0000_s1176">
                <w:txbxContent>
                  <w:p w:rsidR="003B6AB1" w:rsidRDefault="003B6AB1" w:rsidP="000A00D2">
                    <w:pPr>
                      <w:jc w:val="center"/>
                      <w:rPr>
                        <w:sz w:val="18"/>
                        <w:szCs w:val="18"/>
                      </w:rPr>
                    </w:pPr>
                    <w:r>
                      <w:rPr>
                        <w:sz w:val="18"/>
                        <w:szCs w:val="18"/>
                      </w:rPr>
                      <w:t>Merk</w:t>
                    </w:r>
                  </w:p>
                  <w:p w:rsidR="003B6AB1" w:rsidRPr="007C7D09" w:rsidRDefault="003B6AB1" w:rsidP="000A00D2">
                    <w:pPr>
                      <w:jc w:val="center"/>
                      <w:rPr>
                        <w:sz w:val="18"/>
                        <w:szCs w:val="18"/>
                      </w:rPr>
                    </w:pPr>
                  </w:p>
                </w:txbxContent>
              </v:textbox>
            </v:oval>
            <v:shape id="_x0000_s1177" type="#_x0000_t32" style="position:absolute;left:6015;top:2070;width:225;height:315" o:connectortype="straight" strokeweight=".5pt"/>
            <v:shape id="_x0000_s1178" type="#_x0000_t32" style="position:absolute;left:6525;top:1695;width:225;height:675;flip:x" o:connectortype="straight" strokeweight=".5pt"/>
            <v:shape id="_x0000_s1179" type="#_x0000_t32" style="position:absolute;left:6660;top:2115;width:600;height:255;flip:x" o:connectortype="straight" strokeweight=".5pt"/>
            <v:shape id="_x0000_s1180" type="#_x0000_t32" style="position:absolute;left:6075;top:2070;width:225;height:315" o:connectortype="straight" strokeweight=".5pt"/>
            <w10:wrap type="none"/>
            <w10:anchorlock/>
          </v:group>
        </w:pict>
      </w:r>
    </w:p>
    <w:p w:rsidR="00014939" w:rsidRPr="00FB75D8" w:rsidRDefault="00014939" w:rsidP="00FC1895">
      <w:pPr>
        <w:spacing w:line="360" w:lineRule="auto"/>
        <w:jc w:val="both"/>
      </w:pPr>
    </w:p>
    <w:p w:rsidR="00014939" w:rsidRPr="000A4E75" w:rsidRDefault="00014939" w:rsidP="000A4E75">
      <w:pPr>
        <w:pStyle w:val="Subtitle"/>
        <w:jc w:val="center"/>
        <w:rPr>
          <w:rFonts w:asciiTheme="minorHAnsi" w:hAnsiTheme="minorHAnsi" w:cstheme="minorHAnsi"/>
          <w:sz w:val="24"/>
        </w:rPr>
      </w:pPr>
      <w:r w:rsidRPr="000A4E75">
        <w:rPr>
          <w:rFonts w:asciiTheme="minorHAnsi" w:hAnsiTheme="minorHAnsi" w:cstheme="minorHAnsi"/>
          <w:sz w:val="24"/>
        </w:rPr>
        <w:t> Gambar III.3. Relationship dengan Cardinality [1,1 - [0,M]</w:t>
      </w:r>
    </w:p>
    <w:p w:rsidR="00014939" w:rsidRPr="00FB75D8" w:rsidRDefault="00014939" w:rsidP="00FC1895">
      <w:pPr>
        <w:spacing w:line="360" w:lineRule="auto"/>
        <w:jc w:val="both"/>
      </w:pPr>
    </w:p>
    <w:p w:rsidR="00014939" w:rsidRPr="00FB75D8" w:rsidRDefault="00014939" w:rsidP="00FC1895">
      <w:pPr>
        <w:spacing w:line="360" w:lineRule="auto"/>
        <w:jc w:val="both"/>
        <w:rPr>
          <w:b/>
        </w:rPr>
      </w:pPr>
      <w:r w:rsidRPr="00FB75D8">
        <w:t> </w:t>
      </w:r>
      <w:r w:rsidRPr="00FB75D8">
        <w:rPr>
          <w:b/>
        </w:rPr>
        <w:t>Descriptive Attribute</w:t>
      </w:r>
    </w:p>
    <w:p w:rsidR="00014939" w:rsidRPr="00FB75D8" w:rsidRDefault="00014939" w:rsidP="00FC1895">
      <w:pPr>
        <w:spacing w:line="360" w:lineRule="auto"/>
        <w:jc w:val="both"/>
      </w:pPr>
      <w:r w:rsidRPr="00FB75D8">
        <w:t>Suatu attibute biasanya melekat pada entity tertentu. Sebuah attribute yang merupakan milik dari beberapa entity direpresentasikan dengan melekatkannya pada relationship dari entity-entity yang membentuknya. Dengan pengertian ini, instances nilai attribute ini bergantung instances entity-entity tersebut. Attribute jenis ini disebut descriptive attribute.</w:t>
      </w:r>
    </w:p>
    <w:p w:rsidR="00014939" w:rsidRPr="00FB75D8" w:rsidRDefault="00014939" w:rsidP="00FC1895">
      <w:pPr>
        <w:spacing w:line="360" w:lineRule="auto"/>
        <w:jc w:val="both"/>
      </w:pPr>
    </w:p>
    <w:p w:rsidR="00014939" w:rsidRPr="00FB75D8" w:rsidRDefault="00014939" w:rsidP="00FC1895">
      <w:pPr>
        <w:spacing w:line="360" w:lineRule="auto"/>
        <w:jc w:val="both"/>
      </w:pPr>
      <w:r w:rsidRPr="00FB75D8">
        <w:t>Contoh:</w:t>
      </w:r>
    </w:p>
    <w:p w:rsidR="00014939" w:rsidRPr="00FB75D8" w:rsidRDefault="00014939" w:rsidP="00FC1895">
      <w:pPr>
        <w:spacing w:line="360" w:lineRule="auto"/>
        <w:jc w:val="both"/>
      </w:pPr>
      <w:r w:rsidRPr="00FB75D8">
        <w:t>Terdapat attribute nilai sebagai tambahan dari attribute Nim, Nama, Alamat yang melekat pada entity Mahasiswa dan attribute Kd_kuliah, Nm_Klh, dan Kredit yang melekat pada entity Kuliah. Jika attibute nilai tersebut dilekatkan pada entity Mahasiswa, maka salah satu instances yang mungkin adalah:</w:t>
      </w:r>
    </w:p>
    <w:p w:rsidR="00014939" w:rsidRPr="00FB75D8" w:rsidRDefault="00014939" w:rsidP="00FC1895">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7"/>
        <w:gridCol w:w="1985"/>
        <w:gridCol w:w="1701"/>
        <w:gridCol w:w="850"/>
        <w:gridCol w:w="3935"/>
      </w:tblGrid>
      <w:tr w:rsidR="00C4493C" w:rsidRPr="00FB75D8" w:rsidTr="00C4493C">
        <w:trPr>
          <w:cantSplit/>
        </w:trPr>
        <w:tc>
          <w:tcPr>
            <w:tcW w:w="817" w:type="dxa"/>
          </w:tcPr>
          <w:p w:rsidR="00C4493C" w:rsidRPr="00FB75D8" w:rsidRDefault="00C4493C" w:rsidP="00FC1895">
            <w:pPr>
              <w:spacing w:line="360" w:lineRule="auto"/>
              <w:jc w:val="both"/>
            </w:pPr>
            <w:r w:rsidRPr="00FB75D8">
              <w:t>Nim</w:t>
            </w:r>
          </w:p>
        </w:tc>
        <w:tc>
          <w:tcPr>
            <w:tcW w:w="1985" w:type="dxa"/>
          </w:tcPr>
          <w:p w:rsidR="00C4493C" w:rsidRPr="00FB75D8" w:rsidRDefault="00C4493C" w:rsidP="00FC1895">
            <w:pPr>
              <w:spacing w:line="360" w:lineRule="auto"/>
              <w:jc w:val="both"/>
            </w:pPr>
            <w:r w:rsidRPr="00FB75D8">
              <w:t>Nama</w:t>
            </w:r>
          </w:p>
        </w:tc>
        <w:tc>
          <w:tcPr>
            <w:tcW w:w="1701" w:type="dxa"/>
          </w:tcPr>
          <w:p w:rsidR="00C4493C" w:rsidRPr="00FB75D8" w:rsidRDefault="00C4493C" w:rsidP="00FC1895">
            <w:pPr>
              <w:spacing w:line="360" w:lineRule="auto"/>
              <w:jc w:val="both"/>
            </w:pPr>
            <w:r w:rsidRPr="00FB75D8">
              <w:t>Alamat</w:t>
            </w:r>
          </w:p>
        </w:tc>
        <w:tc>
          <w:tcPr>
            <w:tcW w:w="850" w:type="dxa"/>
            <w:tcBorders>
              <w:right w:val="single" w:sz="4" w:space="0" w:color="auto"/>
            </w:tcBorders>
          </w:tcPr>
          <w:p w:rsidR="00C4493C" w:rsidRPr="00FB75D8" w:rsidRDefault="00C4493C" w:rsidP="00FC1895">
            <w:pPr>
              <w:spacing w:line="360" w:lineRule="auto"/>
              <w:jc w:val="both"/>
            </w:pPr>
            <w:r w:rsidRPr="00FB75D8">
              <w:t>Nilai</w:t>
            </w:r>
          </w:p>
        </w:tc>
        <w:tc>
          <w:tcPr>
            <w:tcW w:w="3935" w:type="dxa"/>
            <w:vMerge w:val="restart"/>
            <w:tcBorders>
              <w:top w:val="nil"/>
              <w:left w:val="single" w:sz="4" w:space="0" w:color="auto"/>
              <w:bottom w:val="nil"/>
              <w:right w:val="nil"/>
            </w:tcBorders>
          </w:tcPr>
          <w:p w:rsidR="00C4493C" w:rsidRPr="00FB75D8" w:rsidRDefault="00C4493C" w:rsidP="00FC1895">
            <w:pPr>
              <w:spacing w:line="360" w:lineRule="auto"/>
              <w:jc w:val="both"/>
              <w:rPr>
                <w:sz w:val="22"/>
                <w:szCs w:val="22"/>
              </w:rPr>
            </w:pPr>
            <w:r w:rsidRPr="00FB75D8">
              <w:rPr>
                <w:sz w:val="22"/>
                <w:szCs w:val="22"/>
              </w:rPr>
              <w:t>Nilai A pada mahasiswa Nim 10 bernama Abdul tersebut tidak mempunyai makna apapun, yaitu nilai untuk mata kuliah yang mana. Sehingga dipastikan attribute Nilai itu.</w:t>
            </w:r>
          </w:p>
          <w:p w:rsidR="00C4493C" w:rsidRPr="00FB75D8" w:rsidRDefault="00C4493C" w:rsidP="00FC1895">
            <w:pPr>
              <w:spacing w:line="360" w:lineRule="auto"/>
              <w:jc w:val="both"/>
              <w:rPr>
                <w:sz w:val="22"/>
                <w:szCs w:val="22"/>
              </w:rPr>
            </w:pPr>
            <w:r w:rsidRPr="00FB75D8">
              <w:rPr>
                <w:sz w:val="22"/>
                <w:szCs w:val="22"/>
              </w:rPr>
              <w:t>bukan milik entity Mahasiswa</w:t>
            </w:r>
          </w:p>
        </w:tc>
      </w:tr>
      <w:tr w:rsidR="00C4493C" w:rsidRPr="00FB75D8" w:rsidTr="00C4493C">
        <w:trPr>
          <w:cantSplit/>
        </w:trPr>
        <w:tc>
          <w:tcPr>
            <w:tcW w:w="817" w:type="dxa"/>
          </w:tcPr>
          <w:p w:rsidR="00C4493C" w:rsidRPr="00FB75D8" w:rsidRDefault="00C4493C" w:rsidP="00FC1895">
            <w:pPr>
              <w:spacing w:line="360" w:lineRule="auto"/>
              <w:jc w:val="both"/>
              <w:rPr>
                <w:sz w:val="20"/>
                <w:szCs w:val="20"/>
              </w:rPr>
            </w:pPr>
            <w:r w:rsidRPr="00FB75D8">
              <w:rPr>
                <w:sz w:val="20"/>
                <w:szCs w:val="20"/>
              </w:rPr>
              <w:t>10</w:t>
            </w:r>
          </w:p>
        </w:tc>
        <w:tc>
          <w:tcPr>
            <w:tcW w:w="1985" w:type="dxa"/>
          </w:tcPr>
          <w:p w:rsidR="00C4493C" w:rsidRPr="00FB75D8" w:rsidRDefault="00C4493C" w:rsidP="00FC1895">
            <w:pPr>
              <w:spacing w:line="360" w:lineRule="auto"/>
              <w:jc w:val="both"/>
              <w:rPr>
                <w:sz w:val="20"/>
                <w:szCs w:val="20"/>
              </w:rPr>
            </w:pPr>
            <w:r w:rsidRPr="00FB75D8">
              <w:rPr>
                <w:sz w:val="20"/>
                <w:szCs w:val="20"/>
              </w:rPr>
              <w:t>Abdul</w:t>
            </w:r>
          </w:p>
        </w:tc>
        <w:tc>
          <w:tcPr>
            <w:tcW w:w="1701" w:type="dxa"/>
          </w:tcPr>
          <w:p w:rsidR="00C4493C" w:rsidRPr="00FB75D8" w:rsidRDefault="00C4493C" w:rsidP="00FC1895">
            <w:pPr>
              <w:spacing w:line="360" w:lineRule="auto"/>
              <w:jc w:val="both"/>
              <w:rPr>
                <w:sz w:val="20"/>
                <w:szCs w:val="20"/>
              </w:rPr>
            </w:pPr>
            <w:r w:rsidRPr="00FB75D8">
              <w:rPr>
                <w:sz w:val="20"/>
                <w:szCs w:val="20"/>
              </w:rPr>
              <w:t>Jl.ABC</w:t>
            </w:r>
          </w:p>
        </w:tc>
        <w:tc>
          <w:tcPr>
            <w:tcW w:w="850" w:type="dxa"/>
            <w:tcBorders>
              <w:right w:val="single" w:sz="4" w:space="0" w:color="auto"/>
            </w:tcBorders>
          </w:tcPr>
          <w:p w:rsidR="00C4493C" w:rsidRPr="00FB75D8" w:rsidRDefault="00C4493C" w:rsidP="00FC1895">
            <w:pPr>
              <w:spacing w:line="360" w:lineRule="auto"/>
              <w:jc w:val="both"/>
              <w:rPr>
                <w:sz w:val="20"/>
                <w:szCs w:val="20"/>
              </w:rPr>
            </w:pPr>
            <w:r w:rsidRPr="00FB75D8">
              <w:rPr>
                <w:sz w:val="20"/>
                <w:szCs w:val="20"/>
              </w:rPr>
              <w:t>A</w:t>
            </w:r>
          </w:p>
        </w:tc>
        <w:tc>
          <w:tcPr>
            <w:tcW w:w="3935" w:type="dxa"/>
            <w:vMerge/>
            <w:tcBorders>
              <w:top w:val="nil"/>
              <w:left w:val="single" w:sz="4" w:space="0" w:color="auto"/>
              <w:bottom w:val="nil"/>
              <w:right w:val="nil"/>
            </w:tcBorders>
          </w:tcPr>
          <w:p w:rsidR="00C4493C" w:rsidRPr="00FB75D8" w:rsidRDefault="00C4493C" w:rsidP="00FC1895">
            <w:pPr>
              <w:spacing w:line="360" w:lineRule="auto"/>
              <w:jc w:val="both"/>
              <w:rPr>
                <w:sz w:val="22"/>
                <w:szCs w:val="22"/>
              </w:rPr>
            </w:pPr>
          </w:p>
        </w:tc>
      </w:tr>
      <w:tr w:rsidR="00C4493C" w:rsidRPr="00FB75D8" w:rsidTr="00C4493C">
        <w:trPr>
          <w:cantSplit/>
        </w:trPr>
        <w:tc>
          <w:tcPr>
            <w:tcW w:w="817" w:type="dxa"/>
          </w:tcPr>
          <w:p w:rsidR="00C4493C" w:rsidRPr="00FB75D8" w:rsidRDefault="00C4493C" w:rsidP="00FC1895">
            <w:pPr>
              <w:spacing w:line="360" w:lineRule="auto"/>
              <w:jc w:val="both"/>
              <w:rPr>
                <w:sz w:val="20"/>
                <w:szCs w:val="20"/>
              </w:rPr>
            </w:pPr>
            <w:r w:rsidRPr="00FB75D8">
              <w:rPr>
                <w:sz w:val="20"/>
                <w:szCs w:val="20"/>
              </w:rPr>
              <w:t>20</w:t>
            </w:r>
          </w:p>
        </w:tc>
        <w:tc>
          <w:tcPr>
            <w:tcW w:w="1985" w:type="dxa"/>
          </w:tcPr>
          <w:p w:rsidR="00C4493C" w:rsidRPr="00FB75D8" w:rsidRDefault="00C4493C" w:rsidP="00FC1895">
            <w:pPr>
              <w:spacing w:line="360" w:lineRule="auto"/>
              <w:jc w:val="both"/>
              <w:rPr>
                <w:sz w:val="20"/>
                <w:szCs w:val="20"/>
              </w:rPr>
            </w:pPr>
            <w:r w:rsidRPr="00FB75D8">
              <w:rPr>
                <w:sz w:val="20"/>
                <w:szCs w:val="20"/>
              </w:rPr>
              <w:t>Beta</w:t>
            </w:r>
          </w:p>
        </w:tc>
        <w:tc>
          <w:tcPr>
            <w:tcW w:w="1701" w:type="dxa"/>
          </w:tcPr>
          <w:p w:rsidR="00C4493C" w:rsidRPr="00FB75D8" w:rsidRDefault="00C4493C" w:rsidP="00FC1895">
            <w:pPr>
              <w:spacing w:line="360" w:lineRule="auto"/>
              <w:jc w:val="both"/>
              <w:rPr>
                <w:sz w:val="20"/>
                <w:szCs w:val="20"/>
              </w:rPr>
            </w:pPr>
            <w:r w:rsidRPr="00FB75D8">
              <w:rPr>
                <w:sz w:val="20"/>
                <w:szCs w:val="20"/>
              </w:rPr>
              <w:t>Jl. XY</w:t>
            </w:r>
          </w:p>
        </w:tc>
        <w:tc>
          <w:tcPr>
            <w:tcW w:w="850" w:type="dxa"/>
            <w:tcBorders>
              <w:right w:val="single" w:sz="4" w:space="0" w:color="auto"/>
            </w:tcBorders>
          </w:tcPr>
          <w:p w:rsidR="00C4493C" w:rsidRPr="00FB75D8" w:rsidRDefault="00C4493C" w:rsidP="00FC1895">
            <w:pPr>
              <w:spacing w:line="360" w:lineRule="auto"/>
              <w:jc w:val="both"/>
              <w:rPr>
                <w:sz w:val="20"/>
                <w:szCs w:val="20"/>
              </w:rPr>
            </w:pPr>
            <w:r w:rsidRPr="00FB75D8">
              <w:rPr>
                <w:sz w:val="20"/>
                <w:szCs w:val="20"/>
              </w:rPr>
              <w:t>B</w:t>
            </w:r>
          </w:p>
        </w:tc>
        <w:tc>
          <w:tcPr>
            <w:tcW w:w="3935" w:type="dxa"/>
            <w:vMerge/>
            <w:tcBorders>
              <w:top w:val="nil"/>
              <w:left w:val="single" w:sz="4" w:space="0" w:color="auto"/>
              <w:bottom w:val="nil"/>
              <w:right w:val="nil"/>
            </w:tcBorders>
          </w:tcPr>
          <w:p w:rsidR="00C4493C" w:rsidRPr="00FB75D8" w:rsidRDefault="00C4493C" w:rsidP="00FC1895">
            <w:pPr>
              <w:spacing w:line="360" w:lineRule="auto"/>
              <w:jc w:val="both"/>
              <w:rPr>
                <w:sz w:val="22"/>
                <w:szCs w:val="22"/>
              </w:rPr>
            </w:pPr>
          </w:p>
        </w:tc>
      </w:tr>
      <w:tr w:rsidR="00C4493C" w:rsidRPr="00FB75D8" w:rsidTr="00C4493C">
        <w:trPr>
          <w:cantSplit/>
        </w:trPr>
        <w:tc>
          <w:tcPr>
            <w:tcW w:w="817" w:type="dxa"/>
          </w:tcPr>
          <w:p w:rsidR="00C4493C" w:rsidRPr="00FB75D8" w:rsidRDefault="00C4493C" w:rsidP="00FC1895">
            <w:pPr>
              <w:spacing w:line="360" w:lineRule="auto"/>
              <w:jc w:val="both"/>
            </w:pPr>
            <w:r w:rsidRPr="00FB75D8">
              <w:t>…</w:t>
            </w:r>
          </w:p>
        </w:tc>
        <w:tc>
          <w:tcPr>
            <w:tcW w:w="1985" w:type="dxa"/>
          </w:tcPr>
          <w:p w:rsidR="00C4493C" w:rsidRPr="00FB75D8" w:rsidRDefault="00C4493C" w:rsidP="00FC1895">
            <w:pPr>
              <w:spacing w:line="360" w:lineRule="auto"/>
              <w:jc w:val="both"/>
            </w:pPr>
          </w:p>
        </w:tc>
        <w:tc>
          <w:tcPr>
            <w:tcW w:w="1701" w:type="dxa"/>
          </w:tcPr>
          <w:p w:rsidR="00C4493C" w:rsidRPr="00FB75D8" w:rsidRDefault="00C4493C" w:rsidP="00FC1895">
            <w:pPr>
              <w:spacing w:line="360" w:lineRule="auto"/>
              <w:jc w:val="both"/>
            </w:pPr>
          </w:p>
        </w:tc>
        <w:tc>
          <w:tcPr>
            <w:tcW w:w="850" w:type="dxa"/>
            <w:tcBorders>
              <w:right w:val="single" w:sz="4" w:space="0" w:color="auto"/>
            </w:tcBorders>
          </w:tcPr>
          <w:p w:rsidR="00C4493C" w:rsidRPr="00FB75D8" w:rsidRDefault="00C4493C" w:rsidP="00FC1895">
            <w:pPr>
              <w:spacing w:line="360" w:lineRule="auto"/>
              <w:jc w:val="both"/>
            </w:pPr>
          </w:p>
        </w:tc>
        <w:tc>
          <w:tcPr>
            <w:tcW w:w="3935" w:type="dxa"/>
            <w:vMerge/>
            <w:tcBorders>
              <w:top w:val="nil"/>
              <w:left w:val="single" w:sz="4" w:space="0" w:color="auto"/>
              <w:bottom w:val="nil"/>
              <w:right w:val="nil"/>
            </w:tcBorders>
          </w:tcPr>
          <w:p w:rsidR="00C4493C" w:rsidRPr="00FB75D8" w:rsidRDefault="00C4493C" w:rsidP="00FC1895">
            <w:pPr>
              <w:spacing w:line="360" w:lineRule="auto"/>
              <w:jc w:val="both"/>
              <w:rPr>
                <w:sz w:val="22"/>
                <w:szCs w:val="22"/>
              </w:rPr>
            </w:pPr>
          </w:p>
        </w:tc>
      </w:tr>
      <w:tr w:rsidR="00C4493C" w:rsidRPr="00FB75D8" w:rsidTr="00C4493C">
        <w:trPr>
          <w:cantSplit/>
        </w:trPr>
        <w:tc>
          <w:tcPr>
            <w:tcW w:w="817" w:type="dxa"/>
          </w:tcPr>
          <w:p w:rsidR="00C4493C" w:rsidRPr="00FB75D8" w:rsidRDefault="00C4493C" w:rsidP="00FC1895">
            <w:pPr>
              <w:spacing w:line="360" w:lineRule="auto"/>
              <w:jc w:val="both"/>
            </w:pPr>
            <w:r w:rsidRPr="00FB75D8">
              <w:t>…</w:t>
            </w:r>
          </w:p>
        </w:tc>
        <w:tc>
          <w:tcPr>
            <w:tcW w:w="1985" w:type="dxa"/>
          </w:tcPr>
          <w:p w:rsidR="00C4493C" w:rsidRPr="00FB75D8" w:rsidRDefault="00C4493C" w:rsidP="00FC1895">
            <w:pPr>
              <w:spacing w:line="360" w:lineRule="auto"/>
              <w:jc w:val="both"/>
            </w:pPr>
          </w:p>
        </w:tc>
        <w:tc>
          <w:tcPr>
            <w:tcW w:w="1701" w:type="dxa"/>
          </w:tcPr>
          <w:p w:rsidR="00C4493C" w:rsidRPr="00FB75D8" w:rsidRDefault="00C4493C" w:rsidP="00FC1895">
            <w:pPr>
              <w:spacing w:line="360" w:lineRule="auto"/>
              <w:jc w:val="both"/>
            </w:pPr>
          </w:p>
        </w:tc>
        <w:tc>
          <w:tcPr>
            <w:tcW w:w="850" w:type="dxa"/>
            <w:tcBorders>
              <w:right w:val="single" w:sz="4" w:space="0" w:color="auto"/>
            </w:tcBorders>
          </w:tcPr>
          <w:p w:rsidR="00C4493C" w:rsidRPr="00FB75D8" w:rsidRDefault="00C4493C" w:rsidP="00FC1895">
            <w:pPr>
              <w:spacing w:line="360" w:lineRule="auto"/>
              <w:jc w:val="both"/>
            </w:pPr>
          </w:p>
        </w:tc>
        <w:tc>
          <w:tcPr>
            <w:tcW w:w="3935" w:type="dxa"/>
            <w:vMerge/>
            <w:tcBorders>
              <w:top w:val="nil"/>
              <w:left w:val="single" w:sz="4" w:space="0" w:color="auto"/>
              <w:bottom w:val="nil"/>
              <w:right w:val="nil"/>
            </w:tcBorders>
          </w:tcPr>
          <w:p w:rsidR="00C4493C" w:rsidRPr="00FB75D8" w:rsidRDefault="00C4493C" w:rsidP="00FC1895">
            <w:pPr>
              <w:spacing w:line="360" w:lineRule="auto"/>
              <w:jc w:val="both"/>
              <w:rPr>
                <w:sz w:val="22"/>
                <w:szCs w:val="22"/>
              </w:rPr>
            </w:pPr>
          </w:p>
        </w:tc>
      </w:tr>
    </w:tbl>
    <w:p w:rsidR="00014939" w:rsidRPr="00FB75D8" w:rsidRDefault="00014939" w:rsidP="00FC1895">
      <w:pPr>
        <w:spacing w:line="360" w:lineRule="auto"/>
        <w:jc w:val="both"/>
      </w:pPr>
    </w:p>
    <w:p w:rsidR="00014939" w:rsidRPr="00FB75D8" w:rsidRDefault="00014939" w:rsidP="00FC1895">
      <w:pPr>
        <w:spacing w:line="360" w:lineRule="auto"/>
        <w:jc w:val="both"/>
      </w:pPr>
      <w:r w:rsidRPr="00FB75D8">
        <w:t>Demikian pula dengan keadaan bila attrubute Nilai dilekatkan pada entity Kuliah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
        <w:gridCol w:w="2659"/>
        <w:gridCol w:w="939"/>
        <w:gridCol w:w="848"/>
        <w:gridCol w:w="3906"/>
      </w:tblGrid>
      <w:tr w:rsidR="005B6C92" w:rsidRPr="00FB75D8" w:rsidTr="00C16823">
        <w:trPr>
          <w:cantSplit/>
        </w:trPr>
        <w:tc>
          <w:tcPr>
            <w:tcW w:w="936" w:type="dxa"/>
          </w:tcPr>
          <w:p w:rsidR="005B6C92" w:rsidRPr="00FB75D8" w:rsidRDefault="005B6C92" w:rsidP="00FC1895">
            <w:pPr>
              <w:spacing w:line="360" w:lineRule="auto"/>
              <w:jc w:val="both"/>
            </w:pPr>
            <w:r w:rsidRPr="00FB75D8">
              <w:t>Kd_klh</w:t>
            </w:r>
          </w:p>
        </w:tc>
        <w:tc>
          <w:tcPr>
            <w:tcW w:w="2659" w:type="dxa"/>
          </w:tcPr>
          <w:p w:rsidR="005B6C92" w:rsidRPr="00FB75D8" w:rsidRDefault="005B6C92" w:rsidP="00FC1895">
            <w:pPr>
              <w:spacing w:line="360" w:lineRule="auto"/>
              <w:jc w:val="both"/>
            </w:pPr>
            <w:r w:rsidRPr="00FB75D8">
              <w:t>Nama_klh</w:t>
            </w:r>
          </w:p>
        </w:tc>
        <w:tc>
          <w:tcPr>
            <w:tcW w:w="939" w:type="dxa"/>
          </w:tcPr>
          <w:p w:rsidR="005B6C92" w:rsidRPr="00FB75D8" w:rsidRDefault="005B6C92" w:rsidP="00FC1895">
            <w:pPr>
              <w:spacing w:line="360" w:lineRule="auto"/>
              <w:jc w:val="both"/>
            </w:pPr>
            <w:r w:rsidRPr="00FB75D8">
              <w:t>Kredit</w:t>
            </w:r>
          </w:p>
        </w:tc>
        <w:tc>
          <w:tcPr>
            <w:tcW w:w="848" w:type="dxa"/>
            <w:tcBorders>
              <w:right w:val="single" w:sz="4" w:space="0" w:color="auto"/>
            </w:tcBorders>
          </w:tcPr>
          <w:p w:rsidR="005B6C92" w:rsidRPr="00FB75D8" w:rsidRDefault="005B6C92" w:rsidP="00FC1895">
            <w:pPr>
              <w:spacing w:line="360" w:lineRule="auto"/>
              <w:jc w:val="both"/>
            </w:pPr>
            <w:r w:rsidRPr="00FB75D8">
              <w:t>Nilai</w:t>
            </w:r>
          </w:p>
        </w:tc>
        <w:tc>
          <w:tcPr>
            <w:tcW w:w="3906" w:type="dxa"/>
            <w:vMerge w:val="restart"/>
            <w:tcBorders>
              <w:top w:val="nil"/>
              <w:left w:val="single" w:sz="4" w:space="0" w:color="auto"/>
              <w:right w:val="nil"/>
            </w:tcBorders>
          </w:tcPr>
          <w:p w:rsidR="005B6C92" w:rsidRPr="00FB75D8" w:rsidRDefault="005B6C92" w:rsidP="00FC1895">
            <w:pPr>
              <w:spacing w:line="360" w:lineRule="auto"/>
              <w:jc w:val="both"/>
              <w:rPr>
                <w:sz w:val="22"/>
                <w:szCs w:val="22"/>
              </w:rPr>
            </w:pPr>
            <w:r w:rsidRPr="00FB75D8">
              <w:rPr>
                <w:sz w:val="22"/>
                <w:szCs w:val="22"/>
              </w:rPr>
              <w:t>Nilai B pada mata kuliah pk-114 tersebut tidak mempunyai makna apapun, yaitu nilai untuk mahasiswa yang mana. Sehingga dipastikan attribute Nilai itu juga bukan milik entity Kuliah.</w:t>
            </w:r>
          </w:p>
        </w:tc>
      </w:tr>
      <w:tr w:rsidR="005B6C92" w:rsidRPr="00FB75D8" w:rsidTr="00C16823">
        <w:trPr>
          <w:cantSplit/>
        </w:trPr>
        <w:tc>
          <w:tcPr>
            <w:tcW w:w="936" w:type="dxa"/>
          </w:tcPr>
          <w:p w:rsidR="005B6C92" w:rsidRPr="00FB75D8" w:rsidRDefault="005B6C92" w:rsidP="00FC1895">
            <w:pPr>
              <w:spacing w:line="360" w:lineRule="auto"/>
              <w:jc w:val="both"/>
              <w:rPr>
                <w:sz w:val="20"/>
                <w:szCs w:val="20"/>
              </w:rPr>
            </w:pPr>
            <w:r w:rsidRPr="00FB75D8">
              <w:rPr>
                <w:sz w:val="20"/>
                <w:szCs w:val="20"/>
              </w:rPr>
              <w:t>PK112</w:t>
            </w:r>
          </w:p>
        </w:tc>
        <w:tc>
          <w:tcPr>
            <w:tcW w:w="2659" w:type="dxa"/>
          </w:tcPr>
          <w:p w:rsidR="005B6C92" w:rsidRPr="00FB75D8" w:rsidRDefault="005B6C92" w:rsidP="00FC1895">
            <w:pPr>
              <w:spacing w:line="360" w:lineRule="auto"/>
              <w:jc w:val="both"/>
              <w:rPr>
                <w:sz w:val="20"/>
                <w:szCs w:val="20"/>
              </w:rPr>
            </w:pPr>
            <w:r w:rsidRPr="00FB75D8">
              <w:rPr>
                <w:sz w:val="20"/>
                <w:szCs w:val="20"/>
              </w:rPr>
              <w:t>Struktur Data</w:t>
            </w:r>
          </w:p>
        </w:tc>
        <w:tc>
          <w:tcPr>
            <w:tcW w:w="939" w:type="dxa"/>
          </w:tcPr>
          <w:p w:rsidR="005B6C92" w:rsidRPr="00FB75D8" w:rsidRDefault="005B6C92" w:rsidP="00FC1895">
            <w:pPr>
              <w:spacing w:line="360" w:lineRule="auto"/>
              <w:jc w:val="both"/>
              <w:rPr>
                <w:sz w:val="20"/>
                <w:szCs w:val="20"/>
              </w:rPr>
            </w:pPr>
            <w:r w:rsidRPr="00FB75D8">
              <w:rPr>
                <w:sz w:val="20"/>
                <w:szCs w:val="20"/>
              </w:rPr>
              <w:t>3</w:t>
            </w:r>
          </w:p>
        </w:tc>
        <w:tc>
          <w:tcPr>
            <w:tcW w:w="848" w:type="dxa"/>
            <w:tcBorders>
              <w:right w:val="single" w:sz="4" w:space="0" w:color="auto"/>
            </w:tcBorders>
          </w:tcPr>
          <w:p w:rsidR="005B6C92" w:rsidRPr="00FB75D8" w:rsidRDefault="005B6C92" w:rsidP="00FC1895">
            <w:pPr>
              <w:spacing w:line="360" w:lineRule="auto"/>
              <w:jc w:val="both"/>
              <w:rPr>
                <w:sz w:val="20"/>
                <w:szCs w:val="20"/>
              </w:rPr>
            </w:pPr>
            <w:r w:rsidRPr="00FB75D8">
              <w:rPr>
                <w:sz w:val="20"/>
                <w:szCs w:val="20"/>
              </w:rPr>
              <w:t>A</w:t>
            </w:r>
          </w:p>
        </w:tc>
        <w:tc>
          <w:tcPr>
            <w:tcW w:w="3906" w:type="dxa"/>
            <w:vMerge/>
            <w:tcBorders>
              <w:left w:val="single" w:sz="4" w:space="0" w:color="auto"/>
              <w:right w:val="nil"/>
            </w:tcBorders>
          </w:tcPr>
          <w:p w:rsidR="005B6C92" w:rsidRPr="00FB75D8" w:rsidRDefault="005B6C92" w:rsidP="00FC1895">
            <w:pPr>
              <w:spacing w:line="360" w:lineRule="auto"/>
              <w:jc w:val="both"/>
            </w:pPr>
          </w:p>
        </w:tc>
      </w:tr>
      <w:tr w:rsidR="005B6C92" w:rsidRPr="00FB75D8" w:rsidTr="00C16823">
        <w:trPr>
          <w:cantSplit/>
        </w:trPr>
        <w:tc>
          <w:tcPr>
            <w:tcW w:w="936" w:type="dxa"/>
          </w:tcPr>
          <w:p w:rsidR="005B6C92" w:rsidRPr="00FB75D8" w:rsidRDefault="005B6C92" w:rsidP="00FC1895">
            <w:pPr>
              <w:spacing w:line="360" w:lineRule="auto"/>
              <w:jc w:val="both"/>
              <w:rPr>
                <w:sz w:val="20"/>
                <w:szCs w:val="20"/>
              </w:rPr>
            </w:pPr>
            <w:r w:rsidRPr="00FB75D8">
              <w:rPr>
                <w:sz w:val="20"/>
                <w:szCs w:val="20"/>
              </w:rPr>
              <w:t>PK114</w:t>
            </w:r>
          </w:p>
        </w:tc>
        <w:tc>
          <w:tcPr>
            <w:tcW w:w="2659" w:type="dxa"/>
          </w:tcPr>
          <w:p w:rsidR="005B6C92" w:rsidRPr="00FB75D8" w:rsidRDefault="005B6C92" w:rsidP="00FC1895">
            <w:pPr>
              <w:spacing w:line="360" w:lineRule="auto"/>
              <w:jc w:val="both"/>
              <w:rPr>
                <w:sz w:val="20"/>
                <w:szCs w:val="20"/>
              </w:rPr>
            </w:pPr>
            <w:r w:rsidRPr="00FB75D8">
              <w:rPr>
                <w:sz w:val="20"/>
                <w:szCs w:val="20"/>
              </w:rPr>
              <w:t>Dasar Pemrograman</w:t>
            </w:r>
          </w:p>
        </w:tc>
        <w:tc>
          <w:tcPr>
            <w:tcW w:w="939" w:type="dxa"/>
          </w:tcPr>
          <w:p w:rsidR="005B6C92" w:rsidRPr="00FB75D8" w:rsidRDefault="005B6C92" w:rsidP="00FC1895">
            <w:pPr>
              <w:spacing w:line="360" w:lineRule="auto"/>
              <w:jc w:val="both"/>
              <w:rPr>
                <w:sz w:val="20"/>
                <w:szCs w:val="20"/>
              </w:rPr>
            </w:pPr>
            <w:r w:rsidRPr="00FB75D8">
              <w:rPr>
                <w:sz w:val="20"/>
                <w:szCs w:val="20"/>
              </w:rPr>
              <w:t>3</w:t>
            </w:r>
          </w:p>
        </w:tc>
        <w:tc>
          <w:tcPr>
            <w:tcW w:w="848" w:type="dxa"/>
            <w:tcBorders>
              <w:right w:val="single" w:sz="4" w:space="0" w:color="auto"/>
            </w:tcBorders>
          </w:tcPr>
          <w:p w:rsidR="005B6C92" w:rsidRPr="00FB75D8" w:rsidRDefault="005B6C92" w:rsidP="00FC1895">
            <w:pPr>
              <w:spacing w:line="360" w:lineRule="auto"/>
              <w:jc w:val="both"/>
              <w:rPr>
                <w:sz w:val="20"/>
                <w:szCs w:val="20"/>
              </w:rPr>
            </w:pPr>
            <w:r w:rsidRPr="00FB75D8">
              <w:rPr>
                <w:sz w:val="20"/>
                <w:szCs w:val="20"/>
              </w:rPr>
              <w:t>B</w:t>
            </w:r>
          </w:p>
        </w:tc>
        <w:tc>
          <w:tcPr>
            <w:tcW w:w="3906" w:type="dxa"/>
            <w:vMerge/>
            <w:tcBorders>
              <w:left w:val="single" w:sz="4" w:space="0" w:color="auto"/>
              <w:right w:val="nil"/>
            </w:tcBorders>
          </w:tcPr>
          <w:p w:rsidR="005B6C92" w:rsidRPr="00FB75D8" w:rsidRDefault="005B6C92" w:rsidP="00FC1895">
            <w:pPr>
              <w:spacing w:line="360" w:lineRule="auto"/>
              <w:jc w:val="both"/>
            </w:pPr>
          </w:p>
        </w:tc>
      </w:tr>
      <w:tr w:rsidR="005B6C92" w:rsidRPr="00FB75D8" w:rsidTr="00C16823">
        <w:trPr>
          <w:cantSplit/>
        </w:trPr>
        <w:tc>
          <w:tcPr>
            <w:tcW w:w="936" w:type="dxa"/>
          </w:tcPr>
          <w:p w:rsidR="005B6C92" w:rsidRPr="00FB75D8" w:rsidRDefault="005B6C92" w:rsidP="00FC1895">
            <w:pPr>
              <w:spacing w:line="360" w:lineRule="auto"/>
              <w:jc w:val="both"/>
              <w:rPr>
                <w:sz w:val="20"/>
                <w:szCs w:val="20"/>
              </w:rPr>
            </w:pPr>
            <w:r w:rsidRPr="00FB75D8">
              <w:rPr>
                <w:sz w:val="20"/>
                <w:szCs w:val="20"/>
              </w:rPr>
              <w:t>…</w:t>
            </w:r>
          </w:p>
        </w:tc>
        <w:tc>
          <w:tcPr>
            <w:tcW w:w="2659" w:type="dxa"/>
          </w:tcPr>
          <w:p w:rsidR="005B6C92" w:rsidRPr="00FB75D8" w:rsidRDefault="005B6C92" w:rsidP="00FC1895">
            <w:pPr>
              <w:spacing w:line="360" w:lineRule="auto"/>
              <w:jc w:val="both"/>
              <w:rPr>
                <w:sz w:val="20"/>
                <w:szCs w:val="20"/>
              </w:rPr>
            </w:pPr>
          </w:p>
        </w:tc>
        <w:tc>
          <w:tcPr>
            <w:tcW w:w="939" w:type="dxa"/>
          </w:tcPr>
          <w:p w:rsidR="005B6C92" w:rsidRPr="00FB75D8" w:rsidRDefault="005B6C92" w:rsidP="00FC1895">
            <w:pPr>
              <w:spacing w:line="360" w:lineRule="auto"/>
              <w:jc w:val="both"/>
              <w:rPr>
                <w:sz w:val="20"/>
                <w:szCs w:val="20"/>
              </w:rPr>
            </w:pPr>
          </w:p>
        </w:tc>
        <w:tc>
          <w:tcPr>
            <w:tcW w:w="848" w:type="dxa"/>
            <w:tcBorders>
              <w:right w:val="single" w:sz="4" w:space="0" w:color="auto"/>
            </w:tcBorders>
          </w:tcPr>
          <w:p w:rsidR="005B6C92" w:rsidRPr="00FB75D8" w:rsidRDefault="005B6C92" w:rsidP="00FC1895">
            <w:pPr>
              <w:spacing w:line="360" w:lineRule="auto"/>
              <w:jc w:val="both"/>
              <w:rPr>
                <w:sz w:val="20"/>
                <w:szCs w:val="20"/>
              </w:rPr>
            </w:pPr>
          </w:p>
        </w:tc>
        <w:tc>
          <w:tcPr>
            <w:tcW w:w="3906" w:type="dxa"/>
            <w:vMerge/>
            <w:tcBorders>
              <w:left w:val="single" w:sz="4" w:space="0" w:color="auto"/>
              <w:right w:val="nil"/>
            </w:tcBorders>
          </w:tcPr>
          <w:p w:rsidR="005B6C92" w:rsidRPr="00FB75D8" w:rsidRDefault="005B6C92" w:rsidP="00FC1895">
            <w:pPr>
              <w:spacing w:line="360" w:lineRule="auto"/>
              <w:jc w:val="both"/>
            </w:pPr>
          </w:p>
        </w:tc>
      </w:tr>
      <w:tr w:rsidR="005B6C92" w:rsidRPr="00FB75D8" w:rsidTr="00C16823">
        <w:trPr>
          <w:cantSplit/>
        </w:trPr>
        <w:tc>
          <w:tcPr>
            <w:tcW w:w="936" w:type="dxa"/>
          </w:tcPr>
          <w:p w:rsidR="005B6C92" w:rsidRPr="00FB75D8" w:rsidRDefault="005B6C92" w:rsidP="00FC1895">
            <w:pPr>
              <w:spacing w:line="360" w:lineRule="auto"/>
              <w:jc w:val="both"/>
              <w:rPr>
                <w:sz w:val="20"/>
                <w:szCs w:val="20"/>
              </w:rPr>
            </w:pPr>
          </w:p>
        </w:tc>
        <w:tc>
          <w:tcPr>
            <w:tcW w:w="2659" w:type="dxa"/>
          </w:tcPr>
          <w:p w:rsidR="005B6C92" w:rsidRPr="00FB75D8" w:rsidRDefault="005B6C92" w:rsidP="00FC1895">
            <w:pPr>
              <w:spacing w:line="360" w:lineRule="auto"/>
              <w:jc w:val="both"/>
              <w:rPr>
                <w:sz w:val="20"/>
                <w:szCs w:val="20"/>
              </w:rPr>
            </w:pPr>
          </w:p>
        </w:tc>
        <w:tc>
          <w:tcPr>
            <w:tcW w:w="939" w:type="dxa"/>
          </w:tcPr>
          <w:p w:rsidR="005B6C92" w:rsidRPr="00FB75D8" w:rsidRDefault="005B6C92" w:rsidP="00FC1895">
            <w:pPr>
              <w:spacing w:line="360" w:lineRule="auto"/>
              <w:jc w:val="both"/>
              <w:rPr>
                <w:sz w:val="20"/>
                <w:szCs w:val="20"/>
              </w:rPr>
            </w:pPr>
          </w:p>
        </w:tc>
        <w:tc>
          <w:tcPr>
            <w:tcW w:w="848" w:type="dxa"/>
            <w:tcBorders>
              <w:right w:val="single" w:sz="4" w:space="0" w:color="auto"/>
            </w:tcBorders>
          </w:tcPr>
          <w:p w:rsidR="005B6C92" w:rsidRPr="00FB75D8" w:rsidRDefault="005B6C92" w:rsidP="00FC1895">
            <w:pPr>
              <w:spacing w:line="360" w:lineRule="auto"/>
              <w:jc w:val="both"/>
              <w:rPr>
                <w:sz w:val="20"/>
                <w:szCs w:val="20"/>
              </w:rPr>
            </w:pPr>
          </w:p>
        </w:tc>
        <w:tc>
          <w:tcPr>
            <w:tcW w:w="3906" w:type="dxa"/>
            <w:vMerge/>
            <w:tcBorders>
              <w:left w:val="single" w:sz="4" w:space="0" w:color="auto"/>
              <w:right w:val="nil"/>
            </w:tcBorders>
          </w:tcPr>
          <w:p w:rsidR="005B6C92" w:rsidRPr="00FB75D8" w:rsidRDefault="005B6C92" w:rsidP="00FC1895">
            <w:pPr>
              <w:spacing w:line="360" w:lineRule="auto"/>
              <w:jc w:val="both"/>
            </w:pPr>
          </w:p>
        </w:tc>
      </w:tr>
      <w:tr w:rsidR="005B6C92" w:rsidRPr="00FB75D8" w:rsidTr="00C16823">
        <w:trPr>
          <w:cantSplit/>
        </w:trPr>
        <w:tc>
          <w:tcPr>
            <w:tcW w:w="936" w:type="dxa"/>
          </w:tcPr>
          <w:p w:rsidR="005B6C92" w:rsidRPr="00FB75D8" w:rsidRDefault="005B6C92" w:rsidP="00FC1895">
            <w:pPr>
              <w:spacing w:line="360" w:lineRule="auto"/>
              <w:jc w:val="both"/>
              <w:rPr>
                <w:sz w:val="20"/>
                <w:szCs w:val="20"/>
              </w:rPr>
            </w:pPr>
            <w:r w:rsidRPr="00FB75D8">
              <w:rPr>
                <w:sz w:val="20"/>
                <w:szCs w:val="20"/>
              </w:rPr>
              <w:t>…</w:t>
            </w:r>
          </w:p>
        </w:tc>
        <w:tc>
          <w:tcPr>
            <w:tcW w:w="2659" w:type="dxa"/>
          </w:tcPr>
          <w:p w:rsidR="005B6C92" w:rsidRPr="00FB75D8" w:rsidRDefault="005B6C92" w:rsidP="00FC1895">
            <w:pPr>
              <w:spacing w:line="360" w:lineRule="auto"/>
              <w:jc w:val="both"/>
              <w:rPr>
                <w:sz w:val="20"/>
                <w:szCs w:val="20"/>
              </w:rPr>
            </w:pPr>
          </w:p>
        </w:tc>
        <w:tc>
          <w:tcPr>
            <w:tcW w:w="939" w:type="dxa"/>
          </w:tcPr>
          <w:p w:rsidR="005B6C92" w:rsidRPr="00FB75D8" w:rsidRDefault="005B6C92" w:rsidP="00FC1895">
            <w:pPr>
              <w:spacing w:line="360" w:lineRule="auto"/>
              <w:jc w:val="both"/>
              <w:rPr>
                <w:sz w:val="20"/>
                <w:szCs w:val="20"/>
              </w:rPr>
            </w:pPr>
          </w:p>
        </w:tc>
        <w:tc>
          <w:tcPr>
            <w:tcW w:w="848" w:type="dxa"/>
            <w:tcBorders>
              <w:right w:val="single" w:sz="4" w:space="0" w:color="auto"/>
            </w:tcBorders>
          </w:tcPr>
          <w:p w:rsidR="005B6C92" w:rsidRPr="00FB75D8" w:rsidRDefault="005B6C92" w:rsidP="00FC1895">
            <w:pPr>
              <w:spacing w:line="360" w:lineRule="auto"/>
              <w:jc w:val="both"/>
              <w:rPr>
                <w:sz w:val="20"/>
                <w:szCs w:val="20"/>
              </w:rPr>
            </w:pPr>
          </w:p>
        </w:tc>
        <w:tc>
          <w:tcPr>
            <w:tcW w:w="3906" w:type="dxa"/>
            <w:vMerge/>
            <w:tcBorders>
              <w:left w:val="single" w:sz="4" w:space="0" w:color="auto"/>
              <w:bottom w:val="nil"/>
              <w:right w:val="nil"/>
            </w:tcBorders>
          </w:tcPr>
          <w:p w:rsidR="005B6C92" w:rsidRPr="00FB75D8" w:rsidRDefault="005B6C92" w:rsidP="00FC1895">
            <w:pPr>
              <w:spacing w:line="360" w:lineRule="auto"/>
              <w:jc w:val="both"/>
            </w:pPr>
          </w:p>
        </w:tc>
      </w:tr>
    </w:tbl>
    <w:p w:rsidR="00014939" w:rsidRPr="00FB75D8" w:rsidRDefault="00014939" w:rsidP="00FC1895">
      <w:pPr>
        <w:spacing w:line="360" w:lineRule="auto"/>
        <w:jc w:val="both"/>
      </w:pPr>
    </w:p>
    <w:p w:rsidR="00014939" w:rsidRPr="00FB75D8" w:rsidRDefault="00014939" w:rsidP="00FC1895">
      <w:pPr>
        <w:spacing w:line="360" w:lineRule="auto"/>
        <w:jc w:val="both"/>
      </w:pPr>
      <w:r w:rsidRPr="00FB75D8">
        <w:lastRenderedPageBreak/>
        <w:t>Maka kesimpulannya attribute nilai tersebut milik bersama entity Mahasiswa dan Kuliah, yang secara pemodelannya diletakkan pada relationship.</w:t>
      </w:r>
    </w:p>
    <w:p w:rsidR="00014939" w:rsidRPr="00FB75D8" w:rsidRDefault="00014939" w:rsidP="00FC1895">
      <w:pPr>
        <w:spacing w:line="360" w:lineRule="auto"/>
        <w:jc w:val="both"/>
      </w:pPr>
      <w:r w:rsidRPr="00FB75D8">
        <w:t> </w:t>
      </w:r>
    </w:p>
    <w:p w:rsidR="00014939" w:rsidRPr="00FB75D8" w:rsidRDefault="00F702FC" w:rsidP="00FC1895">
      <w:pPr>
        <w:spacing w:line="360" w:lineRule="auto"/>
        <w:jc w:val="center"/>
      </w:pPr>
      <w:r w:rsidRPr="00FB75D8">
        <w:object w:dxaOrig="8011" w:dyaOrig="2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58.5pt;height:109.5pt" o:ole="">
            <v:imagedata r:id="rId10" o:title=""/>
          </v:shape>
          <o:OLEObject Type="Embed" ProgID="Word.Picture.8" ShapeID="_x0000_i1026" DrawAspect="Content" ObjectID="_1660362195" r:id="rId11"/>
        </w:object>
      </w:r>
    </w:p>
    <w:p w:rsidR="00014939" w:rsidRPr="00FB75D8" w:rsidRDefault="00014939" w:rsidP="00FC1895">
      <w:pPr>
        <w:spacing w:line="360" w:lineRule="auto"/>
        <w:jc w:val="both"/>
      </w:pPr>
      <w:r w:rsidRPr="00FB75D8">
        <w:t> </w:t>
      </w:r>
    </w:p>
    <w:p w:rsidR="00014939" w:rsidRPr="000A4E75" w:rsidRDefault="00014939" w:rsidP="000A4E75">
      <w:pPr>
        <w:pStyle w:val="Subtitle"/>
        <w:jc w:val="center"/>
        <w:rPr>
          <w:rFonts w:asciiTheme="minorHAnsi" w:hAnsiTheme="minorHAnsi" w:cstheme="minorHAnsi"/>
          <w:sz w:val="24"/>
        </w:rPr>
      </w:pPr>
      <w:r w:rsidRPr="00FB75D8">
        <w:t> </w:t>
      </w:r>
      <w:r w:rsidRPr="000A4E75">
        <w:rPr>
          <w:rFonts w:asciiTheme="minorHAnsi" w:hAnsiTheme="minorHAnsi" w:cstheme="minorHAnsi"/>
          <w:sz w:val="24"/>
        </w:rPr>
        <w:t>Gambar 4 Relationship dengan Cardinality [0,M - [0,N]</w:t>
      </w:r>
    </w:p>
    <w:p w:rsidR="00014939" w:rsidRPr="00FB75D8" w:rsidRDefault="00014939" w:rsidP="003947F0">
      <w:pPr>
        <w:pStyle w:val="Heading1"/>
        <w:rPr>
          <w:rFonts w:ascii="Times New Roman" w:hAnsi="Times New Roman" w:cs="Times New Roman"/>
        </w:rPr>
      </w:pPr>
      <w:r w:rsidRPr="00FB75D8">
        <w:rPr>
          <w:rFonts w:ascii="Times New Roman" w:hAnsi="Times New Roman" w:cs="Times New Roman"/>
        </w:rPr>
        <w:t>3. Entity Lemah</w:t>
      </w:r>
    </w:p>
    <w:p w:rsidR="00014939" w:rsidRPr="00FB75D8" w:rsidRDefault="00014939" w:rsidP="00FC1895">
      <w:pPr>
        <w:spacing w:line="360" w:lineRule="auto"/>
        <w:jc w:val="both"/>
      </w:pPr>
      <w:r w:rsidRPr="00FB75D8">
        <w:t>Adalah suatu entity yang tidak unik, karena itu keberadaannya tidak dapat berdiri sendiri. Entity lemah ini keberadaannya tergantung pada entiy</w:t>
      </w:r>
      <w:r w:rsidR="005033B4" w:rsidRPr="00FB75D8">
        <w:t xml:space="preserve"> “kuat”, yaitu entity lemah tsb</w:t>
      </w:r>
      <w:r w:rsidRPr="00FB75D8">
        <w:t xml:space="preserve"> tidak akan ada jika entity kuat yang berhubungan tidak ada.  Konsekuensi logisnya adalah entity ini menjadi unik jika sudah diketahui siapa entity kuatnya, dan realisainya  adalah dengan penurunan kunci dari entity kuat ke entity lemah.</w:t>
      </w:r>
    </w:p>
    <w:tbl>
      <w:tblPr>
        <w:tblW w:w="5058" w:type="pct"/>
        <w:tblCellSpacing w:w="15" w:type="dxa"/>
        <w:tblCellMar>
          <w:top w:w="15" w:type="dxa"/>
          <w:left w:w="15" w:type="dxa"/>
          <w:bottom w:w="15" w:type="dxa"/>
          <w:right w:w="15" w:type="dxa"/>
        </w:tblCellMar>
        <w:tblLook w:val="0000"/>
      </w:tblPr>
      <w:tblGrid>
        <w:gridCol w:w="4634"/>
        <w:gridCol w:w="4634"/>
      </w:tblGrid>
      <w:tr w:rsidR="00014939" w:rsidRPr="00FB75D8" w:rsidTr="004D024E">
        <w:trPr>
          <w:trHeight w:val="4046"/>
          <w:tblCellSpacing w:w="15" w:type="dxa"/>
        </w:trPr>
        <w:tc>
          <w:tcPr>
            <w:tcW w:w="2476" w:type="pct"/>
            <w:vAlign w:val="center"/>
          </w:tcPr>
          <w:p w:rsidR="00014939" w:rsidRPr="00FB75D8" w:rsidRDefault="00014939" w:rsidP="00FC1895">
            <w:pPr>
              <w:spacing w:line="360" w:lineRule="auto"/>
              <w:jc w:val="both"/>
              <w:rPr>
                <w:rFonts w:eastAsia="Arial Unicode MS"/>
              </w:rPr>
            </w:pPr>
            <w:r w:rsidRPr="00FB75D8">
              <w:rPr>
                <w:noProof/>
              </w:rPr>
              <w:drawing>
                <wp:inline distT="0" distB="0" distL="0" distR="0">
                  <wp:extent cx="2033868" cy="2286000"/>
                  <wp:effectExtent l="19050" t="0" r="4482" b="0"/>
                  <wp:docPr id="7" name="Picture 7" descr="mode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12"/>
                          <pic:cNvPicPr>
                            <a:picLocks noChangeAspect="1" noChangeArrowheads="1"/>
                          </pic:cNvPicPr>
                        </pic:nvPicPr>
                        <pic:blipFill>
                          <a:blip r:embed="rId12" cstate="print"/>
                          <a:srcRect/>
                          <a:stretch>
                            <a:fillRect/>
                          </a:stretch>
                        </pic:blipFill>
                        <pic:spPr bwMode="auto">
                          <a:xfrm>
                            <a:off x="0" y="0"/>
                            <a:ext cx="2033868" cy="2286000"/>
                          </a:xfrm>
                          <a:prstGeom prst="rect">
                            <a:avLst/>
                          </a:prstGeom>
                          <a:noFill/>
                          <a:ln w="9525">
                            <a:noFill/>
                            <a:miter lim="800000"/>
                            <a:headEnd/>
                            <a:tailEnd/>
                          </a:ln>
                        </pic:spPr>
                      </pic:pic>
                    </a:graphicData>
                  </a:graphic>
                </wp:inline>
              </w:drawing>
            </w:r>
          </w:p>
        </w:tc>
        <w:tc>
          <w:tcPr>
            <w:tcW w:w="2476" w:type="pct"/>
            <w:vAlign w:val="center"/>
          </w:tcPr>
          <w:p w:rsidR="00014939" w:rsidRPr="00FB75D8" w:rsidRDefault="00014939" w:rsidP="00FC1895">
            <w:pPr>
              <w:spacing w:line="360" w:lineRule="auto"/>
              <w:jc w:val="both"/>
              <w:rPr>
                <w:rFonts w:eastAsia="Arial Unicode MS"/>
              </w:rPr>
            </w:pPr>
            <w:r w:rsidRPr="00FB75D8">
              <w:t>Pada suatu sistem kepegawaian, terdapat tunjangan keluarga. Keluarga yang mendapat tanggungan tersebut keberadaannya tergantung pada karyawan, yaitu bila karyawan k1 tidak menjadi pegawai maka keluarganya juga tidak akan ada di database.</w:t>
            </w:r>
          </w:p>
        </w:tc>
      </w:tr>
    </w:tbl>
    <w:p w:rsidR="00014939" w:rsidRPr="000A4E75" w:rsidRDefault="00014939" w:rsidP="000A4E75">
      <w:pPr>
        <w:pStyle w:val="Subtitle"/>
        <w:jc w:val="center"/>
        <w:rPr>
          <w:rFonts w:asciiTheme="minorHAnsi" w:hAnsiTheme="minorHAnsi" w:cstheme="minorHAnsi"/>
          <w:sz w:val="24"/>
        </w:rPr>
      </w:pPr>
      <w:r w:rsidRPr="000A4E75">
        <w:rPr>
          <w:rFonts w:asciiTheme="minorHAnsi" w:hAnsiTheme="minorHAnsi" w:cstheme="minorHAnsi"/>
          <w:sz w:val="24"/>
        </w:rPr>
        <w:t>Gambar 5 Entity Lemah</w:t>
      </w:r>
    </w:p>
    <w:p w:rsidR="00111CC3" w:rsidRPr="00FB75D8" w:rsidRDefault="00111CC3"/>
    <w:p w:rsidR="00014939" w:rsidRPr="00FB75D8" w:rsidRDefault="00014939" w:rsidP="003947F0">
      <w:pPr>
        <w:pStyle w:val="Heading1"/>
        <w:rPr>
          <w:rFonts w:ascii="Times New Roman" w:hAnsi="Times New Roman" w:cs="Times New Roman"/>
        </w:rPr>
      </w:pPr>
      <w:r w:rsidRPr="00FB75D8">
        <w:rPr>
          <w:rFonts w:ascii="Times New Roman" w:hAnsi="Times New Roman" w:cs="Times New Roman"/>
        </w:rPr>
        <w:lastRenderedPageBreak/>
        <w:t xml:space="preserve">III.4. GenSpec </w:t>
      </w:r>
      <w:r w:rsidR="002013DC" w:rsidRPr="00FB75D8">
        <w:rPr>
          <w:rFonts w:ascii="Times New Roman" w:hAnsi="Times New Roman" w:cs="Times New Roman"/>
        </w:rPr>
        <w:t>(ISA)</w:t>
      </w:r>
    </w:p>
    <w:p w:rsidR="00014939" w:rsidRPr="00FB75D8" w:rsidRDefault="00014939" w:rsidP="00FC1895">
      <w:pPr>
        <w:spacing w:line="360" w:lineRule="auto"/>
        <w:jc w:val="both"/>
      </w:pPr>
      <w:r w:rsidRPr="00FB75D8">
        <w:t>Merupakan struktur dimana terdapat dua atau lebih entity yang lebih spesifik dari suatu entity tertentu, dengan masing-masing mempunyai spesialisasi tertentu berbeda satu dengan yang lain.</w:t>
      </w:r>
    </w:p>
    <w:tbl>
      <w:tblPr>
        <w:tblW w:w="4929" w:type="pct"/>
        <w:tblCellSpacing w:w="15" w:type="dxa"/>
        <w:tblCellMar>
          <w:top w:w="15" w:type="dxa"/>
          <w:left w:w="15" w:type="dxa"/>
          <w:bottom w:w="15" w:type="dxa"/>
          <w:right w:w="15" w:type="dxa"/>
        </w:tblCellMar>
        <w:tblLook w:val="0000"/>
      </w:tblPr>
      <w:tblGrid>
        <w:gridCol w:w="4495"/>
        <w:gridCol w:w="4720"/>
      </w:tblGrid>
      <w:tr w:rsidR="00014939" w:rsidRPr="00FB75D8" w:rsidTr="004D024E">
        <w:trPr>
          <w:trHeight w:val="4744"/>
          <w:tblCellSpacing w:w="15" w:type="dxa"/>
        </w:trPr>
        <w:tc>
          <w:tcPr>
            <w:tcW w:w="4450" w:type="dxa"/>
            <w:tcMar>
              <w:top w:w="0" w:type="dxa"/>
              <w:left w:w="108" w:type="dxa"/>
              <w:bottom w:w="0" w:type="dxa"/>
              <w:right w:w="108" w:type="dxa"/>
            </w:tcMar>
          </w:tcPr>
          <w:p w:rsidR="00014939" w:rsidRPr="00FB75D8" w:rsidRDefault="00014939" w:rsidP="00FC1895">
            <w:pPr>
              <w:spacing w:line="360" w:lineRule="auto"/>
              <w:jc w:val="both"/>
            </w:pPr>
            <w:r w:rsidRPr="00FB75D8">
              <w:t> </w:t>
            </w:r>
          </w:p>
          <w:p w:rsidR="00014939" w:rsidRPr="00FB75D8" w:rsidRDefault="00014939" w:rsidP="00FC1895">
            <w:pPr>
              <w:spacing w:line="360" w:lineRule="auto"/>
              <w:jc w:val="both"/>
              <w:rPr>
                <w:rFonts w:eastAsia="Arial Unicode MS"/>
              </w:rPr>
            </w:pPr>
            <w:r w:rsidRPr="00FB75D8">
              <w:rPr>
                <w:noProof/>
              </w:rPr>
              <w:drawing>
                <wp:inline distT="0" distB="0" distL="0" distR="0">
                  <wp:extent cx="1991916" cy="2362200"/>
                  <wp:effectExtent l="19050" t="0" r="8334" b="0"/>
                  <wp:docPr id="8" name="Picture 8" descr="mode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13"/>
                          <pic:cNvPicPr>
                            <a:picLocks noChangeAspect="1" noChangeArrowheads="1"/>
                          </pic:cNvPicPr>
                        </pic:nvPicPr>
                        <pic:blipFill>
                          <a:blip r:embed="rId13" cstate="print"/>
                          <a:srcRect/>
                          <a:stretch>
                            <a:fillRect/>
                          </a:stretch>
                        </pic:blipFill>
                        <pic:spPr bwMode="auto">
                          <a:xfrm>
                            <a:off x="0" y="0"/>
                            <a:ext cx="1991916" cy="2362200"/>
                          </a:xfrm>
                          <a:prstGeom prst="rect">
                            <a:avLst/>
                          </a:prstGeom>
                          <a:noFill/>
                          <a:ln w="9525">
                            <a:noFill/>
                            <a:miter lim="800000"/>
                            <a:headEnd/>
                            <a:tailEnd/>
                          </a:ln>
                        </pic:spPr>
                      </pic:pic>
                    </a:graphicData>
                  </a:graphic>
                </wp:inline>
              </w:drawing>
            </w:r>
          </w:p>
        </w:tc>
        <w:tc>
          <w:tcPr>
            <w:tcW w:w="4675" w:type="dxa"/>
            <w:tcMar>
              <w:top w:w="0" w:type="dxa"/>
              <w:left w:w="108" w:type="dxa"/>
              <w:bottom w:w="0" w:type="dxa"/>
              <w:right w:w="108" w:type="dxa"/>
            </w:tcMar>
          </w:tcPr>
          <w:p w:rsidR="00014939" w:rsidRPr="00FB75D8" w:rsidRDefault="00014939" w:rsidP="00FC1895">
            <w:pPr>
              <w:spacing w:line="360" w:lineRule="auto"/>
              <w:jc w:val="both"/>
              <w:rPr>
                <w:sz w:val="22"/>
                <w:szCs w:val="22"/>
              </w:rPr>
            </w:pPr>
            <w:r w:rsidRPr="00FB75D8">
              <w:rPr>
                <w:sz w:val="22"/>
                <w:szCs w:val="22"/>
              </w:rPr>
              <w:t xml:space="preserve">Entity Mobil mempunyai jenis lebih spesifik sedan dan jeep, yang masing-masing mempunyai property spesial hanya untuk jenis mobil tertentu yang tidak dipunyai oleh jenis lain. Misalnya property ukuran chasis hanya ada pada Jeep yang tidak  dipunyai oleh sedan. </w:t>
            </w:r>
          </w:p>
          <w:p w:rsidR="00014939" w:rsidRPr="00FB75D8" w:rsidRDefault="00111CC3" w:rsidP="00FC1895">
            <w:pPr>
              <w:spacing w:line="360" w:lineRule="auto"/>
              <w:jc w:val="both"/>
              <w:rPr>
                <w:sz w:val="22"/>
                <w:szCs w:val="22"/>
              </w:rPr>
            </w:pPr>
            <w:r w:rsidRPr="00FB75D8">
              <w:rPr>
                <w:sz w:val="22"/>
                <w:szCs w:val="22"/>
              </w:rPr>
              <w:t>P</w:t>
            </w:r>
            <w:r w:rsidR="00014939" w:rsidRPr="00FB75D8">
              <w:rPr>
                <w:sz w:val="22"/>
                <w:szCs w:val="22"/>
              </w:rPr>
              <w:t xml:space="preserve">roperty-property yang dimiliki oleh kedua jenis mobil tersebut adalah No_plat, Merk, dan Tahun. Property seperti ini diletakkan di atas. </w:t>
            </w:r>
          </w:p>
          <w:p w:rsidR="00014939" w:rsidRPr="00FB75D8" w:rsidRDefault="00014939" w:rsidP="00FC1895">
            <w:pPr>
              <w:spacing w:line="360" w:lineRule="auto"/>
              <w:jc w:val="both"/>
              <w:rPr>
                <w:rFonts w:eastAsia="Arial Unicode MS"/>
                <w:sz w:val="22"/>
                <w:szCs w:val="22"/>
              </w:rPr>
            </w:pPr>
            <w:r w:rsidRPr="00FB75D8">
              <w:rPr>
                <w:sz w:val="22"/>
                <w:szCs w:val="22"/>
              </w:rPr>
              <w:t>Jadi pada struktur GenSpec (ISA) ke bawah mengeksploitasi spesialisasi (perbedaan) masing-masing jenis, ke a</w:t>
            </w:r>
            <w:r w:rsidR="00111CC3" w:rsidRPr="00FB75D8">
              <w:rPr>
                <w:sz w:val="22"/>
                <w:szCs w:val="22"/>
              </w:rPr>
              <w:t>tas mengeksploitasi kesamaan</w:t>
            </w:r>
            <w:r w:rsidRPr="00FB75D8">
              <w:rPr>
                <w:sz w:val="22"/>
                <w:szCs w:val="22"/>
              </w:rPr>
              <w:t xml:space="preserve">. </w:t>
            </w:r>
          </w:p>
        </w:tc>
      </w:tr>
    </w:tbl>
    <w:p w:rsidR="00014939" w:rsidRPr="000A4E75" w:rsidRDefault="00014939" w:rsidP="000A4E75">
      <w:pPr>
        <w:pStyle w:val="Subtitle"/>
        <w:jc w:val="center"/>
        <w:rPr>
          <w:rFonts w:asciiTheme="minorHAnsi" w:hAnsiTheme="minorHAnsi" w:cstheme="minorHAnsi"/>
          <w:sz w:val="24"/>
        </w:rPr>
      </w:pPr>
      <w:r w:rsidRPr="00FB75D8">
        <w:t> </w:t>
      </w:r>
      <w:r w:rsidRPr="000A4E75">
        <w:rPr>
          <w:rFonts w:asciiTheme="minorHAnsi" w:hAnsiTheme="minorHAnsi" w:cstheme="minorHAnsi"/>
          <w:sz w:val="24"/>
        </w:rPr>
        <w:t>Gambar 6 Struktur Generalisasi-Spesialisasi (GenSpec)</w:t>
      </w:r>
    </w:p>
    <w:p w:rsidR="00014939" w:rsidRPr="00FB75D8" w:rsidRDefault="00014939" w:rsidP="003947F0">
      <w:pPr>
        <w:pStyle w:val="Heading1"/>
        <w:rPr>
          <w:rFonts w:ascii="Times New Roman" w:hAnsi="Times New Roman" w:cs="Times New Roman"/>
        </w:rPr>
      </w:pPr>
      <w:r w:rsidRPr="00FB75D8">
        <w:rPr>
          <w:rFonts w:ascii="Times New Roman" w:hAnsi="Times New Roman" w:cs="Times New Roman"/>
        </w:rPr>
        <w:t xml:space="preserve">III.5. Aggregate </w:t>
      </w:r>
    </w:p>
    <w:p w:rsidR="00014939" w:rsidRPr="00FB75D8" w:rsidRDefault="00014939" w:rsidP="00FC1895">
      <w:pPr>
        <w:spacing w:line="360" w:lineRule="auto"/>
        <w:jc w:val="both"/>
        <w:rPr>
          <w:lang w:val="id-ID"/>
        </w:rPr>
      </w:pPr>
      <w:r w:rsidRPr="00FB75D8">
        <w:t xml:space="preserve">Adalah suatu entity “tidak murni” yang merupakan relationship. Dengan perkataan lain Aggregate adalah suatu relationship  yang dianggap sebagai suatu entity. </w:t>
      </w:r>
      <w:r w:rsidR="003947F0" w:rsidRPr="00FB75D8">
        <w:rPr>
          <w:lang w:val="id-ID"/>
        </w:rPr>
        <w:t xml:space="preserve">Pada dunia nyata sering terjadi </w:t>
      </w:r>
      <w:r w:rsidR="00834AE4" w:rsidRPr="00FB75D8">
        <w:rPr>
          <w:lang w:val="id-ID"/>
        </w:rPr>
        <w:t xml:space="preserve">suatu entity set mempunyai relationship tidak hanya ke entity set lain, tetapi juga ke suatu relationship set. </w:t>
      </w:r>
      <w:r w:rsidRPr="00FB75D8">
        <w:rPr>
          <w:i/>
          <w:iCs/>
        </w:rPr>
        <w:t>Notion</w:t>
      </w:r>
      <w:r w:rsidRPr="00FB75D8">
        <w:t xml:space="preserve"> ini diperlukan untuk memungkinkan relationship diantara entity dengan relationship, atau relationship diantara relationship satu dengan relationship lain.</w:t>
      </w:r>
      <w:r w:rsidR="0077713A" w:rsidRPr="00FB75D8">
        <w:rPr>
          <w:lang w:val="id-ID"/>
        </w:rPr>
        <w:t xml:space="preserve"> Struktur ini menyatakan secara implisit adanya sequence tertentu bahwa kejadian suatu keterhubungan lebih dahulu terjadi dari yang lain karena relationship set tersebut harus lebih dahulu ada sebelum adanya relationship diantara relationship set tersebut dengan entity set/relationship set lain.</w:t>
      </w:r>
    </w:p>
    <w:p w:rsidR="00014939" w:rsidRPr="00FB75D8" w:rsidRDefault="00014939" w:rsidP="00FC1895">
      <w:pPr>
        <w:spacing w:line="360" w:lineRule="auto"/>
        <w:jc w:val="both"/>
        <w:rPr>
          <w:lang w:val="id-ID"/>
        </w:rPr>
      </w:pPr>
    </w:p>
    <w:p w:rsidR="00014939" w:rsidRPr="00FB75D8" w:rsidRDefault="00014939" w:rsidP="00FC1895">
      <w:pPr>
        <w:spacing w:line="360" w:lineRule="auto"/>
        <w:jc w:val="center"/>
      </w:pPr>
      <w:r w:rsidRPr="00FB75D8">
        <w:rPr>
          <w:noProof/>
        </w:rPr>
        <w:lastRenderedPageBreak/>
        <w:drawing>
          <wp:inline distT="0" distB="0" distL="0" distR="0">
            <wp:extent cx="4174901" cy="2943225"/>
            <wp:effectExtent l="19050" t="0" r="0" b="0"/>
            <wp:docPr id="9" name="Picture 9" descr="mode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14"/>
                    <pic:cNvPicPr>
                      <a:picLocks noChangeAspect="1" noChangeArrowheads="1"/>
                    </pic:cNvPicPr>
                  </pic:nvPicPr>
                  <pic:blipFill>
                    <a:blip r:embed="rId14" cstate="print"/>
                    <a:srcRect/>
                    <a:stretch>
                      <a:fillRect/>
                    </a:stretch>
                  </pic:blipFill>
                  <pic:spPr bwMode="auto">
                    <a:xfrm>
                      <a:off x="0" y="0"/>
                      <a:ext cx="4174901" cy="2943225"/>
                    </a:xfrm>
                    <a:prstGeom prst="rect">
                      <a:avLst/>
                    </a:prstGeom>
                    <a:noFill/>
                    <a:ln w="9525">
                      <a:noFill/>
                      <a:miter lim="800000"/>
                      <a:headEnd/>
                      <a:tailEnd/>
                    </a:ln>
                  </pic:spPr>
                </pic:pic>
              </a:graphicData>
            </a:graphic>
          </wp:inline>
        </w:drawing>
      </w:r>
    </w:p>
    <w:p w:rsidR="00014939" w:rsidRPr="00FB75D8" w:rsidRDefault="00014939" w:rsidP="00FC1895">
      <w:pPr>
        <w:spacing w:line="360" w:lineRule="auto"/>
        <w:jc w:val="both"/>
      </w:pPr>
    </w:p>
    <w:p w:rsidR="00014939" w:rsidRPr="00FB75D8" w:rsidRDefault="00014939" w:rsidP="000A4E75">
      <w:pPr>
        <w:pStyle w:val="Subtitle"/>
        <w:jc w:val="center"/>
      </w:pPr>
      <w:r w:rsidRPr="00FB75D8">
        <w:t> </w:t>
      </w:r>
      <w:r w:rsidRPr="000A4E75">
        <w:rPr>
          <w:rFonts w:asciiTheme="minorHAnsi" w:hAnsiTheme="minorHAnsi" w:cstheme="minorHAnsi"/>
          <w:sz w:val="24"/>
        </w:rPr>
        <w:t>Gambar 7 Struktur Aggregasi</w:t>
      </w:r>
    </w:p>
    <w:p w:rsidR="00014939" w:rsidRPr="00FB75D8" w:rsidRDefault="00014939" w:rsidP="00FC1895">
      <w:pPr>
        <w:spacing w:line="360" w:lineRule="auto"/>
        <w:jc w:val="both"/>
      </w:pPr>
    </w:p>
    <w:sectPr w:rsidR="00014939" w:rsidRPr="00FB75D8" w:rsidSect="00E5514E">
      <w:footerReference w:type="default" r:id="rId15"/>
      <w:pgSz w:w="11907" w:h="16840" w:code="9"/>
      <w:pgMar w:top="1531" w:right="1134" w:bottom="1418" w:left="1701" w:header="851" w:footer="85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009" w:rsidRDefault="003B4009" w:rsidP="00187CCF">
      <w:r>
        <w:separator/>
      </w:r>
    </w:p>
  </w:endnote>
  <w:endnote w:type="continuationSeparator" w:id="1">
    <w:p w:rsidR="003B4009" w:rsidRDefault="003B4009" w:rsidP="00187C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6270"/>
      <w:docPartObj>
        <w:docPartGallery w:val="Page Numbers (Bottom of Page)"/>
        <w:docPartUnique/>
      </w:docPartObj>
    </w:sdtPr>
    <w:sdtContent>
      <w:p w:rsidR="003B6AB1" w:rsidRDefault="00BD55BC">
        <w:pPr>
          <w:pStyle w:val="Footer"/>
          <w:jc w:val="center"/>
        </w:pPr>
        <w:fldSimple w:instr=" PAGE   \* MERGEFORMAT ">
          <w:r w:rsidR="00A9489F">
            <w:rPr>
              <w:noProof/>
            </w:rPr>
            <w:t>3</w:t>
          </w:r>
        </w:fldSimple>
      </w:p>
    </w:sdtContent>
  </w:sdt>
  <w:p w:rsidR="003B6AB1" w:rsidRDefault="003B6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009" w:rsidRDefault="003B4009" w:rsidP="00187CCF">
      <w:r>
        <w:separator/>
      </w:r>
    </w:p>
  </w:footnote>
  <w:footnote w:type="continuationSeparator" w:id="1">
    <w:p w:rsidR="003B4009" w:rsidRDefault="003B4009" w:rsidP="00187C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737B"/>
    <w:multiLevelType w:val="hybridMultilevel"/>
    <w:tmpl w:val="D8F010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B00B65"/>
    <w:multiLevelType w:val="hybridMultilevel"/>
    <w:tmpl w:val="ABCC5D9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04B95EE9"/>
    <w:multiLevelType w:val="hybridMultilevel"/>
    <w:tmpl w:val="B13A6C2E"/>
    <w:lvl w:ilvl="0" w:tplc="8A5EB0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61DA9"/>
    <w:multiLevelType w:val="hybridMultilevel"/>
    <w:tmpl w:val="41468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A68B6"/>
    <w:multiLevelType w:val="hybridMultilevel"/>
    <w:tmpl w:val="C1A08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BA411E"/>
    <w:multiLevelType w:val="hybridMultilevel"/>
    <w:tmpl w:val="17E638C4"/>
    <w:lvl w:ilvl="0" w:tplc="C77A2DB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BC0AE4"/>
    <w:multiLevelType w:val="hybridMultilevel"/>
    <w:tmpl w:val="E4EA7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BD94422"/>
    <w:multiLevelType w:val="hybridMultilevel"/>
    <w:tmpl w:val="6B2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1231396"/>
    <w:multiLevelType w:val="hybridMultilevel"/>
    <w:tmpl w:val="7FB4B69C"/>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13456384"/>
    <w:multiLevelType w:val="hybridMultilevel"/>
    <w:tmpl w:val="02549390"/>
    <w:lvl w:ilvl="0" w:tplc="9DD6C85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BC368D"/>
    <w:multiLevelType w:val="hybridMultilevel"/>
    <w:tmpl w:val="0F5ED37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E114EC"/>
    <w:multiLevelType w:val="hybridMultilevel"/>
    <w:tmpl w:val="BDD05D1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9701D13"/>
    <w:multiLevelType w:val="hybridMultilevel"/>
    <w:tmpl w:val="69B8546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nsid w:val="1CDC62EE"/>
    <w:multiLevelType w:val="hybridMultilevel"/>
    <w:tmpl w:val="115C3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97493A"/>
    <w:multiLevelType w:val="hybridMultilevel"/>
    <w:tmpl w:val="1084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F75EBF"/>
    <w:multiLevelType w:val="hybridMultilevel"/>
    <w:tmpl w:val="28801D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1FB53D7"/>
    <w:multiLevelType w:val="hybridMultilevel"/>
    <w:tmpl w:val="6A129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3566B7"/>
    <w:multiLevelType w:val="hybridMultilevel"/>
    <w:tmpl w:val="B9127806"/>
    <w:lvl w:ilvl="0" w:tplc="26283424">
      <w:numFmt w:val="bullet"/>
      <w:lvlText w:val="-"/>
      <w:lvlJc w:val="left"/>
      <w:pPr>
        <w:ind w:left="720" w:hanging="360"/>
      </w:pPr>
      <w:rPr>
        <w:rFonts w:ascii="Cambria Math" w:eastAsia="Calibri" w:hAnsi="Cambria Math"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27E00167"/>
    <w:multiLevelType w:val="hybridMultilevel"/>
    <w:tmpl w:val="E2D49A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A9C6EC2"/>
    <w:multiLevelType w:val="hybridMultilevel"/>
    <w:tmpl w:val="96CEC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D6312C"/>
    <w:multiLevelType w:val="hybridMultilevel"/>
    <w:tmpl w:val="4CAA6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23C74E6"/>
    <w:multiLevelType w:val="hybridMultilevel"/>
    <w:tmpl w:val="C3B6CC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6C73B99"/>
    <w:multiLevelType w:val="hybridMultilevel"/>
    <w:tmpl w:val="2FAE9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071389"/>
    <w:multiLevelType w:val="hybridMultilevel"/>
    <w:tmpl w:val="019C25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8512904"/>
    <w:multiLevelType w:val="hybridMultilevel"/>
    <w:tmpl w:val="922E867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3E9B0053"/>
    <w:multiLevelType w:val="hybridMultilevel"/>
    <w:tmpl w:val="60DA2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0C6964"/>
    <w:multiLevelType w:val="hybridMultilevel"/>
    <w:tmpl w:val="D5A4A41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10443C6"/>
    <w:multiLevelType w:val="hybridMultilevel"/>
    <w:tmpl w:val="92E49708"/>
    <w:lvl w:ilvl="0" w:tplc="BCBAAA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DC18CC"/>
    <w:multiLevelType w:val="hybridMultilevel"/>
    <w:tmpl w:val="33DE31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A570252"/>
    <w:multiLevelType w:val="hybridMultilevel"/>
    <w:tmpl w:val="553EB92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A5F3D5B"/>
    <w:multiLevelType w:val="hybridMultilevel"/>
    <w:tmpl w:val="1DA2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7D30CF"/>
    <w:multiLevelType w:val="hybridMultilevel"/>
    <w:tmpl w:val="F000DC58"/>
    <w:lvl w:ilvl="0" w:tplc="04210019">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60137AB7"/>
    <w:multiLevelType w:val="hybridMultilevel"/>
    <w:tmpl w:val="415A8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10225C9"/>
    <w:multiLevelType w:val="hybridMultilevel"/>
    <w:tmpl w:val="7F9625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3E1448A"/>
    <w:multiLevelType w:val="hybridMultilevel"/>
    <w:tmpl w:val="7D2C6D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7FD73FD"/>
    <w:multiLevelType w:val="hybridMultilevel"/>
    <w:tmpl w:val="DF9CF746"/>
    <w:lvl w:ilvl="0" w:tplc="141E47AA">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ADB059F"/>
    <w:multiLevelType w:val="hybridMultilevel"/>
    <w:tmpl w:val="6804E5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B1E0B8C"/>
    <w:multiLevelType w:val="hybridMultilevel"/>
    <w:tmpl w:val="68064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E530DB0"/>
    <w:multiLevelType w:val="hybridMultilevel"/>
    <w:tmpl w:val="A2DEC6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FA0648A"/>
    <w:multiLevelType w:val="hybridMultilevel"/>
    <w:tmpl w:val="9D0C5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1"/>
  </w:num>
  <w:num w:numId="3">
    <w:abstractNumId w:val="23"/>
  </w:num>
  <w:num w:numId="4">
    <w:abstractNumId w:val="32"/>
  </w:num>
  <w:num w:numId="5">
    <w:abstractNumId w:val="37"/>
  </w:num>
  <w:num w:numId="6">
    <w:abstractNumId w:val="16"/>
  </w:num>
  <w:num w:numId="7">
    <w:abstractNumId w:val="6"/>
  </w:num>
  <w:num w:numId="8">
    <w:abstractNumId w:val="13"/>
  </w:num>
  <w:num w:numId="9">
    <w:abstractNumId w:val="39"/>
  </w:num>
  <w:num w:numId="10">
    <w:abstractNumId w:val="4"/>
  </w:num>
  <w:num w:numId="11">
    <w:abstractNumId w:val="20"/>
  </w:num>
  <w:num w:numId="12">
    <w:abstractNumId w:val="19"/>
  </w:num>
  <w:num w:numId="13">
    <w:abstractNumId w:val="0"/>
  </w:num>
  <w:num w:numId="14">
    <w:abstractNumId w:val="38"/>
  </w:num>
  <w:num w:numId="15">
    <w:abstractNumId w:val="7"/>
  </w:num>
  <w:num w:numId="16">
    <w:abstractNumId w:val="3"/>
  </w:num>
  <w:num w:numId="17">
    <w:abstractNumId w:val="15"/>
  </w:num>
  <w:num w:numId="18">
    <w:abstractNumId w:val="28"/>
  </w:num>
  <w:num w:numId="19">
    <w:abstractNumId w:val="30"/>
  </w:num>
  <w:num w:numId="20">
    <w:abstractNumId w:val="22"/>
  </w:num>
  <w:num w:numId="21">
    <w:abstractNumId w:val="14"/>
  </w:num>
  <w:num w:numId="22">
    <w:abstractNumId w:val="27"/>
  </w:num>
  <w:num w:numId="23">
    <w:abstractNumId w:val="2"/>
  </w:num>
  <w:num w:numId="24">
    <w:abstractNumId w:val="18"/>
  </w:num>
  <w:num w:numId="25">
    <w:abstractNumId w:val="17"/>
  </w:num>
  <w:num w:numId="26">
    <w:abstractNumId w:val="11"/>
  </w:num>
  <w:num w:numId="27">
    <w:abstractNumId w:val="24"/>
  </w:num>
  <w:num w:numId="28">
    <w:abstractNumId w:val="34"/>
  </w:num>
  <w:num w:numId="29">
    <w:abstractNumId w:val="26"/>
  </w:num>
  <w:num w:numId="30">
    <w:abstractNumId w:val="8"/>
  </w:num>
  <w:num w:numId="31">
    <w:abstractNumId w:val="36"/>
  </w:num>
  <w:num w:numId="32">
    <w:abstractNumId w:val="31"/>
  </w:num>
  <w:num w:numId="33">
    <w:abstractNumId w:val="33"/>
  </w:num>
  <w:num w:numId="34">
    <w:abstractNumId w:val="12"/>
  </w:num>
  <w:num w:numId="35">
    <w:abstractNumId w:val="29"/>
  </w:num>
  <w:num w:numId="36">
    <w:abstractNumId w:val="1"/>
  </w:num>
  <w:num w:numId="37">
    <w:abstractNumId w:val="10"/>
  </w:num>
  <w:num w:numId="38">
    <w:abstractNumId w:val="5"/>
  </w:num>
  <w:num w:numId="39">
    <w:abstractNumId w:val="9"/>
  </w:num>
  <w:num w:numId="40">
    <w:abstractNumId w:val="3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rawingGridHorizontalSpacing w:val="115"/>
  <w:drawingGridVerticalSpacing w:val="187"/>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453035"/>
    <w:rsid w:val="0000155D"/>
    <w:rsid w:val="00002F92"/>
    <w:rsid w:val="00005EA3"/>
    <w:rsid w:val="00006C87"/>
    <w:rsid w:val="00011611"/>
    <w:rsid w:val="00014939"/>
    <w:rsid w:val="00015CD4"/>
    <w:rsid w:val="00020655"/>
    <w:rsid w:val="000228FB"/>
    <w:rsid w:val="00025053"/>
    <w:rsid w:val="000260FC"/>
    <w:rsid w:val="000416F1"/>
    <w:rsid w:val="0004331D"/>
    <w:rsid w:val="00046015"/>
    <w:rsid w:val="00050B66"/>
    <w:rsid w:val="00050DC2"/>
    <w:rsid w:val="00050F10"/>
    <w:rsid w:val="0005400B"/>
    <w:rsid w:val="00055483"/>
    <w:rsid w:val="000642CA"/>
    <w:rsid w:val="000677CA"/>
    <w:rsid w:val="00071D66"/>
    <w:rsid w:val="00074FD3"/>
    <w:rsid w:val="00076BA4"/>
    <w:rsid w:val="00077ADC"/>
    <w:rsid w:val="000807D3"/>
    <w:rsid w:val="00082D8C"/>
    <w:rsid w:val="000912B9"/>
    <w:rsid w:val="000A00D2"/>
    <w:rsid w:val="000A4223"/>
    <w:rsid w:val="000A4E75"/>
    <w:rsid w:val="000A4EAF"/>
    <w:rsid w:val="000A755C"/>
    <w:rsid w:val="000C0D62"/>
    <w:rsid w:val="000C163D"/>
    <w:rsid w:val="000C2626"/>
    <w:rsid w:val="000D1149"/>
    <w:rsid w:val="000D1271"/>
    <w:rsid w:val="000D3BCA"/>
    <w:rsid w:val="000E3E5A"/>
    <w:rsid w:val="000F5151"/>
    <w:rsid w:val="00100644"/>
    <w:rsid w:val="00100DE5"/>
    <w:rsid w:val="00111CC3"/>
    <w:rsid w:val="00115255"/>
    <w:rsid w:val="00122442"/>
    <w:rsid w:val="00132696"/>
    <w:rsid w:val="00132C15"/>
    <w:rsid w:val="0013388F"/>
    <w:rsid w:val="00133A12"/>
    <w:rsid w:val="00135177"/>
    <w:rsid w:val="00135625"/>
    <w:rsid w:val="00137755"/>
    <w:rsid w:val="0014119A"/>
    <w:rsid w:val="00141C4A"/>
    <w:rsid w:val="00145452"/>
    <w:rsid w:val="00146D38"/>
    <w:rsid w:val="00155250"/>
    <w:rsid w:val="001611AC"/>
    <w:rsid w:val="00161372"/>
    <w:rsid w:val="001621D4"/>
    <w:rsid w:val="001736EF"/>
    <w:rsid w:val="001741D7"/>
    <w:rsid w:val="00174F3F"/>
    <w:rsid w:val="00182287"/>
    <w:rsid w:val="00186867"/>
    <w:rsid w:val="001872D8"/>
    <w:rsid w:val="00187CCF"/>
    <w:rsid w:val="001941D3"/>
    <w:rsid w:val="0019643D"/>
    <w:rsid w:val="001A64A5"/>
    <w:rsid w:val="001B0259"/>
    <w:rsid w:val="001B0C4A"/>
    <w:rsid w:val="001B2866"/>
    <w:rsid w:val="001B3E2D"/>
    <w:rsid w:val="001B6ACB"/>
    <w:rsid w:val="001C602E"/>
    <w:rsid w:val="001D059B"/>
    <w:rsid w:val="001D28E7"/>
    <w:rsid w:val="001D45CA"/>
    <w:rsid w:val="001E06AE"/>
    <w:rsid w:val="001E2574"/>
    <w:rsid w:val="001F681E"/>
    <w:rsid w:val="001F7353"/>
    <w:rsid w:val="002013DC"/>
    <w:rsid w:val="002067B2"/>
    <w:rsid w:val="00215587"/>
    <w:rsid w:val="002324E0"/>
    <w:rsid w:val="00232CD4"/>
    <w:rsid w:val="002362F6"/>
    <w:rsid w:val="0023733E"/>
    <w:rsid w:val="002376C0"/>
    <w:rsid w:val="00240C9D"/>
    <w:rsid w:val="00242C42"/>
    <w:rsid w:val="002476F6"/>
    <w:rsid w:val="00257359"/>
    <w:rsid w:val="002638C2"/>
    <w:rsid w:val="00264AC9"/>
    <w:rsid w:val="002651B4"/>
    <w:rsid w:val="0026649E"/>
    <w:rsid w:val="00270FB2"/>
    <w:rsid w:val="00283357"/>
    <w:rsid w:val="002A600B"/>
    <w:rsid w:val="002A76F4"/>
    <w:rsid w:val="002B67C6"/>
    <w:rsid w:val="002C2AF8"/>
    <w:rsid w:val="002C3EF4"/>
    <w:rsid w:val="002C547B"/>
    <w:rsid w:val="002D1CC8"/>
    <w:rsid w:val="002E5AE1"/>
    <w:rsid w:val="002F0DEB"/>
    <w:rsid w:val="002F5018"/>
    <w:rsid w:val="002F544C"/>
    <w:rsid w:val="003000CF"/>
    <w:rsid w:val="00301521"/>
    <w:rsid w:val="00304FFC"/>
    <w:rsid w:val="003206BE"/>
    <w:rsid w:val="0033176F"/>
    <w:rsid w:val="00331797"/>
    <w:rsid w:val="003317F7"/>
    <w:rsid w:val="0034509D"/>
    <w:rsid w:val="00346BC7"/>
    <w:rsid w:val="0034735A"/>
    <w:rsid w:val="0036747B"/>
    <w:rsid w:val="00374170"/>
    <w:rsid w:val="003746AB"/>
    <w:rsid w:val="003813C8"/>
    <w:rsid w:val="0038747F"/>
    <w:rsid w:val="0039414B"/>
    <w:rsid w:val="003947F0"/>
    <w:rsid w:val="00394D3F"/>
    <w:rsid w:val="003A6564"/>
    <w:rsid w:val="003B1DAA"/>
    <w:rsid w:val="003B4009"/>
    <w:rsid w:val="003B4709"/>
    <w:rsid w:val="003B6AB1"/>
    <w:rsid w:val="003B6DD2"/>
    <w:rsid w:val="003C1D0C"/>
    <w:rsid w:val="003C1D2A"/>
    <w:rsid w:val="003C3EDF"/>
    <w:rsid w:val="003E3DA7"/>
    <w:rsid w:val="003E433F"/>
    <w:rsid w:val="003E5EF0"/>
    <w:rsid w:val="003F0840"/>
    <w:rsid w:val="003F38EA"/>
    <w:rsid w:val="003F76A2"/>
    <w:rsid w:val="003F7D20"/>
    <w:rsid w:val="004010AF"/>
    <w:rsid w:val="0040353D"/>
    <w:rsid w:val="004056B6"/>
    <w:rsid w:val="004066B1"/>
    <w:rsid w:val="00410347"/>
    <w:rsid w:val="00414657"/>
    <w:rsid w:val="0041569C"/>
    <w:rsid w:val="0042465E"/>
    <w:rsid w:val="00424C4E"/>
    <w:rsid w:val="00436DDE"/>
    <w:rsid w:val="004437C9"/>
    <w:rsid w:val="00445F66"/>
    <w:rsid w:val="00445FF5"/>
    <w:rsid w:val="00446143"/>
    <w:rsid w:val="00452A37"/>
    <w:rsid w:val="00453035"/>
    <w:rsid w:val="004537AB"/>
    <w:rsid w:val="00460795"/>
    <w:rsid w:val="00460F1D"/>
    <w:rsid w:val="00461340"/>
    <w:rsid w:val="00463791"/>
    <w:rsid w:val="00463EA9"/>
    <w:rsid w:val="00466914"/>
    <w:rsid w:val="00470A06"/>
    <w:rsid w:val="00470CA8"/>
    <w:rsid w:val="00476A91"/>
    <w:rsid w:val="00480CE5"/>
    <w:rsid w:val="00481291"/>
    <w:rsid w:val="0048203F"/>
    <w:rsid w:val="004837AC"/>
    <w:rsid w:val="004873CA"/>
    <w:rsid w:val="00494990"/>
    <w:rsid w:val="004A656F"/>
    <w:rsid w:val="004A7395"/>
    <w:rsid w:val="004C2664"/>
    <w:rsid w:val="004C62BE"/>
    <w:rsid w:val="004D024E"/>
    <w:rsid w:val="004D0377"/>
    <w:rsid w:val="004D05AD"/>
    <w:rsid w:val="004D1C6B"/>
    <w:rsid w:val="004D1F80"/>
    <w:rsid w:val="004D7B80"/>
    <w:rsid w:val="004E23E8"/>
    <w:rsid w:val="004E62B4"/>
    <w:rsid w:val="004F3408"/>
    <w:rsid w:val="004F4DF0"/>
    <w:rsid w:val="004F55CC"/>
    <w:rsid w:val="005033B4"/>
    <w:rsid w:val="00506E72"/>
    <w:rsid w:val="00511714"/>
    <w:rsid w:val="00511AB2"/>
    <w:rsid w:val="00512E63"/>
    <w:rsid w:val="00514421"/>
    <w:rsid w:val="00523563"/>
    <w:rsid w:val="00524C8B"/>
    <w:rsid w:val="00526FBF"/>
    <w:rsid w:val="005274C7"/>
    <w:rsid w:val="00534AF4"/>
    <w:rsid w:val="005367BA"/>
    <w:rsid w:val="00536FCB"/>
    <w:rsid w:val="005407E6"/>
    <w:rsid w:val="00556732"/>
    <w:rsid w:val="005625C7"/>
    <w:rsid w:val="00572441"/>
    <w:rsid w:val="00573584"/>
    <w:rsid w:val="00587BB3"/>
    <w:rsid w:val="00590E15"/>
    <w:rsid w:val="00595799"/>
    <w:rsid w:val="005A47C6"/>
    <w:rsid w:val="005B1502"/>
    <w:rsid w:val="005B1979"/>
    <w:rsid w:val="005B2263"/>
    <w:rsid w:val="005B6C92"/>
    <w:rsid w:val="005B7D56"/>
    <w:rsid w:val="005D3709"/>
    <w:rsid w:val="005D3A3E"/>
    <w:rsid w:val="005D3EDB"/>
    <w:rsid w:val="005D5B2C"/>
    <w:rsid w:val="005D6742"/>
    <w:rsid w:val="005D794B"/>
    <w:rsid w:val="005E5345"/>
    <w:rsid w:val="005F5423"/>
    <w:rsid w:val="00612200"/>
    <w:rsid w:val="00614429"/>
    <w:rsid w:val="00615AA9"/>
    <w:rsid w:val="00617C2E"/>
    <w:rsid w:val="0062301E"/>
    <w:rsid w:val="00625A74"/>
    <w:rsid w:val="006278BD"/>
    <w:rsid w:val="00631E9A"/>
    <w:rsid w:val="00633816"/>
    <w:rsid w:val="00634258"/>
    <w:rsid w:val="0063440E"/>
    <w:rsid w:val="00637F0D"/>
    <w:rsid w:val="00640776"/>
    <w:rsid w:val="00641271"/>
    <w:rsid w:val="00643CCE"/>
    <w:rsid w:val="00644A73"/>
    <w:rsid w:val="00644EC4"/>
    <w:rsid w:val="00651FC2"/>
    <w:rsid w:val="006560E8"/>
    <w:rsid w:val="00657C54"/>
    <w:rsid w:val="00657E0A"/>
    <w:rsid w:val="00664430"/>
    <w:rsid w:val="006658DE"/>
    <w:rsid w:val="00665E04"/>
    <w:rsid w:val="00675E54"/>
    <w:rsid w:val="00684C4F"/>
    <w:rsid w:val="00684E15"/>
    <w:rsid w:val="00695CF4"/>
    <w:rsid w:val="006960A4"/>
    <w:rsid w:val="006A02F9"/>
    <w:rsid w:val="006A03DD"/>
    <w:rsid w:val="006A5F5B"/>
    <w:rsid w:val="006A6798"/>
    <w:rsid w:val="006B0F6A"/>
    <w:rsid w:val="006B27ED"/>
    <w:rsid w:val="006B7D23"/>
    <w:rsid w:val="006D557F"/>
    <w:rsid w:val="006D5FEA"/>
    <w:rsid w:val="006E03D3"/>
    <w:rsid w:val="006E25EC"/>
    <w:rsid w:val="006E2D25"/>
    <w:rsid w:val="006E3AE7"/>
    <w:rsid w:val="006F32CF"/>
    <w:rsid w:val="006F581E"/>
    <w:rsid w:val="006F6AAB"/>
    <w:rsid w:val="006F7456"/>
    <w:rsid w:val="006F7BF7"/>
    <w:rsid w:val="006F7F47"/>
    <w:rsid w:val="007134F1"/>
    <w:rsid w:val="007136E1"/>
    <w:rsid w:val="0072200D"/>
    <w:rsid w:val="00724204"/>
    <w:rsid w:val="0074589E"/>
    <w:rsid w:val="007662E1"/>
    <w:rsid w:val="007757A1"/>
    <w:rsid w:val="0077713A"/>
    <w:rsid w:val="007816C2"/>
    <w:rsid w:val="00781995"/>
    <w:rsid w:val="00783AA7"/>
    <w:rsid w:val="007957D8"/>
    <w:rsid w:val="007A33BB"/>
    <w:rsid w:val="007B5129"/>
    <w:rsid w:val="007C11C2"/>
    <w:rsid w:val="007C28D4"/>
    <w:rsid w:val="007C58F6"/>
    <w:rsid w:val="007C6E2D"/>
    <w:rsid w:val="007C6FFE"/>
    <w:rsid w:val="007C7D09"/>
    <w:rsid w:val="007D437B"/>
    <w:rsid w:val="007D6CD8"/>
    <w:rsid w:val="007D7DF0"/>
    <w:rsid w:val="007E119E"/>
    <w:rsid w:val="007E4C75"/>
    <w:rsid w:val="007E7C40"/>
    <w:rsid w:val="007F251F"/>
    <w:rsid w:val="007F2BE2"/>
    <w:rsid w:val="007F3EBF"/>
    <w:rsid w:val="007F4781"/>
    <w:rsid w:val="007F67DB"/>
    <w:rsid w:val="00801539"/>
    <w:rsid w:val="00807D97"/>
    <w:rsid w:val="00812761"/>
    <w:rsid w:val="00822A30"/>
    <w:rsid w:val="00831BB6"/>
    <w:rsid w:val="00834AE4"/>
    <w:rsid w:val="00834B94"/>
    <w:rsid w:val="00835BD3"/>
    <w:rsid w:val="00841161"/>
    <w:rsid w:val="00846045"/>
    <w:rsid w:val="0085168A"/>
    <w:rsid w:val="00853CA2"/>
    <w:rsid w:val="00862BBD"/>
    <w:rsid w:val="00864EAB"/>
    <w:rsid w:val="0088057C"/>
    <w:rsid w:val="00880992"/>
    <w:rsid w:val="0088289B"/>
    <w:rsid w:val="00892EEA"/>
    <w:rsid w:val="008A6481"/>
    <w:rsid w:val="008B7C4F"/>
    <w:rsid w:val="008C1B0D"/>
    <w:rsid w:val="008C2903"/>
    <w:rsid w:val="008C6C81"/>
    <w:rsid w:val="008D60B2"/>
    <w:rsid w:val="008E0ED8"/>
    <w:rsid w:val="008E16E4"/>
    <w:rsid w:val="008E2049"/>
    <w:rsid w:val="008E7514"/>
    <w:rsid w:val="008F3961"/>
    <w:rsid w:val="008F7E59"/>
    <w:rsid w:val="00905708"/>
    <w:rsid w:val="00913F12"/>
    <w:rsid w:val="00916865"/>
    <w:rsid w:val="00917F76"/>
    <w:rsid w:val="009200A2"/>
    <w:rsid w:val="00934074"/>
    <w:rsid w:val="00935BA1"/>
    <w:rsid w:val="00940487"/>
    <w:rsid w:val="009555F8"/>
    <w:rsid w:val="00957944"/>
    <w:rsid w:val="00963CA9"/>
    <w:rsid w:val="0096539E"/>
    <w:rsid w:val="00967B68"/>
    <w:rsid w:val="0097058E"/>
    <w:rsid w:val="00971D3B"/>
    <w:rsid w:val="00973B15"/>
    <w:rsid w:val="00983B06"/>
    <w:rsid w:val="00984E16"/>
    <w:rsid w:val="00990AE8"/>
    <w:rsid w:val="00993380"/>
    <w:rsid w:val="009959EF"/>
    <w:rsid w:val="009A014B"/>
    <w:rsid w:val="009A1374"/>
    <w:rsid w:val="009C1083"/>
    <w:rsid w:val="009C1642"/>
    <w:rsid w:val="009C786C"/>
    <w:rsid w:val="009D2173"/>
    <w:rsid w:val="009D727E"/>
    <w:rsid w:val="009E2E1A"/>
    <w:rsid w:val="009F251B"/>
    <w:rsid w:val="009F6132"/>
    <w:rsid w:val="009F6D25"/>
    <w:rsid w:val="009F721B"/>
    <w:rsid w:val="00A013F2"/>
    <w:rsid w:val="00A01D0B"/>
    <w:rsid w:val="00A0750E"/>
    <w:rsid w:val="00A31E3C"/>
    <w:rsid w:val="00A3220D"/>
    <w:rsid w:val="00A346E3"/>
    <w:rsid w:val="00A37075"/>
    <w:rsid w:val="00A40FB5"/>
    <w:rsid w:val="00A4208F"/>
    <w:rsid w:val="00A43E84"/>
    <w:rsid w:val="00A54BED"/>
    <w:rsid w:val="00A5678D"/>
    <w:rsid w:val="00A65589"/>
    <w:rsid w:val="00A67C69"/>
    <w:rsid w:val="00A75E28"/>
    <w:rsid w:val="00A76B78"/>
    <w:rsid w:val="00A8627C"/>
    <w:rsid w:val="00A91375"/>
    <w:rsid w:val="00A9489F"/>
    <w:rsid w:val="00A950D2"/>
    <w:rsid w:val="00A95852"/>
    <w:rsid w:val="00A95CD0"/>
    <w:rsid w:val="00AA16CC"/>
    <w:rsid w:val="00AA3E49"/>
    <w:rsid w:val="00AB14A2"/>
    <w:rsid w:val="00AB2DCE"/>
    <w:rsid w:val="00AB5512"/>
    <w:rsid w:val="00AB6DC5"/>
    <w:rsid w:val="00AC778E"/>
    <w:rsid w:val="00AD40AA"/>
    <w:rsid w:val="00AD6B3B"/>
    <w:rsid w:val="00AD7D45"/>
    <w:rsid w:val="00AE11FA"/>
    <w:rsid w:val="00AE61BA"/>
    <w:rsid w:val="00AE73F8"/>
    <w:rsid w:val="00B00575"/>
    <w:rsid w:val="00B022B1"/>
    <w:rsid w:val="00B024FC"/>
    <w:rsid w:val="00B10840"/>
    <w:rsid w:val="00B12358"/>
    <w:rsid w:val="00B1474D"/>
    <w:rsid w:val="00B23343"/>
    <w:rsid w:val="00B24B83"/>
    <w:rsid w:val="00B261A9"/>
    <w:rsid w:val="00B32393"/>
    <w:rsid w:val="00B35670"/>
    <w:rsid w:val="00B364B0"/>
    <w:rsid w:val="00B3749C"/>
    <w:rsid w:val="00B40685"/>
    <w:rsid w:val="00B4273F"/>
    <w:rsid w:val="00B51E36"/>
    <w:rsid w:val="00B56F77"/>
    <w:rsid w:val="00B64219"/>
    <w:rsid w:val="00B650ED"/>
    <w:rsid w:val="00B65751"/>
    <w:rsid w:val="00B7074E"/>
    <w:rsid w:val="00B746F2"/>
    <w:rsid w:val="00B8215E"/>
    <w:rsid w:val="00B82E85"/>
    <w:rsid w:val="00B83218"/>
    <w:rsid w:val="00B834C0"/>
    <w:rsid w:val="00B8515D"/>
    <w:rsid w:val="00B97935"/>
    <w:rsid w:val="00BA3607"/>
    <w:rsid w:val="00BA38B3"/>
    <w:rsid w:val="00BA4C42"/>
    <w:rsid w:val="00BA6240"/>
    <w:rsid w:val="00BB0046"/>
    <w:rsid w:val="00BB18DE"/>
    <w:rsid w:val="00BB1C97"/>
    <w:rsid w:val="00BB4C2F"/>
    <w:rsid w:val="00BB780B"/>
    <w:rsid w:val="00BC0F46"/>
    <w:rsid w:val="00BC12AD"/>
    <w:rsid w:val="00BD167C"/>
    <w:rsid w:val="00BD31D0"/>
    <w:rsid w:val="00BD3D70"/>
    <w:rsid w:val="00BD55BC"/>
    <w:rsid w:val="00BD678B"/>
    <w:rsid w:val="00BE2FB3"/>
    <w:rsid w:val="00BE6C4F"/>
    <w:rsid w:val="00BF216E"/>
    <w:rsid w:val="00BF624A"/>
    <w:rsid w:val="00C01D08"/>
    <w:rsid w:val="00C0559B"/>
    <w:rsid w:val="00C05940"/>
    <w:rsid w:val="00C059B4"/>
    <w:rsid w:val="00C15D27"/>
    <w:rsid w:val="00C16823"/>
    <w:rsid w:val="00C1729A"/>
    <w:rsid w:val="00C21524"/>
    <w:rsid w:val="00C3009F"/>
    <w:rsid w:val="00C354D4"/>
    <w:rsid w:val="00C40F5F"/>
    <w:rsid w:val="00C43E91"/>
    <w:rsid w:val="00C4493C"/>
    <w:rsid w:val="00C461D9"/>
    <w:rsid w:val="00C47575"/>
    <w:rsid w:val="00C53A2E"/>
    <w:rsid w:val="00C552B8"/>
    <w:rsid w:val="00C615B2"/>
    <w:rsid w:val="00C618D1"/>
    <w:rsid w:val="00C64C71"/>
    <w:rsid w:val="00C66A36"/>
    <w:rsid w:val="00C66FFD"/>
    <w:rsid w:val="00C71ED0"/>
    <w:rsid w:val="00C727E6"/>
    <w:rsid w:val="00C75580"/>
    <w:rsid w:val="00C80D75"/>
    <w:rsid w:val="00C80DB4"/>
    <w:rsid w:val="00C95EE1"/>
    <w:rsid w:val="00C96F34"/>
    <w:rsid w:val="00CA249F"/>
    <w:rsid w:val="00CB3F29"/>
    <w:rsid w:val="00CB550B"/>
    <w:rsid w:val="00CC1236"/>
    <w:rsid w:val="00CC177C"/>
    <w:rsid w:val="00CC7438"/>
    <w:rsid w:val="00CD0759"/>
    <w:rsid w:val="00CD3078"/>
    <w:rsid w:val="00CD449F"/>
    <w:rsid w:val="00CD7F55"/>
    <w:rsid w:val="00CE0EBE"/>
    <w:rsid w:val="00CE22D9"/>
    <w:rsid w:val="00CE5D97"/>
    <w:rsid w:val="00CE782B"/>
    <w:rsid w:val="00CF04AD"/>
    <w:rsid w:val="00CF2311"/>
    <w:rsid w:val="00CF5136"/>
    <w:rsid w:val="00CF5383"/>
    <w:rsid w:val="00D05D85"/>
    <w:rsid w:val="00D23E2A"/>
    <w:rsid w:val="00D302BC"/>
    <w:rsid w:val="00D35DF8"/>
    <w:rsid w:val="00D36B7F"/>
    <w:rsid w:val="00D403E2"/>
    <w:rsid w:val="00D4424E"/>
    <w:rsid w:val="00D459CA"/>
    <w:rsid w:val="00D50422"/>
    <w:rsid w:val="00D50636"/>
    <w:rsid w:val="00D54281"/>
    <w:rsid w:val="00D702B5"/>
    <w:rsid w:val="00D710B1"/>
    <w:rsid w:val="00D73C99"/>
    <w:rsid w:val="00D75D94"/>
    <w:rsid w:val="00D768AD"/>
    <w:rsid w:val="00D77A53"/>
    <w:rsid w:val="00D824BA"/>
    <w:rsid w:val="00D913FA"/>
    <w:rsid w:val="00D95BFA"/>
    <w:rsid w:val="00DA41A5"/>
    <w:rsid w:val="00DA5BC2"/>
    <w:rsid w:val="00DC5C39"/>
    <w:rsid w:val="00DE05AF"/>
    <w:rsid w:val="00DE3922"/>
    <w:rsid w:val="00DF256C"/>
    <w:rsid w:val="00DF4210"/>
    <w:rsid w:val="00E0093C"/>
    <w:rsid w:val="00E013EC"/>
    <w:rsid w:val="00E13FE3"/>
    <w:rsid w:val="00E146E0"/>
    <w:rsid w:val="00E15179"/>
    <w:rsid w:val="00E26BA5"/>
    <w:rsid w:val="00E34331"/>
    <w:rsid w:val="00E35FA1"/>
    <w:rsid w:val="00E4108D"/>
    <w:rsid w:val="00E44A79"/>
    <w:rsid w:val="00E44E0F"/>
    <w:rsid w:val="00E52C98"/>
    <w:rsid w:val="00E54901"/>
    <w:rsid w:val="00E5514E"/>
    <w:rsid w:val="00E60328"/>
    <w:rsid w:val="00E62899"/>
    <w:rsid w:val="00E6605A"/>
    <w:rsid w:val="00E808C3"/>
    <w:rsid w:val="00E8749C"/>
    <w:rsid w:val="00E8788E"/>
    <w:rsid w:val="00E94665"/>
    <w:rsid w:val="00EA0112"/>
    <w:rsid w:val="00EB3A4B"/>
    <w:rsid w:val="00EB55AF"/>
    <w:rsid w:val="00EB7EE7"/>
    <w:rsid w:val="00EC0485"/>
    <w:rsid w:val="00ED3FCD"/>
    <w:rsid w:val="00ED7795"/>
    <w:rsid w:val="00EE4BA7"/>
    <w:rsid w:val="00EE5E18"/>
    <w:rsid w:val="00EE6EBD"/>
    <w:rsid w:val="00EF1E4A"/>
    <w:rsid w:val="00EF48D0"/>
    <w:rsid w:val="00EF7072"/>
    <w:rsid w:val="00EF74EF"/>
    <w:rsid w:val="00F003FC"/>
    <w:rsid w:val="00F004D9"/>
    <w:rsid w:val="00F011DD"/>
    <w:rsid w:val="00F01A0A"/>
    <w:rsid w:val="00F07980"/>
    <w:rsid w:val="00F11484"/>
    <w:rsid w:val="00F14080"/>
    <w:rsid w:val="00F1760E"/>
    <w:rsid w:val="00F219BD"/>
    <w:rsid w:val="00F23B94"/>
    <w:rsid w:val="00F2481F"/>
    <w:rsid w:val="00F2736B"/>
    <w:rsid w:val="00F36050"/>
    <w:rsid w:val="00F4731E"/>
    <w:rsid w:val="00F54885"/>
    <w:rsid w:val="00F55D30"/>
    <w:rsid w:val="00F56181"/>
    <w:rsid w:val="00F61002"/>
    <w:rsid w:val="00F67F9E"/>
    <w:rsid w:val="00F702FC"/>
    <w:rsid w:val="00F73888"/>
    <w:rsid w:val="00F74506"/>
    <w:rsid w:val="00F74627"/>
    <w:rsid w:val="00F75761"/>
    <w:rsid w:val="00F7674E"/>
    <w:rsid w:val="00F80A28"/>
    <w:rsid w:val="00F83833"/>
    <w:rsid w:val="00F8761D"/>
    <w:rsid w:val="00F91F75"/>
    <w:rsid w:val="00F925C7"/>
    <w:rsid w:val="00F9285B"/>
    <w:rsid w:val="00F97B33"/>
    <w:rsid w:val="00FA031A"/>
    <w:rsid w:val="00FA2C5E"/>
    <w:rsid w:val="00FA5421"/>
    <w:rsid w:val="00FA7A1C"/>
    <w:rsid w:val="00FB0279"/>
    <w:rsid w:val="00FB7110"/>
    <w:rsid w:val="00FB75D8"/>
    <w:rsid w:val="00FC0C40"/>
    <w:rsid w:val="00FC1895"/>
    <w:rsid w:val="00FC2A5E"/>
    <w:rsid w:val="00FC355B"/>
    <w:rsid w:val="00FC51F4"/>
    <w:rsid w:val="00FD1A91"/>
    <w:rsid w:val="00FD2663"/>
    <w:rsid w:val="00FD3972"/>
    <w:rsid w:val="00FD4E27"/>
    <w:rsid w:val="00FD5DDD"/>
    <w:rsid w:val="00FE1C38"/>
    <w:rsid w:val="00FE37D1"/>
    <w:rsid w:val="00FE6DDA"/>
    <w:rsid w:val="00FF27B5"/>
    <w:rsid w:val="00FF42EE"/>
    <w:rsid w:val="00FF6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enu v:ext="edit" strokecolor="none"/>
    </o:shapedefaults>
    <o:shapelayout v:ext="edit">
      <o:idmap v:ext="edit" data="1"/>
      <o:rules v:ext="edit">
        <o:r id="V:Rule11" type="connector" idref="#_x0000_s1167"/>
        <o:r id="V:Rule12" type="connector" idref="#_x0000_s1178"/>
        <o:r id="V:Rule13" type="connector" idref="#_x0000_s1166"/>
        <o:r id="V:Rule14" type="connector" idref="#_x0000_s1180"/>
        <o:r id="V:Rule15" type="connector" idref="#_x0000_s1168"/>
        <o:r id="V:Rule16" type="connector" idref="#_x0000_s1179"/>
        <o:r id="V:Rule17" type="connector" idref="#_x0000_s1177"/>
        <o:r id="V:Rule18" type="connector" idref="#_x0000_s1159"/>
        <o:r id="V:Rule19" type="connector" idref="#_x0000_s1170"/>
        <o:r id="V:Rule20" type="connector" idref="#_x0000_s116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14E"/>
    <w:rPr>
      <w:sz w:val="24"/>
      <w:szCs w:val="24"/>
    </w:rPr>
  </w:style>
  <w:style w:type="paragraph" w:styleId="Heading1">
    <w:name w:val="heading 1"/>
    <w:basedOn w:val="Normal"/>
    <w:next w:val="Normal"/>
    <w:link w:val="Heading1Char"/>
    <w:qFormat/>
    <w:rsid w:val="00E5514E"/>
    <w:pPr>
      <w:keepNext/>
      <w:spacing w:before="100" w:beforeAutospacing="1" w:after="100" w:afterAutospacing="1"/>
      <w:outlineLvl w:val="0"/>
    </w:pPr>
    <w:rPr>
      <w:rFonts w:ascii="Arial" w:hAnsi="Arial" w:cs="Arial"/>
      <w:sz w:val="28"/>
      <w:szCs w:val="48"/>
    </w:rPr>
  </w:style>
  <w:style w:type="paragraph" w:styleId="Heading2">
    <w:name w:val="heading 2"/>
    <w:basedOn w:val="Normal"/>
    <w:next w:val="Normal"/>
    <w:link w:val="Heading2Char"/>
    <w:qFormat/>
    <w:rsid w:val="00182287"/>
    <w:pPr>
      <w:keepNext/>
      <w:spacing w:line="360" w:lineRule="auto"/>
      <w:outlineLvl w:val="1"/>
    </w:pPr>
    <w:rPr>
      <w:rFonts w:ascii="Arial" w:hAnsi="Arial" w:cs="Arial"/>
      <w:b/>
      <w:bCs/>
      <w:sz w:val="22"/>
    </w:rPr>
  </w:style>
  <w:style w:type="paragraph" w:styleId="Heading3">
    <w:name w:val="heading 3"/>
    <w:basedOn w:val="Normal"/>
    <w:link w:val="Heading3Char"/>
    <w:qFormat/>
    <w:rsid w:val="00182287"/>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5514E"/>
    <w:pPr>
      <w:spacing w:before="100" w:beforeAutospacing="1" w:after="100" w:afterAutospacing="1"/>
    </w:pPr>
    <w:rPr>
      <w:rFonts w:ascii="Arial Unicode MS" w:eastAsia="Arial Unicode MS" w:hAnsi="Arial Unicode MS" w:cs="Arial Unicode MS"/>
    </w:rPr>
  </w:style>
  <w:style w:type="paragraph" w:styleId="BodyText">
    <w:name w:val="Body Text"/>
    <w:basedOn w:val="Normal"/>
    <w:rsid w:val="00E5514E"/>
    <w:rPr>
      <w:sz w:val="22"/>
    </w:rPr>
  </w:style>
  <w:style w:type="paragraph" w:styleId="BodyText2">
    <w:name w:val="Body Text 2"/>
    <w:basedOn w:val="Normal"/>
    <w:rsid w:val="00E5514E"/>
    <w:pPr>
      <w:spacing w:line="360" w:lineRule="auto"/>
      <w:jc w:val="both"/>
    </w:pPr>
    <w:rPr>
      <w:rFonts w:ascii="Arial" w:hAnsi="Arial" w:cs="Arial"/>
      <w:sz w:val="22"/>
    </w:rPr>
  </w:style>
  <w:style w:type="paragraph" w:styleId="BalloonText">
    <w:name w:val="Balloon Text"/>
    <w:basedOn w:val="Normal"/>
    <w:link w:val="BalloonTextChar"/>
    <w:uiPriority w:val="99"/>
    <w:semiHidden/>
    <w:unhideWhenUsed/>
    <w:rsid w:val="00014939"/>
    <w:rPr>
      <w:rFonts w:ascii="Tahoma" w:hAnsi="Tahoma" w:cs="Tahoma"/>
      <w:sz w:val="16"/>
      <w:szCs w:val="16"/>
    </w:rPr>
  </w:style>
  <w:style w:type="character" w:customStyle="1" w:styleId="BalloonTextChar">
    <w:name w:val="Balloon Text Char"/>
    <w:basedOn w:val="DefaultParagraphFont"/>
    <w:link w:val="BalloonText"/>
    <w:uiPriority w:val="99"/>
    <w:semiHidden/>
    <w:rsid w:val="00014939"/>
    <w:rPr>
      <w:rFonts w:ascii="Tahoma" w:hAnsi="Tahoma" w:cs="Tahoma"/>
      <w:sz w:val="16"/>
      <w:szCs w:val="16"/>
    </w:rPr>
  </w:style>
  <w:style w:type="paragraph" w:styleId="BodyTextIndent3">
    <w:name w:val="Body Text Indent 3"/>
    <w:basedOn w:val="Normal"/>
    <w:link w:val="BodyTextIndent3Char"/>
    <w:uiPriority w:val="99"/>
    <w:semiHidden/>
    <w:unhideWhenUsed/>
    <w:rsid w:val="0001493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14939"/>
    <w:rPr>
      <w:sz w:val="16"/>
      <w:szCs w:val="16"/>
    </w:rPr>
  </w:style>
  <w:style w:type="character" w:customStyle="1" w:styleId="Heading2Char">
    <w:name w:val="Heading 2 Char"/>
    <w:basedOn w:val="DefaultParagraphFont"/>
    <w:link w:val="Heading2"/>
    <w:rsid w:val="00182287"/>
    <w:rPr>
      <w:rFonts w:ascii="Arial" w:hAnsi="Arial" w:cs="Arial"/>
      <w:b/>
      <w:bCs/>
      <w:sz w:val="22"/>
      <w:szCs w:val="24"/>
    </w:rPr>
  </w:style>
  <w:style w:type="character" w:customStyle="1" w:styleId="Heading3Char">
    <w:name w:val="Heading 3 Char"/>
    <w:basedOn w:val="DefaultParagraphFont"/>
    <w:link w:val="Heading3"/>
    <w:rsid w:val="00182287"/>
    <w:rPr>
      <w:rFonts w:ascii="Arial Unicode MS" w:eastAsia="Arial Unicode MS" w:hAnsi="Arial Unicode MS" w:cs="Arial Unicode MS"/>
      <w:b/>
      <w:bCs/>
      <w:sz w:val="27"/>
      <w:szCs w:val="27"/>
    </w:rPr>
  </w:style>
  <w:style w:type="paragraph" w:customStyle="1" w:styleId="cclist">
    <w:name w:val="cclist"/>
    <w:basedOn w:val="Normal"/>
    <w:rsid w:val="00182287"/>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182287"/>
    <w:pPr>
      <w:spacing w:line="360" w:lineRule="auto"/>
      <w:jc w:val="center"/>
    </w:pPr>
    <w:rPr>
      <w:rFonts w:ascii="Arial" w:hAnsi="Arial" w:cs="Arial"/>
      <w:sz w:val="36"/>
    </w:rPr>
  </w:style>
  <w:style w:type="character" w:customStyle="1" w:styleId="TitleChar">
    <w:name w:val="Title Char"/>
    <w:basedOn w:val="DefaultParagraphFont"/>
    <w:link w:val="Title"/>
    <w:rsid w:val="00182287"/>
    <w:rPr>
      <w:rFonts w:ascii="Arial" w:hAnsi="Arial" w:cs="Arial"/>
      <w:sz w:val="36"/>
      <w:szCs w:val="24"/>
    </w:rPr>
  </w:style>
  <w:style w:type="paragraph" w:styleId="Subtitle">
    <w:name w:val="Subtitle"/>
    <w:basedOn w:val="Normal"/>
    <w:link w:val="SubtitleChar"/>
    <w:qFormat/>
    <w:rsid w:val="00182287"/>
    <w:pPr>
      <w:spacing w:line="360" w:lineRule="auto"/>
    </w:pPr>
    <w:rPr>
      <w:rFonts w:ascii="Arial" w:hAnsi="Arial" w:cs="Arial"/>
      <w:sz w:val="28"/>
    </w:rPr>
  </w:style>
  <w:style w:type="character" w:customStyle="1" w:styleId="SubtitleChar">
    <w:name w:val="Subtitle Char"/>
    <w:basedOn w:val="DefaultParagraphFont"/>
    <w:link w:val="Subtitle"/>
    <w:rsid w:val="00182287"/>
    <w:rPr>
      <w:rFonts w:ascii="Arial" w:hAnsi="Arial" w:cs="Arial"/>
      <w:sz w:val="28"/>
      <w:szCs w:val="24"/>
    </w:rPr>
  </w:style>
  <w:style w:type="paragraph" w:styleId="BodyTextIndent">
    <w:name w:val="Body Text Indent"/>
    <w:basedOn w:val="Normal"/>
    <w:link w:val="BodyTextIndentChar"/>
    <w:rsid w:val="00182287"/>
    <w:pPr>
      <w:spacing w:line="360" w:lineRule="auto"/>
      <w:ind w:left="426"/>
    </w:pPr>
    <w:rPr>
      <w:rFonts w:ascii="Arial" w:hAnsi="Arial" w:cs="Arial"/>
      <w:sz w:val="22"/>
    </w:rPr>
  </w:style>
  <w:style w:type="character" w:customStyle="1" w:styleId="BodyTextIndentChar">
    <w:name w:val="Body Text Indent Char"/>
    <w:basedOn w:val="DefaultParagraphFont"/>
    <w:link w:val="BodyTextIndent"/>
    <w:rsid w:val="00182287"/>
    <w:rPr>
      <w:rFonts w:ascii="Arial" w:hAnsi="Arial" w:cs="Arial"/>
      <w:sz w:val="22"/>
      <w:szCs w:val="24"/>
    </w:rPr>
  </w:style>
  <w:style w:type="table" w:styleId="TableGrid">
    <w:name w:val="Table Grid"/>
    <w:basedOn w:val="TableNormal"/>
    <w:rsid w:val="001822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E0ED8"/>
    <w:rPr>
      <w:color w:val="0000FF"/>
      <w:u w:val="single"/>
    </w:rPr>
  </w:style>
  <w:style w:type="paragraph" w:styleId="ListParagraph">
    <w:name w:val="List Paragraph"/>
    <w:basedOn w:val="Normal"/>
    <w:uiPriority w:val="34"/>
    <w:qFormat/>
    <w:rsid w:val="00595799"/>
    <w:pPr>
      <w:ind w:left="720"/>
      <w:contextualSpacing/>
    </w:pPr>
  </w:style>
  <w:style w:type="character" w:styleId="HTMLCite">
    <w:name w:val="HTML Cite"/>
    <w:basedOn w:val="DefaultParagraphFont"/>
    <w:uiPriority w:val="99"/>
    <w:semiHidden/>
    <w:unhideWhenUsed/>
    <w:rsid w:val="007E7C40"/>
    <w:rPr>
      <w:i/>
      <w:iCs/>
    </w:rPr>
  </w:style>
  <w:style w:type="character" w:styleId="PlaceholderText">
    <w:name w:val="Placeholder Text"/>
    <w:basedOn w:val="DefaultParagraphFont"/>
    <w:uiPriority w:val="99"/>
    <w:semiHidden/>
    <w:rsid w:val="00C16823"/>
    <w:rPr>
      <w:color w:val="808080"/>
    </w:rPr>
  </w:style>
  <w:style w:type="paragraph" w:styleId="Caption">
    <w:name w:val="caption"/>
    <w:basedOn w:val="Normal"/>
    <w:next w:val="Normal"/>
    <w:uiPriority w:val="35"/>
    <w:unhideWhenUsed/>
    <w:qFormat/>
    <w:rsid w:val="006F581E"/>
    <w:pPr>
      <w:spacing w:after="200"/>
    </w:pPr>
    <w:rPr>
      <w:b/>
      <w:bCs/>
      <w:color w:val="4F81BD" w:themeColor="accent1"/>
      <w:sz w:val="18"/>
      <w:szCs w:val="18"/>
    </w:rPr>
  </w:style>
  <w:style w:type="paragraph" w:styleId="Header">
    <w:name w:val="header"/>
    <w:basedOn w:val="Normal"/>
    <w:link w:val="HeaderChar"/>
    <w:uiPriority w:val="99"/>
    <w:semiHidden/>
    <w:unhideWhenUsed/>
    <w:rsid w:val="00187CCF"/>
    <w:pPr>
      <w:tabs>
        <w:tab w:val="center" w:pos="4513"/>
        <w:tab w:val="right" w:pos="9026"/>
      </w:tabs>
    </w:pPr>
  </w:style>
  <w:style w:type="character" w:customStyle="1" w:styleId="HeaderChar">
    <w:name w:val="Header Char"/>
    <w:basedOn w:val="DefaultParagraphFont"/>
    <w:link w:val="Header"/>
    <w:uiPriority w:val="99"/>
    <w:semiHidden/>
    <w:rsid w:val="00187CCF"/>
    <w:rPr>
      <w:sz w:val="24"/>
      <w:szCs w:val="24"/>
    </w:rPr>
  </w:style>
  <w:style w:type="paragraph" w:styleId="Footer">
    <w:name w:val="footer"/>
    <w:basedOn w:val="Normal"/>
    <w:link w:val="FooterChar"/>
    <w:uiPriority w:val="99"/>
    <w:unhideWhenUsed/>
    <w:rsid w:val="00187CCF"/>
    <w:pPr>
      <w:tabs>
        <w:tab w:val="center" w:pos="4513"/>
        <w:tab w:val="right" w:pos="9026"/>
      </w:tabs>
    </w:pPr>
  </w:style>
  <w:style w:type="character" w:customStyle="1" w:styleId="FooterChar">
    <w:name w:val="Footer Char"/>
    <w:basedOn w:val="DefaultParagraphFont"/>
    <w:link w:val="Footer"/>
    <w:uiPriority w:val="99"/>
    <w:rsid w:val="00187CCF"/>
    <w:rPr>
      <w:sz w:val="24"/>
      <w:szCs w:val="24"/>
    </w:rPr>
  </w:style>
  <w:style w:type="character" w:customStyle="1" w:styleId="Heading1Char">
    <w:name w:val="Heading 1 Char"/>
    <w:basedOn w:val="DefaultParagraphFont"/>
    <w:link w:val="Heading1"/>
    <w:rsid w:val="000D1271"/>
    <w:rPr>
      <w:rFonts w:ascii="Arial" w:hAnsi="Arial" w:cs="Arial"/>
      <w:sz w:val="28"/>
      <w:szCs w:val="48"/>
    </w:rPr>
  </w:style>
</w:styles>
</file>

<file path=word/webSettings.xml><?xml version="1.0" encoding="utf-8"?>
<w:webSettings xmlns:r="http://schemas.openxmlformats.org/officeDocument/2006/relationships" xmlns:w="http://schemas.openxmlformats.org/wordprocessingml/2006/main">
  <w:divs>
    <w:div w:id="16312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A184CDBF386D4F87B28F7449B0A161" ma:contentTypeVersion="2" ma:contentTypeDescription="Create a new document." ma:contentTypeScope="" ma:versionID="75335494f5d22cfb5eba666ac979ebf5">
  <xsd:schema xmlns:xsd="http://www.w3.org/2001/XMLSchema" xmlns:xs="http://www.w3.org/2001/XMLSchema" xmlns:p="http://schemas.microsoft.com/office/2006/metadata/properties" xmlns:ns2="7fa8db2b-7dc8-4727-9d4e-a894791953f1" targetNamespace="http://schemas.microsoft.com/office/2006/metadata/properties" ma:root="true" ma:fieldsID="7e696928955498f26eb1ff634ab205d6" ns2:_="">
    <xsd:import namespace="7fa8db2b-7dc8-4727-9d4e-a894791953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a8db2b-7dc8-4727-9d4e-a89479195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831048-97A1-4E78-8F28-F8422E3C8E9D}">
  <ds:schemaRefs>
    <ds:schemaRef ds:uri="http://schemas.openxmlformats.org/officeDocument/2006/bibliography"/>
  </ds:schemaRefs>
</ds:datastoreItem>
</file>

<file path=customXml/itemProps2.xml><?xml version="1.0" encoding="utf-8"?>
<ds:datastoreItem xmlns:ds="http://schemas.openxmlformats.org/officeDocument/2006/customXml" ds:itemID="{D861ABE8-0687-44D0-84AA-D0CB4BBA18CE}"/>
</file>

<file path=customXml/itemProps3.xml><?xml version="1.0" encoding="utf-8"?>
<ds:datastoreItem xmlns:ds="http://schemas.openxmlformats.org/officeDocument/2006/customXml" ds:itemID="{90198F2E-CE8A-44FF-A9DC-997D627343DB}"/>
</file>

<file path=customXml/itemProps4.xml><?xml version="1.0" encoding="utf-8"?>
<ds:datastoreItem xmlns:ds="http://schemas.openxmlformats.org/officeDocument/2006/customXml" ds:itemID="{E17F4CE5-800B-4AF1-88A8-BDA0E621BA99}"/>
</file>

<file path=docProps/app.xml><?xml version="1.0" encoding="utf-8"?>
<Properties xmlns="http://schemas.openxmlformats.org/officeDocument/2006/extended-properties" xmlns:vt="http://schemas.openxmlformats.org/officeDocument/2006/docPropsVTypes">
  <Template>Normal.dotm</Template>
  <TotalTime>458</TotalTime>
  <Pages>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Pendahuluan</vt:lpstr>
    </vt:vector>
  </TitlesOfParts>
  <Company>Microsoft</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Office 2000 Premium</dc:creator>
  <cp:lastModifiedBy>urip</cp:lastModifiedBy>
  <cp:revision>109</cp:revision>
  <cp:lastPrinted>2014-12-12T00:54:00Z</cp:lastPrinted>
  <dcterms:created xsi:type="dcterms:W3CDTF">2010-11-08T08:33:00Z</dcterms:created>
  <dcterms:modified xsi:type="dcterms:W3CDTF">2020-08-30T23:57:00Z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0x010100AFA184CDBF386D4F87B28F7449B0A161</vt:lpwstr>
  </property>
</Properties>
</file>