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5D9" w14:paraId="709E8924" w14:textId="77777777" w:rsidTr="00FC755A">
        <w:trPr>
          <w:trHeight w:val="547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77220ECB" w14:textId="77777777" w:rsidR="008875D9" w:rsidRPr="0045083D" w:rsidRDefault="008875D9" w:rsidP="00FC755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Tugas Topic </w:t>
            </w:r>
            <w:r>
              <w:rPr>
                <w:b/>
                <w:bCs/>
                <w:lang w:val="en-US"/>
              </w:rPr>
              <w:t>2 (</w:t>
            </w:r>
            <w:proofErr w:type="spellStart"/>
            <w:r>
              <w:rPr>
                <w:b/>
                <w:bCs/>
                <w:lang w:val="en-US"/>
              </w:rPr>
              <w:t>Barisan</w:t>
            </w:r>
            <w:proofErr w:type="spellEnd"/>
            <w:r>
              <w:rPr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b/>
                <w:bCs/>
                <w:lang w:val="en-US"/>
              </w:rPr>
              <w:t>Deret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8875D9" w14:paraId="55F0911D" w14:textId="77777777" w:rsidTr="00FC755A">
        <w:tc>
          <w:tcPr>
            <w:tcW w:w="9016" w:type="dxa"/>
          </w:tcPr>
          <w:p w14:paraId="0D000C9D" w14:textId="77777777" w:rsidR="008875D9" w:rsidRPr="008B4C11" w:rsidRDefault="008875D9" w:rsidP="00FC755A">
            <w:pPr>
              <w:rPr>
                <w:lang w:val="en-US"/>
              </w:rPr>
            </w:pPr>
            <w:r>
              <w:t xml:space="preserve">Nama: </w:t>
            </w:r>
            <w:r>
              <w:rPr>
                <w:lang w:val="en-US"/>
              </w:rPr>
              <w:t xml:space="preserve">Muhammad Hargi </w:t>
            </w:r>
            <w:proofErr w:type="spellStart"/>
            <w:r>
              <w:rPr>
                <w:lang w:val="en-US"/>
              </w:rPr>
              <w:t>Muttaqin</w:t>
            </w:r>
            <w:proofErr w:type="spellEnd"/>
          </w:p>
        </w:tc>
      </w:tr>
      <w:tr w:rsidR="008875D9" w14:paraId="45C8A89A" w14:textId="77777777" w:rsidTr="00FC755A">
        <w:tc>
          <w:tcPr>
            <w:tcW w:w="9016" w:type="dxa"/>
          </w:tcPr>
          <w:p w14:paraId="08FBFA94" w14:textId="77777777" w:rsidR="008875D9" w:rsidRPr="008B4C11" w:rsidRDefault="008875D9" w:rsidP="00FC755A">
            <w:pPr>
              <w:rPr>
                <w:lang w:val="en-US"/>
              </w:rPr>
            </w:pPr>
            <w:r>
              <w:t>NIM: 1915240</w:t>
            </w:r>
            <w:r>
              <w:rPr>
                <w:lang w:val="en-US"/>
              </w:rPr>
              <w:t>27</w:t>
            </w:r>
          </w:p>
        </w:tc>
      </w:tr>
      <w:tr w:rsidR="008875D9" w14:paraId="12F15215" w14:textId="77777777" w:rsidTr="00FC755A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DF8F58F" w14:textId="77777777" w:rsidR="008875D9" w:rsidRPr="0045083D" w:rsidRDefault="008875D9" w:rsidP="00FC755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Tugas 1: </w:t>
            </w:r>
            <w:proofErr w:type="spellStart"/>
            <w:r>
              <w:rPr>
                <w:b/>
                <w:bCs/>
                <w:lang w:val="en-US"/>
              </w:rPr>
              <w:t>Soal</w:t>
            </w:r>
            <w:proofErr w:type="spellEnd"/>
            <w:r>
              <w:rPr>
                <w:b/>
                <w:bCs/>
                <w:lang w:val="en-US"/>
              </w:rPr>
              <w:t xml:space="preserve"> Slide 6</w:t>
            </w:r>
          </w:p>
        </w:tc>
      </w:tr>
      <w:tr w:rsidR="008875D9" w14:paraId="401136E4" w14:textId="77777777" w:rsidTr="00FC755A">
        <w:trPr>
          <w:trHeight w:val="1729"/>
        </w:trPr>
        <w:tc>
          <w:tcPr>
            <w:tcW w:w="9016" w:type="dxa"/>
          </w:tcPr>
          <w:p w14:paraId="4EE6AF05" w14:textId="77777777" w:rsidR="008875D9" w:rsidRDefault="008875D9" w:rsidP="00FC755A">
            <w:r>
              <w:t>Jawaban:</w:t>
            </w:r>
          </w:p>
          <w:p w14:paraId="02D51FEC" w14:textId="77777777" w:rsidR="008875D9" w:rsidRPr="00551175" w:rsidRDefault="008875D9" w:rsidP="008875D9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 xml:space="preserve">an=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-2n+3</m:t>
                  </m:r>
                </m:den>
              </m:f>
            </m:oMath>
          </w:p>
          <w:p w14:paraId="453650B0" w14:textId="77777777" w:rsidR="008875D9" w:rsidRPr="0055117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-2n+3</m:t>
                        </m:r>
                      </m:den>
                    </m:f>
                  </m:e>
                </m:func>
              </m:oMath>
            </m:oMathPara>
          </w:p>
          <w:p w14:paraId="4FC2535E" w14:textId="77777777" w:rsidR="008875D9" w:rsidRPr="0055117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/n²-2n/n²+3/n²</m:t>
                        </m:r>
                      </m:den>
                    </m:f>
                  </m:e>
                </m:func>
              </m:oMath>
            </m:oMathPara>
          </w:p>
          <w:p w14:paraId="6D052F69" w14:textId="77777777" w:rsidR="008875D9" w:rsidRPr="0055117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4+1/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1-2n/n²+3/n²</m:t>
                        </m:r>
                      </m:den>
                    </m:f>
                  </m:e>
                </m:func>
              </m:oMath>
            </m:oMathPara>
          </w:p>
          <w:p w14:paraId="7AF8CF6B" w14:textId="77777777" w:rsidR="008875D9" w:rsidRPr="0055117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363A3AE0" w14:textId="77777777" w:rsidR="008875D9" w:rsidRPr="0055117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  <w:p w14:paraId="72F178B7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Konvergen ke 4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34B1006A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0569A6C5" w14:textId="77777777" w:rsidR="008875D9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an=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</w:p>
          <w:p w14:paraId="412F9940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func>
              </m:oMath>
            </m:oMathPara>
          </w:p>
          <w:p w14:paraId="5A17033E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Menggunakan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l'Hopital</m:t>
                </m:r>
              </m:oMath>
            </m:oMathPara>
            <w:proofErr w:type="spellEnd"/>
          </w:p>
          <w:p w14:paraId="3FE436F1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func>
              </m:oMath>
            </m:oMathPara>
          </w:p>
          <w:p w14:paraId="311C9817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 ∞</m:t>
                </m:r>
              </m:oMath>
            </m:oMathPara>
          </w:p>
          <w:p w14:paraId="31036A58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Divergen karena hasil dari l'hopital ∞</m:t>
                </m:r>
              </m:oMath>
            </m:oMathPara>
          </w:p>
          <w:p w14:paraId="6B139073" w14:textId="77777777" w:rsidR="008875D9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68998DDA" w14:textId="77777777" w:rsidR="008875D9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an=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oMath>
          </w:p>
          <w:p w14:paraId="65E3CA9F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func>
              </m:oMath>
            </m:oMathPara>
          </w:p>
          <w:p w14:paraId="6EE11B36" w14:textId="77777777" w:rsidR="008875D9" w:rsidRPr="005D748D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den>
                    </m:f>
                  </m:e>
                </m:func>
              </m:oMath>
            </m:oMathPara>
          </w:p>
          <w:p w14:paraId="4CDDE492" w14:textId="77777777" w:rsidR="008875D9" w:rsidRPr="005D748D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den>
                    </m:f>
                  </m:e>
                </m:func>
              </m:oMath>
            </m:oMathPara>
          </w:p>
          <w:p w14:paraId="77969BEA" w14:textId="77777777" w:rsidR="008875D9" w:rsidRPr="005D748D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  <w:p w14:paraId="67E848E8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Konvergen ke 0</m:t>
                </m:r>
              </m:oMath>
            </m:oMathPara>
          </w:p>
          <w:p w14:paraId="5541D182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i/>
                <w:lang w:val="en-US"/>
              </w:rPr>
            </w:pPr>
          </w:p>
          <w:p w14:paraId="590F5146" w14:textId="77777777" w:rsidR="008875D9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3BADDD98" w14:textId="77777777" w:rsidR="008875D9" w:rsidRPr="0074695C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 xml:space="preserve">an=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(-π)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den>
              </m:f>
            </m:oMath>
          </w:p>
          <w:p w14:paraId="181AF107" w14:textId="77777777" w:rsidR="008875D9" w:rsidRPr="007D737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→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(-π)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14:paraId="5C9D6718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Pembilang lebih kecil dari penyebut sehingga akan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konvergen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ke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0</m:t>
                </m:r>
              </m:oMath>
            </m:oMathPara>
          </w:p>
          <w:p w14:paraId="1D88DD7C" w14:textId="77777777" w:rsidR="008875D9" w:rsidRPr="006F27A9" w:rsidRDefault="008875D9" w:rsidP="00FC755A">
            <w:pPr>
              <w:rPr>
                <w:rFonts w:eastAsiaTheme="minorEastAsia"/>
              </w:rPr>
            </w:pPr>
          </w:p>
          <w:p w14:paraId="26A5A8C1" w14:textId="77777777" w:rsidR="008875D9" w:rsidRPr="006F27A9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w:lastRenderedPageBreak/>
                <m:t>an=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</m:oMath>
          </w:p>
          <w:p w14:paraId="3C47AB43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ln⁡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(n)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  <w:p w14:paraId="2481F731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den>
                    </m:f>
                  </m:e>
                </m:func>
              </m:oMath>
            </m:oMathPara>
          </w:p>
          <w:p w14:paraId="28F4E214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5591D37C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  <w:p w14:paraId="566B1B0E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65F9CE36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=0</m:t>
                </m:r>
              </m:oMath>
            </m:oMathPara>
          </w:p>
          <w:p w14:paraId="3B68DD90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Konvergen ke 0</m:t>
                </m:r>
              </m:oMath>
            </m:oMathPara>
          </w:p>
          <w:p w14:paraId="41089F06" w14:textId="77777777" w:rsidR="008875D9" w:rsidRPr="00EF4408" w:rsidRDefault="008875D9" w:rsidP="00FC755A">
            <w:pPr>
              <w:rPr>
                <w:rFonts w:eastAsiaTheme="minorEastAsia"/>
                <w:color w:val="000000" w:themeColor="text1"/>
              </w:rPr>
            </w:pPr>
          </w:p>
          <w:p w14:paraId="02C98E7D" w14:textId="77777777" w:rsidR="008875D9" w:rsidRPr="00EF4408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an, a1=1</m:t>
              </m:r>
            </m:oMath>
          </w:p>
          <w:p w14:paraId="096BF4B4" w14:textId="77777777" w:rsidR="008875D9" w:rsidRPr="00EF440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0D976614" w14:textId="77777777" w:rsidR="008875D9" w:rsidRPr="00EF440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→an=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</m:oMath>
            </m:oMathPara>
          </w:p>
          <w:p w14:paraId="0433B8B8" w14:textId="77777777" w:rsidR="008875D9" w:rsidRPr="006654C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14:paraId="4F421C8F" w14:textId="77777777" w:rsidR="008875D9" w:rsidRPr="00D2593B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-1)2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14:paraId="364E7480" w14:textId="77777777" w:rsidR="008875D9" w:rsidRPr="006654C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 xml:space="preserve">2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14:paraId="7AD82CDC" w14:textId="77777777" w:rsidR="008875D9" w:rsidRPr="006654C8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→2×1=2</m:t>
                </m:r>
              </m:oMath>
            </m:oMathPara>
          </w:p>
          <w:p w14:paraId="523DF65F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Konvergen ke 2</m:t>
                </m:r>
              </m:oMath>
            </m:oMathPara>
          </w:p>
          <w:p w14:paraId="2E217D7E" w14:textId="77777777" w:rsidR="008875D9" w:rsidRPr="00EF440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55D82297" w14:textId="77777777" w:rsidR="008875D9" w:rsidRPr="00EF440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5FB3D032" w14:textId="77777777" w:rsidR="008875D9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AA646C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(an+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an</m:t>
                  </m:r>
                </m:den>
              </m:f>
              <m:r>
                <w:rPr>
                  <w:rFonts w:ascii="Cambria Math" w:eastAsiaTheme="minorEastAsia" w:hAnsi="Cambria Math"/>
                </w:rPr>
                <m:t>), a1=2</m:t>
              </m:r>
            </m:oMath>
          </w:p>
          <w:p w14:paraId="10470A19" w14:textId="77777777" w:rsidR="008875D9" w:rsidRPr="00220013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105B2532" w14:textId="77777777" w:rsidR="008875D9" w:rsidRPr="00FA52C1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 xml:space="preserve">=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an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</m:oMath>
            </m:oMathPara>
          </w:p>
          <w:p w14:paraId="13AEA6EA" w14:textId="77777777" w:rsidR="008875D9" w:rsidRPr="00FA52C1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an</m:t>
                        </m:r>
                      </m:den>
                    </m:f>
                  </m:e>
                </m:d>
              </m:oMath>
            </m:oMathPara>
          </w:p>
          <w:p w14:paraId="2E4617E1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L+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  <w:p w14:paraId="520EE768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→L=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  <w:p w14:paraId="20D0645D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2L</m:t>
                    </m:r>
                  </m:den>
                </m:f>
              </m:oMath>
            </m:oMathPara>
          </w:p>
          <w:p w14:paraId="75A7069E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→</m:t>
              </m:r>
            </m:oMath>
            <w:r>
              <w:rPr>
                <w:rFonts w:eastAsiaTheme="minorEastAsia"/>
                <w:color w:val="000000" w:themeColor="text1"/>
              </w:rPr>
              <w:t>2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+2</m:t>
              </m:r>
            </m:oMath>
          </w:p>
          <w:p w14:paraId="23B5DC80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→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=2</m:t>
                </m:r>
              </m:oMath>
            </m:oMathPara>
          </w:p>
          <w:p w14:paraId="12D8F325" w14:textId="77777777" w:rsidR="008875D9" w:rsidRPr="00C40270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→L= √2</m:t>
                </m:r>
              </m:oMath>
            </m:oMathPara>
          </w:p>
          <w:p w14:paraId="27F48159" w14:textId="77777777" w:rsidR="008875D9" w:rsidRPr="008B4C11" w:rsidRDefault="008875D9" w:rsidP="00FC755A">
            <w:pPr>
              <w:pStyle w:val="ListParagraph"/>
              <w:ind w:left="108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Konvergen ke √2</m:t>
                </m:r>
              </m:oMath>
            </m:oMathPara>
          </w:p>
          <w:p w14:paraId="6A1301EE" w14:textId="77777777" w:rsidR="008875D9" w:rsidRPr="00EF4408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763DF60D" w14:textId="77777777" w:rsidR="008875D9" w:rsidRPr="00AA646C" w:rsidRDefault="008875D9" w:rsidP="00FC755A">
            <w:pPr>
              <w:pStyle w:val="ListParagraph"/>
              <w:ind w:left="1080"/>
              <w:rPr>
                <w:rFonts w:eastAsiaTheme="minorEastAsia"/>
                <w:color w:val="000000" w:themeColor="text1"/>
              </w:rPr>
            </w:pPr>
          </w:p>
          <w:p w14:paraId="421554D2" w14:textId="77777777" w:rsidR="008875D9" w:rsidRPr="00AB1045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 …}</m:t>
              </m:r>
            </m:oMath>
          </w:p>
          <w:p w14:paraId="4763DF1F" w14:textId="77777777" w:rsidR="008875D9" w:rsidRPr="00AB104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→an=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14:paraId="5D737224" w14:textId="77777777" w:rsidR="008875D9" w:rsidRPr="00AB104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30EEACAA" w14:textId="77777777" w:rsidR="008875D9" w:rsidRPr="00AB1045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→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menggunakan L'hopital</m:t>
                </m:r>
              </m:oMath>
            </m:oMathPara>
          </w:p>
          <w:p w14:paraId="4F62CA93" w14:textId="77777777" w:rsidR="008875D9" w:rsidRPr="00340940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1C025AEC" w14:textId="77777777" w:rsidR="008875D9" w:rsidRPr="00340940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2166CA55" w14:textId="77777777" w:rsidR="008875D9" w:rsidRPr="00CD3D9A" w:rsidRDefault="008875D9" w:rsidP="00FC755A">
            <w:pPr>
              <w:pStyle w:val="ListParagraph"/>
              <w:ind w:left="108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Konvergen ke 1</m:t>
                </m:r>
              </m:oMath>
            </m:oMathPara>
          </w:p>
          <w:p w14:paraId="7F6CD400" w14:textId="77777777" w:rsidR="008875D9" w:rsidRPr="00340940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</w:p>
          <w:p w14:paraId="0D0DFBE4" w14:textId="77777777" w:rsidR="008875D9" w:rsidRPr="00A5031F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{-1,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, …}</m:t>
              </m:r>
            </m:oMath>
          </w:p>
          <w:p w14:paraId="6C84FEEA" w14:textId="77777777" w:rsidR="008875D9" w:rsidRPr="00CD3D9A" w:rsidRDefault="008875D9" w:rsidP="00FC755A">
            <w:pPr>
              <w:pStyle w:val="ListParagraph"/>
              <w:ind w:left="1021"/>
              <w:rPr>
                <w:rFonts w:eastAsiaTheme="minorEastAsia"/>
                <w:i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Divergen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karena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pola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bilangan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tersebut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tidak</m:t>
                </m:r>
                <w:proofErr w:type="spellEnd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jela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  <w:proofErr w:type="spellEnd"/>
          </w:p>
          <w:p w14:paraId="453453D7" w14:textId="77777777" w:rsidR="008875D9" w:rsidRPr="00A5031F" w:rsidRDefault="008875D9" w:rsidP="00FC755A">
            <w:pPr>
              <w:pStyle w:val="ListParagraph"/>
              <w:ind w:left="1305"/>
              <w:rPr>
                <w:rFonts w:eastAsiaTheme="minorEastAsia"/>
              </w:rPr>
            </w:pPr>
          </w:p>
          <w:p w14:paraId="03812A43" w14:textId="77777777" w:rsidR="008875D9" w:rsidRPr="00B8450D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{1,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…}</m:t>
              </m:r>
            </m:oMath>
          </w:p>
          <w:p w14:paraId="0D3F06F0" w14:textId="77777777" w:rsidR="008875D9" w:rsidRPr="00B8450D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→{</m:t>
                </m:r>
                <m:r>
                  <w:rPr>
                    <w:rFonts w:ascii="Cambria Math" w:eastAsiaTheme="minorEastAsia" w:hAnsi="Cambria Math"/>
                  </w:rPr>
                  <m:t>1, 2, 3, 4,…}</m:t>
                </m:r>
              </m:oMath>
            </m:oMathPara>
          </w:p>
          <w:p w14:paraId="45F9DA50" w14:textId="77777777" w:rsidR="008875D9" w:rsidRPr="00524232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→n=n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D390096" w14:textId="77777777" w:rsidR="008875D9" w:rsidRDefault="008875D9" w:rsidP="00FC755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           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2ED845F2" w14:textId="77777777" w:rsidR="008875D9" w:rsidRPr="00524232" w:rsidRDefault="008875D9" w:rsidP="00FC755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oMath>
          </w:p>
          <w:p w14:paraId="3A002B62" w14:textId="77777777" w:rsidR="008875D9" w:rsidRPr="00524232" w:rsidRDefault="008875D9" w:rsidP="00FC755A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lang w:val="en-US"/>
              </w:rPr>
              <w:t xml:space="preserve">                      </w:t>
            </w:r>
            <w:proofErr w:type="spellStart"/>
            <m:oMath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Divergen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karena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hasilnya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</m:oMath>
          </w:p>
          <w:p w14:paraId="338D199B" w14:textId="77777777" w:rsidR="008875D9" w:rsidRPr="000D2E2F" w:rsidRDefault="008875D9" w:rsidP="008875D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{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…}</m:t>
              </m:r>
            </m:oMath>
          </w:p>
          <w:p w14:paraId="471C2254" w14:textId="77777777" w:rsidR="008875D9" w:rsidRPr="00133900" w:rsidRDefault="008875D9" w:rsidP="00FC755A">
            <w:pPr>
              <w:pStyle w:val="ListParagraph"/>
              <w:ind w:left="108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….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D5DD43F" w14:textId="77777777" w:rsidR="008875D9" w:rsidRPr="008B4C11" w:rsidRDefault="008875D9" w:rsidP="00FC755A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Konve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rgen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karena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memiliki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pola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seperti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nomer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8</m:t>
                </m:r>
              </m:oMath>
            </m:oMathPara>
          </w:p>
          <w:p w14:paraId="33A445A9" w14:textId="77777777" w:rsidR="008875D9" w:rsidRPr="00524232" w:rsidRDefault="008875D9" w:rsidP="00FC755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ab/>
            </w:r>
          </w:p>
        </w:tc>
      </w:tr>
      <w:tr w:rsidR="008875D9" w:rsidRPr="00053A00" w14:paraId="42202CB3" w14:textId="77777777" w:rsidTr="00FC755A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73A224" w14:textId="77777777" w:rsidR="008875D9" w:rsidRPr="0045083D" w:rsidRDefault="008875D9" w:rsidP="00FC755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 xml:space="preserve">Tugas 2: </w:t>
            </w:r>
            <w:r>
              <w:rPr>
                <w:b/>
                <w:bCs/>
                <w:lang w:val="en-US"/>
              </w:rPr>
              <w:t xml:space="preserve">Lesson learn </w:t>
            </w:r>
            <w:proofErr w:type="spellStart"/>
            <w:r>
              <w:rPr>
                <w:b/>
                <w:bCs/>
                <w:lang w:val="en-US"/>
              </w:rPr>
              <w:t>membaca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artikel</w:t>
            </w:r>
            <w:proofErr w:type="spellEnd"/>
          </w:p>
        </w:tc>
      </w:tr>
      <w:tr w:rsidR="008875D9" w14:paraId="16EF6F9D" w14:textId="77777777" w:rsidTr="00FC755A">
        <w:trPr>
          <w:trHeight w:val="1699"/>
        </w:trPr>
        <w:tc>
          <w:tcPr>
            <w:tcW w:w="9016" w:type="dxa"/>
          </w:tcPr>
          <w:p w14:paraId="675F9EF9" w14:textId="541CB212" w:rsidR="008875D9" w:rsidRDefault="008875D9" w:rsidP="00FC755A">
            <w:r>
              <w:t>Jawaban:</w:t>
            </w:r>
          </w:p>
          <w:p w14:paraId="5A62AF64" w14:textId="58FA53BF" w:rsidR="008875D9" w:rsidRPr="009F3230" w:rsidRDefault="00FC755A" w:rsidP="009F3230">
            <w:pPr>
              <w:rPr>
                <w:lang w:val="en-US"/>
              </w:rPr>
            </w:pPr>
            <w:r>
              <w:rPr>
                <w:lang w:val="en-US"/>
              </w:rPr>
              <w:t xml:space="preserve">Sama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dipelajari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anotasi</w:t>
            </w:r>
            <w:proofErr w:type="spellEnd"/>
            <w:r>
              <w:rPr>
                <w:lang w:val="en-US"/>
              </w:rPr>
              <w:t xml:space="preserve"> data yang mana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daerah</w:t>
            </w:r>
            <w:proofErr w:type="spellEnd"/>
            <w:r>
              <w:rPr>
                <w:lang w:val="en-US"/>
              </w:rPr>
              <w:t xml:space="preserve">. Yang mana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berikan</w:t>
            </w:r>
            <w:proofErr w:type="spellEnd"/>
            <w:r>
              <w:rPr>
                <w:lang w:val="en-US"/>
              </w:rPr>
              <w:t xml:space="preserve"> label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daerahnya</w:t>
            </w:r>
            <w:proofErr w:type="spellEnd"/>
            <w:r>
              <w:rPr>
                <w:lang w:val="en-US"/>
              </w:rPr>
              <w:t xml:space="preserve"> dan di </w:t>
            </w:r>
            <w:proofErr w:type="spellStart"/>
            <w:r>
              <w:rPr>
                <w:lang w:val="en-US"/>
              </w:rPr>
              <w:t>kelompokkan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daerahnya</w:t>
            </w:r>
            <w:proofErr w:type="spellEnd"/>
            <w:r>
              <w:rPr>
                <w:lang w:val="en-US"/>
              </w:rPr>
              <w:t xml:space="preserve">. Yang mana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144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kemiripan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akan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divergen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hasilnya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sementara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jika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semakin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mirip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maka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akan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menjadi</w:t>
            </w:r>
            <w:proofErr w:type="spellEnd"/>
            <w:r w:rsidR="009F3230">
              <w:rPr>
                <w:lang w:val="en-US"/>
              </w:rPr>
              <w:t xml:space="preserve"> </w:t>
            </w:r>
            <w:proofErr w:type="spellStart"/>
            <w:r w:rsidR="009F3230">
              <w:rPr>
                <w:lang w:val="en-US"/>
              </w:rPr>
              <w:t>kovergen</w:t>
            </w:r>
            <w:proofErr w:type="spellEnd"/>
            <w:r w:rsidR="009F3230">
              <w:rPr>
                <w:lang w:val="en-US"/>
              </w:rPr>
              <w:t>.</w:t>
            </w:r>
          </w:p>
        </w:tc>
      </w:tr>
    </w:tbl>
    <w:p w14:paraId="7A999D2B" w14:textId="77777777" w:rsidR="008875D9" w:rsidRDefault="008875D9" w:rsidP="008875D9"/>
    <w:p w14:paraId="13263D18" w14:textId="77777777" w:rsidR="00894D5D" w:rsidRDefault="00894D5D"/>
    <w:sectPr w:rsidR="0089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65803"/>
    <w:multiLevelType w:val="hybridMultilevel"/>
    <w:tmpl w:val="69E2823C"/>
    <w:lvl w:ilvl="0" w:tplc="DB1E8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D9"/>
    <w:rsid w:val="008875D9"/>
    <w:rsid w:val="00894D5D"/>
    <w:rsid w:val="009F3230"/>
    <w:rsid w:val="00F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C152"/>
  <w15:chartTrackingRefBased/>
  <w15:docId w15:val="{889AFCB1-9647-4D6C-A6A7-0BFE111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D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5D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2020-10-22T10:54:00Z</dcterms:created>
  <dcterms:modified xsi:type="dcterms:W3CDTF">2020-10-22T12:12:00Z</dcterms:modified>
</cp:coreProperties>
</file>