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钢球直径测量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边缘坐标 x1 (mm)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边缘坐标 x2 (mm)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不同温度粘滞系数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rHeight w:val="442" w:hRule="atLeast"/>
          <w:tblHeader w:val="true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下落距离 L (cm)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钢球直径 d (mm)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钢球密度 (kg/m^3)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油密度 (kg/m^3)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管内径 D (cm)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重力加速度 (m/s^2)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1.5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7800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950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9.794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064"/>
        <w:gridCol w:w="2064"/>
        <w:gridCol w:w="2064"/>
        <w:gridCol w:w="2064"/>
        <w:gridCol w:w="2064"/>
      </w:tblGrid>
      <w:tr>
        <w:trPr>
          <w:trHeight w:val="499" w:hRule="atLeast"/>
          <w:tblHeader w:val="true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温度 T (°C)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t1 (s)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t2 (s)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t3 (s)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t4 (s)</w:t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20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25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30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35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40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选做：不同球径对比（拓展）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rHeight w:val="442" w:hRule="atLeast"/>
          <w:tblHeader w:val="true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下落距离 L (cm)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液体温度 T (°C)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钢球密度 (kg/m^3)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油密度 (kg/m^3)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管内径 D (cm)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重力加速度 (m/s^2)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7800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950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9.794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064"/>
        <w:gridCol w:w="2064"/>
        <w:gridCol w:w="2064"/>
        <w:gridCol w:w="2064"/>
        <w:gridCol w:w="2064"/>
      </w:tblGrid>
      <w:tr>
        <w:trPr>
          <w:trHeight w:val="499" w:hRule="atLeast"/>
          <w:tblHeader w:val="true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小球直径 d (mm)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t1 (s)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t2 (s)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t3 (s)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t4 (s)</w:t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