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IP-VG2K 特性参数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炉温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VF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VG1K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VG2P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IP-VG2K 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295" w:hRule="atLeast"/>
          <w:tblHeader w:val="true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4"/>
              </w:rPr>
              <w:t>IP (nA)</w:t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60.435238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109.984586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21.479334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64.742289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22.545535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48.941462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22.027657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36.576245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22.171175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47.620461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25.319693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68.682051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28.961545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70.763101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28.518593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51.170498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25.038888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39.009762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25.151858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54.053736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31.268273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77.102855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36.497174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76.175699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33.890649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52.888441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27.66888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41.775592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28.52718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61.186702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37.814503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85.574284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43.963033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80.909253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38.624848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54.17993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30.020606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44.991972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32.391016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69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44.907176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93.966696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51.236743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84.91114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42.704772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55.146062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32.207613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48.768065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36.822674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77.452683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52.476382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102.147499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58.200089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88.148745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46.135052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55.902077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34.351009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53.20086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29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41.884595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59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  <w:t>86.48281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4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IP-VG2K 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有效点数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最大板极电流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109.984586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nA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峰值位置与逐差原始数据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峰值电压 Up (V)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5.6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10.5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15.4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20.3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25.2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30.1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峰值位置与逐差计算明细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group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delta_u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4.9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峰值位置与逐差结果汇总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第一激发电位 V0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峰间距标准差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6.280370e-16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V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改变工作参数的对比曲线（选做）参数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炉温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VF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VG1K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VG2P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改变工作参数的对比曲线（选做）原始数据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VG2K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IP 基准 (nA)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IP 改参后 (nA)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27.3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31.5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35.7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46.2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48.3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52.5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改变工作参数的对比曲线（选做）结果汇总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有效对比点数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最大电流差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nA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较高激发能级（选做）参数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炉温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VF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VG2P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较高激发能级（选做）原始数据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UKG1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IP (nA)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10.545578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11.091837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13.497052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18.37446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16.367937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18.068337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26.160551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22.618064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21.944669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33.477672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29.941581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25.479836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39.947956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38.275609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29.107715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较高激发能级（选做）结果汇总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有效点数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最大板极电流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39.947956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IP-VG2K 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峰值位置与逐差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改变工作参数的对比曲线（选做）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较高激发能级（选做）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IP-VG2K 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0~4 V 每 1 V，4 V 后每 0.5 V，测至 60 V。先筛除空白行并统一到公式所示单位，再计算明细表和汇总结果。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252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本组数据代入后：有效点数=61 ；最大板极电流=109.984586 nA。完整逐点中间量见第一部分对应计算明细表。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峰值位置与逐差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以峰间距计算第一激发电位。先筛除空白行并统一到公式所示单位，再计算明细表和汇总结果。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0000" cy="35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35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97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9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组逐点代入：group=1，delta_u=4.9。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组逐点代入：group=2，delta_u=4.9。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组逐点代入：group=3，delta_u=4.9。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本组数据代入后：第一激发电位 V0=4.9 V；相对误差=0 %；峰间距标准差=6.280370e-16 V。完整逐点中间量见第一部分对应计算明细表。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改变工作参数的对比曲线（选做）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自行改变炉温、拒斥电压或灯丝电压，记录对比曲线。先筛除空白行并统一到公式所示单位，再计算明细表和汇总结果。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29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本组数据代入后：有效对比点数=16 ；最大电流差=2.5 nA。完整逐点中间量见第一部分对应计算明细表。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较高激发能级（选做）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炉温降至 100~135 °C 后记录 IP-UKG1 曲线。先筛除空白行并统一到公式所示单位，再计算明细表和汇总结果。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2525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本组数据代入后：有效点数=16 ；最大板极电流=39.947956 nA。完整逐点中间量见第一部分对应计算明细表。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可比较不同炉温或拒斥电压下峰宽、峰高和基线变化。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恒温稳定 10–15 分钟后测量；峰谷附近加密取点；激发电位必须由连续峰间距求得。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炉温未稳定、接触电势差、峰位人工判读、步长过大和微电流噪声。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