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　空气共振法与水中相位法原始数据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55" w:hRule="atLeast"/>
          <w:tblHeader w:val="true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空气中共振法 l (mm)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水中相位法 l (mm)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20.00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14.50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20.75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19.00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21.50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23.50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22.25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23.00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32.50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23.75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7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37.00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24.50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8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41.50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25.25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9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46.00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26.00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50.50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26.75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11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55.00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27.50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59.50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28.25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2　正弦波差频周期原始数据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55" w:hRule="atLeast"/>
          <w:tblHeader w:val="true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相邻参考点间距（格子数）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周期 T (μs)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2.190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2.200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2.210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3　正弦波相位移动原始数据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val="255" w:hRule="atLeast"/>
          <w:tblHeader w:val="true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参考点移动（方格数）</w:t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参考点移动距离 Δt (μs)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x1 (mm)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x2 (mm)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Δx (mm)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Δx/Δt (mm/μs)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463.36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363.36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554.20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645.04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545.04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4　方波差频周期原始数据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55" w:hRule="atLeast"/>
          <w:tblHeader w:val="true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相邻参考点间距（格子数）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周期 T (μs)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2.190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2.200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2.210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5　方波相位移动原始数据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val="255" w:hRule="atLeast"/>
          <w:tblHeader w:val="true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参考点移动（方格数）</w:t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参考点移动距离 Δt (μs)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x1 (mm)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x2 (mm)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Δx (mm)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Δx/Δt (mm/μs)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0.80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463.36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363.36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554.20</w:t>
            </w:r>
          </w:p>
        </w:tc>
        <w:tc>
          <w:tcPr>
            <w:tcW w:type="dxa" w:w="136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</w:t>
            </w:r>
          </w:p>
        </w:tc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  <w:tr>
        <w:trPr>
          <w:trHeight w:val="255" w:hRule="atLeast"/>
          <w:cantSplit/>
        </w:trP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645.04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545.04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6　李萨如图形法原始数据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2579"/>
        <w:gridCol w:w="2579"/>
        <w:gridCol w:w="2579"/>
        <w:gridCol w:w="2579"/>
      </w:tblGrid>
      <w:tr>
        <w:trPr>
          <w:trHeight w:val="255" w:hRule="atLeast"/>
          <w:tblHeader w:val="true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测量次数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x1 (mm)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x2 (mm)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Δx (mm)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100.00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599.67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499.67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120.00</w:t>
            </w:r>
          </w:p>
        </w:tc>
        <w:tc>
          <w:tcPr>
            <w:tcW w:type="dxa" w:w="2835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619.67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499.67</w:t>
            </w:r>
          </w:p>
        </w:tc>
      </w:tr>
      <w:tr>
        <w:trPr>
          <w:trHeight w:val="255" w:hRule="atLeast"/>
          <w:cantSplit/>
        </w:trPr>
        <w:tc>
          <w:tcPr>
            <w:tcW w:type="dxa" w:w="147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140.00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639.67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499.67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7　空气共振法逐差计算明细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38" w:hRule="atLeast"/>
          <w:tblHeader w:val="true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Δl 组号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逐差公式与代入（l、Δl 单位 mm）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结果（mm）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Δl1 = |l7 − l1|/6 = |37.00 − 10.00|/6 = 27.00/6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Δl2 = |l8 − l2|/6 = |41.50 − 14.50|/6 = 27.00/6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Δl3 = |l9 − l3|/6 = |46.00 − 19.00|/6 = 27.00/6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Δl4 = |l10 − l4|/6 = |50.50 − 23.50|/6 = 27.00/6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Δl5 = |l11 − l5|/6 = |55.00 − 28.00|/6 = 27.00/6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714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Δl6 = |l12 − l6|/6 = |59.50 − 32.50|/6 = 27.00/6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4.5000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8　共振干涉法测空气中声速（必做）计算结果汇总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49" w:hRule="atLeast"/>
          <w:tblHeader w:val="true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实验声速 v_exp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342.0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理论声速（温度修正）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346.3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绝对误差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4.286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1.24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逐差平均间距 Δl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4.5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数据点数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9　水中相位法逐差计算明细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38" w:hRule="atLeast"/>
          <w:tblHeader w:val="true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Δl 组号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逐差公式与代入（l、Δl 单位 mm）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结果（mm）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Δl1 = |l7 − l1|/6 = |24.50 − 20.00|/6 = 4.50/6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Δl2 = |l8 − l2|/6 = |25.25 − 20.75|/6 = 4.50/6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Δl3 = |l9 − l3|/6 = |26.00 − 21.50|/6 = 4.50/6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Δl4 = |l10 − l4|/6 = |26.75 − 22.25|/6 = 4.50/6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7143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Δl5 = |l11 − l5|/6 = |27.50 − 23.00|/6 = 4.50/6</w:t>
            </w:r>
          </w:p>
        </w:tc>
        <w:tc>
          <w:tcPr>
            <w:tcW w:type="dxa" w:w="192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7143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Δl6 = |l12 − l6|/6 = |28.25 − 23.75|/6 = 4.50/6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10　水中相位法不确定度偏差明细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38" w:hRule="atLeast"/>
          <w:tblHeader w:val="true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组号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偏差（mm）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偏差平方（mm²）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3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5</w:t>
            </w:r>
          </w:p>
        </w:tc>
        <w:tc>
          <w:tcPr>
            <w:tcW w:type="dxa" w:w="4309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  <w:tr>
        <w:trPr>
          <w:trHeight w:val="238" w:hRule="atLeast"/>
          <w:cantSplit/>
        </w:trPr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6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</w:t>
            </w:r>
          </w:p>
        </w:tc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0.00000000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11　相位比较法测水中声速（必做）计算结果汇总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49" w:hRule="atLeast"/>
          <w:tblHeader w:val="true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水中声速 v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1500.0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逐差平均间距 Δl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0.75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Δl 标准差 s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A 类不确定度 U_A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12　相位法（正弦波）测光速（必做）计算结果汇总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49" w:hRule="atLeast"/>
          <w:tblHeader w:val="true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实验光速 c_exp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299800000.0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绝对误差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差频周期均值 T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Δx/Δt 的平均值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mm/μs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相位差均值 Δt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Δx 均值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13　相位法（方波）测光速（选做）计算结果汇总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49" w:hRule="atLeast"/>
          <w:tblHeader w:val="true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实验光速 c_exp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299800000.0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绝对误差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28000.0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0.01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差频周期均值 T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2.2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Δx/Δt 的平均值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mm/μs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相位差均值 Δt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1.0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μs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Δx 均值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454.2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表 14　李萨如图形法测光速（必做）计算结果汇总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20" w:type="dxa"/>
          <w:start w:w="40" w:type="dxa"/>
          <w:bottom w:w="20" w:type="dxa"/>
          <w:end w:w="40" w:type="dxa"/>
        </w:tblCellMar>
      </w:tblPr>
      <w:tblGrid>
        <w:gridCol w:w="3439"/>
        <w:gridCol w:w="3439"/>
        <w:gridCol w:w="3439"/>
      </w:tblGrid>
      <w:tr>
        <w:trPr>
          <w:trHeight w:val="249" w:hRule="atLeast"/>
          <w:tblHeader w:val="true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结果量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数值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b/>
                <w:sz w:val="16"/>
              </w:rPr>
              <w:t>单位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实验光速 c_exp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299800000.0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绝对误差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2000.0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m/s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相对误差</w:t>
            </w:r>
          </w:p>
        </w:tc>
        <w:tc>
          <w:tcPr>
            <w:tcW w:type="dxa" w:w="2948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0.0</w:t>
            </w:r>
          </w:p>
        </w:tc>
        <w:tc>
          <w:tcPr>
            <w:tcW w:type="dxa" w:w="2381"/>
            <w:vAlign w:val="center"/>
          </w:tcPr>
          <w:p>
            <w:pPr>
              <w:keepNext/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%</w:t>
            </w:r>
          </w:p>
        </w:tc>
      </w:tr>
      <w:tr>
        <w:trPr>
          <w:trHeight w:val="249" w:hRule="atLeast"/>
          <w:cantSplit/>
        </w:trPr>
        <w:tc>
          <w:tcPr>
            <w:tcW w:type="dxa" w:w="476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Δx 均值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499.7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sz w:val="16"/>
              </w:rPr>
              <w:t>mm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1　空气中共振法测声速原始数据主图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81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1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2　空气中共振法测声速逐差分布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08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3　水中相位法测声速原始数据主图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788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8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4　水中相位法测声速逐差分布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08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5　光速测量（正弦法）原始数据主图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86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6　光速测量（方波）原始数据主图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86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7　光速测量（李萨如法）原始数据主图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832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8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图 8　光速测量各方法结果对比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4190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1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第三部分　数据分析与处理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第一部分共 14 张表，集中给出原始读数、逐差/逐点明细和结果汇总；第二部分共 8 张图，集中给出原始趋势、拟合与方法对比。表图区不放分析正文，便于直接打印、裁切和粘贴。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1a：共振干涉法测空气中声速（必做）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原始数据为 表1-1 第 2 列 l1 至 l12（单位 mm）。相邻共振位置相差半个波长，用隔 6 次相减的逐差法求平均半波长：Δl1 = (l7 − l1)/6，Δl2 = (l8 − l2)/6，…，Δl6 = (l12 − l6)/6。六组逐差明细见第一部分对应表格。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Δl 平均（半波长） = (Δl1 + Δl2 + Δl3 + Δl4 + Δl5 + Δl6)/6 = (4.5000 + 4.5000 + 4.5000 + 4.5000 + 4.5000 + 4.5000)/6 ≈ 4.5000 mm。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波长与实验声速：λ = 2×Δl 平均 = 2×4.5000 = 9.0000 mm = 0.0090000 m；实验声速 v = f×λ = 38000×0.0090000 = 342.00 m/s（f = 38 kHz = 38000 Hz；v = 2×f×Δl 平均 代入同值）。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理论声速（温度修正，讲义理想气体公式）：v = 331.45×√(1 + t/273.15) = 331.45×√(1 + 25/273.15) = 331.45×1.04476 = 346.29 m/s（室温 t = 25 °C）。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误差比较：绝对误差 = |实验值 − 理论值| = |342.00 − 346.29| = 4.29 m/s；相对误差 = (4.29/346.29)×100% = 1.24%。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30000" cy="4186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0000" cy="418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0000" cy="2651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0000" cy="26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15000" cy="2360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5000" cy="236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5000" cy="173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5000" cy="17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5000" cy="3728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5000" cy="37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1b：相位比较法测水中声速（必做）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原始数据为 表1-1 第 3 列（单位 mm）。逐差法与处理 1a 相同：Δl1 = (l7 − l1)/6，…，Δl6 = (l12 − l6)/6。六组逐差明细见第一部分对应表格。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Δl 平均（半波长） = (Δl1 + Δl2 + Δl3 + Δl4 + Δl5 + Δl6)/6 = (0.7500 + 0.7500 + 0.7500 + 0.7500 + 0.7500 + 0.7500)/6 ≈ 0.7500 mm。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水中声速：λ = 2×Δl 平均 = 2×0.7500 = 1.5000 mm = 0.0015000 m；v = f×λ = 1000000×0.0015000 = 1500.0 m/s（或 v = 2×f×Δl 平均 = 2×1000000×0.0007500 = 1500.0 m/s，f = 1 MHz = 1000000 Hz）。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A 类不确定度评估（Δl 共 6 组逐差，自由度 n − 1 = 5，置信概率 95%，t 分布临界值 t0.95(5) = 2.571）：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贝塞尔公式：s(Δl) = √(偏差平方和/(n − 1)) = √(0.00000000/5) = 0.00000 mm（偏差平方和取自第一部分的偏差明细表）。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Δl 的 A 类不确定度（记为 UA(Δl)）：UA(Δl) = 2.571×s(Δl)/√6 = 2.571×0.00000/2.44949 = 0.00000 mm = 0.00000000 m；由 v = 2×f×Δl 误差传递：UA(v) = 2×f×UA(Δl) = 2×1000000×0.00000000 = 0.0 m/s。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结果：v ± UA(v) = 1500.0 ± 0.0 m/s（与水中声速常用参考值 1480 m/s 相差 1.4%）。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5000" cy="4482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44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5000" cy="1704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5000" cy="17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507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70000" cy="3470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34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2a：相位差法（正弦波）测空气中光速（必做）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差频周期平均值（表2-1 数据，单位 μs；T1、T2、T3 为三次读数）：T = (T1 + T2 + T3)/3 = (2.190 + 2.200 + 2.210)/3 = 6.600/3 = 2.200 μs。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表2-2 的 Δx/Δt 派生列即各行读数之比（单位 mm/μs），记为 r1、r2、r3；其平均（讲义：计算 Δx/Δt 的平均值）：r 平均 = (r1 + r2 + r3)/3 = (454.200 + 454.200 + 454.200)/3 = 1362.600/3 = 454.200 mm/μs。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调制波长（差频法公式 λ = 2×T×r，T、r 用上面的平均值）：λ(mm) = 2×2.200×454.200 = 1998.48 mm = 1.99848 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实验光速：c = f×λ = 150000000×1.99848 = 299772000 m/s ≈ 2.998×10⁸ m/s（调制频率 f = 150 MHz = 150000000 Hz）。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与本次光速参考值 c0 = 299800000 m/s 比较：绝对误差 = |c − c0| = |299772000 − 299800000| = 28000 m/s ≈ 2.8×10⁴ m/s；相对误差 = (2.8×10⁴/299800000)×100% = 0.01%。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9189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5000" cy="2489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5000" cy="2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0000" cy="2237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22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5000" cy="1729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1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2a：相位差法（方波）测空气中光速（选做）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差频周期平均值（表2-1 数据，单位 μs；T1、T2、T3 为三次读数）：T = (T1 + T2 + T3)/3 = (2.190 + 2.200 + 2.210)/3 = 6.600/3 = 2.200 μs。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表2-2 的 Δx/Δt 派生列即各行读数之比（单位 mm/μs），记为 r1、r2、r3；其平均（讲义：计算 Δx/Δt 的平均值）：r 平均 = (r1 + r2 + r3)/3 = (454.200 + 454.200 + 454.200)/3 = 1362.600/3 = 454.200 mm/μs。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调制波长（差频法公式 λ = 2×T×r，T、r 用上面的平均值）：λ(mm) = 2×2.200×454.200 = 1998.48 mm = 1.99848 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实验光速：c = f×λ = 150000000×1.99848 = 299772000 m/s ≈ 2.998×10⁸ m/s（调制频率 f = 150 MHz = 150000000 Hz）。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与本次光速参考值 c0 = 299800000 m/s 比较：绝对误差 = |c − c0| = |299772000 − 299800000| = 28000 m/s ≈ 2.8×10⁴ m/s；相对误差 = (2.8×10⁴/299800000)×100% = 0.01%。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9189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1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5000" cy="2489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5000" cy="2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10000" cy="2237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000" cy="22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5000" cy="1729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1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2b：李萨如图形法测空气中光速（必做）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Δx = |x2 − x1|（表2-3 数据，单位 mm）：Δx 平均 = (Δx1 + Δx2 + Δx3)/3 = (499.67 + 499.67 + 499.67)/3 = 1499.01/3 = 499.67 mm。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李萨如图由直线变为反斜率直线时相位差改变 π，对应光程差 λ/2、反射镜移动 Δx = λ/4：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λ = 4×Δx 平均 = 4×499.67 = 1998.68 mm = 1.99868 m。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实验光速 c = f×λ = 150000000×1.99868 = 299802000 m/s ≈ 2.998×10⁸ m/s（调制频率 f = 150 MHz）。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与本次光速参考值 c0 = 299800000 m/s 比较：绝对误差 = |299802000 − 299800000| = 2000 m/s ≈ 0.20×10⁴ m/s；相对误差 = (0.20×10⁴/299800000)×100% = 0.00%。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0000" cy="5164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0000" cy="51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05000" cy="20872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5000" cy="208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5000" cy="1729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1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80" w:before="160"/>
        <w:jc w:val="left"/>
      </w:pPr>
      <w:r>
        <w:rPr>
          <w:rFonts w:ascii="Microsoft YaHei" w:hAnsi="Microsoft YaHei" w:eastAsia="微软雅黑"/>
          <w:b/>
          <w:sz w:val="25"/>
        </w:rPr>
        <w:t>第四部分　拓展、建议、误差分析与总结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拓展图形解读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逐差图用于观察各组 Δl 是否围绕均值随机波动；飞行时间图用于检查 T-L 线性与逐点速度一致性；光速比较图用于比较正弦波、方波和李萨如法与同一参考值的偏差。趋势性漂移通常提示移动方向、回程间隙或时基判读带来的系统误差。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改进建议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测量前校准示波器时基和信号频率；换能器及反射镜沿同一方向移动；共振极值和李萨如直线位置采用往返微调取中点；记录温度、湿度和水温；对每个判据重复测量并保存原始读数，必要时增加B 类不确定度并与 A 类不确定度合成。</w:t>
      </w:r>
    </w:p>
    <w:p>
      <w:pPr>
        <w:keepNext/>
        <w:spacing w:after="60" w:before="100"/>
        <w:jc w:val="left"/>
      </w:pPr>
      <w:r>
        <w:rPr>
          <w:rFonts w:ascii="Microsoft YaHei" w:hAnsi="Microsoft YaHei" w:eastAsia="微软雅黑"/>
          <w:b/>
          <w:sz w:val="21"/>
        </w:rPr>
        <w:t>处理 3：误差来源分析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（1）仪器类误差：示波器水平时基（0.5 μs/DIV 与 0.2 μs/DIV）的分度、扫描与水平微调校准误差，直接影响周期 T、相位时间 Δt 的读数；信号发生器频率显示偏差影响共振频率 f、水中频率 f 与调制频率 f；导轨标尺与读数装置的分度、零位误差影响 l、x1、x2 读数。减小措施：使用前校零并锁定时基微调，读数取多次平均。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（2）读数与操作误差：驻波共振幅值极大点平台较宽，极大位置判定不灵敏带来随机误差；李萨如图形直线（同斜率/反斜率）判据与同相位点对准存在主观读数误差；示波器上参考点移动格数按 0.2 μs/DIV 判读存在量化误差。减小措施：沿同一方向缓慢移动换能器或反射镜，极大位置往返微调取中点，每组重复 3 次取平均。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（3）方法与理论近似误差：理论声速按干燥理想气体公式 v = 331.45×√(1 + t/273.15) 计算，未计湿度、气压与 CO2 含量影响；水中声速以 1480 m/s 常用值作参考；光速比较以真空值 c0 = 2.998×10⁸ m/s代替空气中光速（空气折射率 n ≈ 1.0003，差异约 0.03%）；差频相位-位移关系假定波形严格且线性良好。减小措施：注明近似前提，需要时对声速作湿度/气压修正，光速比较口径统一用 c0。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（4）环境类误差：室温波动改变空气中声速；水中温度分布不均、气泡与液面晃动改变水中声速；换能器端面与反射镜移动方向不严格平行、导轨回程间隙引入系统误差。减小措施：测量期间保持环境稳定、不触碰水槽，移动一律单向进行。</w:t>
      </w:r>
    </w:p>
    <w:p>
      <w:pPr>
        <w:spacing w:after="60" w:before="0"/>
        <w:jc w:val="left"/>
      </w:pPr>
      <w:r>
        <w:rPr>
          <w:rFonts w:ascii="Microsoft YaHei" w:hAnsi="Microsoft YaHei" w:eastAsia="微软雅黑"/>
          <w:b w:val="0"/>
          <w:color w:val="4A5560"/>
          <w:sz w:val="17"/>
        </w:rPr>
        <w:t>总体结论：空气中声速（共振干涉法）v = 342.0 m/s，与室温 25 °C 理论值 346.3 m/s 的相对误差 1.24%；水中声速（相位比较法）v = 1500.0 ± 0.0 m/s（UA(v)），与常用参考值 1480 m/s 相差 1.4%；光速（正弦波相位差法） c = 2.998×10⁸ m/s，相对误差 0.01%；光速（方波相位差法） c = 2.998×10⁸ m/s，相对误差 0.01%；光速（李萨如法） c = 2.998×10⁸ m/s，相对误差 0.00%。以上仅为提交数据的计算结果；是否符合实验要求需结合原始记录、仪器条件与误差分析判断。</w:t>
      </w:r>
    </w:p>
    <w:p>
      <w:pPr>
        <w:spacing w:after="0"/>
      </w:pPr>
    </w:p>
    <w:sectPr w:rsidR="00FC693F" w:rsidRPr="0006063C" w:rsidSect="00034616">
      <w:pgSz w:w="11906" w:h="16838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