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　几何参数原始数据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295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铜盘直径 DC (mm)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铜盘厚度 hC (mm)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样品直径 DB (mm)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样品厚度 hB (mm)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2　几何参数结果汇总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DC 均值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mm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hC 均值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mm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DB 均值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mm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hB 均值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mm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3　升温与稳态记录原始数据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t (min)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TA (°C)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TC (°C)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49.8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34.8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49.856694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34.856694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49.897317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34.897317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49.926424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34.926424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49.947281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34.947281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49.962225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34.962225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49.972933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34.972933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49.980606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34.980606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49.986103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34.986103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49.990043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34.990043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49.992865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34.992865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49.994888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34.994888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49.996337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34.996337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49.997375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34.997375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28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49.998119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34.998119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4　升温与稳态记录结果汇总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稳态 T1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49.995917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°C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稳态 T2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34.995917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°C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末五点最大漂移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0.005254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°C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5　自然冷却曲线参数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val="295" w:hRule="atLeast"/>
          <w:tblHeader w:val="true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铜盘质量 m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紫铜比热 c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稳态 T1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稳态 T2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铜盘直径 DC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铜盘厚度 hC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样品直径 DB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样品厚度 hB</w:t>
            </w:r>
          </w:p>
        </w:tc>
      </w:tr>
      <w:tr>
        <w:trPr>
          <w:trHeight w:val="295" w:hRule="atLeast"/>
          <w:cantSplit/>
        </w:trPr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500</w:t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394</w:t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35</w:t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6　自然冷却曲线原始数据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t (s)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TC (°C)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39.7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39.4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39.1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38.8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150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38.5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38.2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210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37.9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240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37.6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270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37.3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37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330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36.7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360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36.4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390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36.1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420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35.8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450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35.5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7　自然冷却曲线结果汇总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|dT/dt|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K/s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导热系数 λ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0.122627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W/(m·K)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几何修正 ξ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0.916667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局部拟合 R^2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1　升温与稳态记录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38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2　自然冷却曲线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38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第三部分　数据分析与处理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几何参数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铜盘和样品盘尺寸平均。先筛除空白行并统一到公式所示单位，再计算明细表和汇总结果。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30000" cy="764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0000" cy="76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本组数据代入后：DC 均值=100 mm；hC 均值=10 mm；DB 均值=100 mm；hB 均值=8 mm。完整逐点中间量见第一部分对应计算明细表。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升温与稳态记录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记录 TA、TC 并确定稳态 T1、T2。先筛除空白行并统一到公式所示单位，再计算明细表和汇总结果。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35000" cy="2638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5000" cy="263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本组数据代入后：稳态 T1=49.995917 °C；稳态 T2=34.995917 °C；末五点最大漂移=0.005254 °C。完整逐点中间量见第一部分对应计算明细表。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自然冷却曲线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拟合 T2 附近冷却速率并计算 λ。先筛除空白行并统一到公式所示单位，再计算明细表和汇总结果。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" cy="3858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385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6371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637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本组数据代入后：|dT/dt|=0.01 K/s；导热系数 λ=0.122627 W/(m·K)；几何修正 ξ=0.916667 ；局部拟合 R^2=1 。完整逐点中间量见第一部分对应计算明细表。</w:t>
      </w: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第四部分　拓展、建议、误差分析与总结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拓展方向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可传播几何量、温差与冷却斜率不确定度，并比较不同材料。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改进建议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先做室温零位修正；按 10 分钟漂移阈值判断稳态；在 T2 上下对称区间拟合。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误差分析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铂电阻零位差、稳态未建立、冷却曲线取点区间、尺寸质量误差和边缘散热。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总结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以上结果来自本次提交数据的公式计算与拟合。算法单元测试与合成 fixture 可验证计算链和文档结构，但不能据此断言完整真实实验数据一定正确；真实结论仍需结合原始记录、仪器条件和讲义判据审核。</w:t>
      </w: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