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21E" w:rsidRDefault="007B5F0A">
      <w:r>
        <w:t xml:space="preserve">Lista de chequeo - </w:t>
      </w:r>
      <w:proofErr w:type="spellStart"/>
      <w:r>
        <w:t>projectlogic</w:t>
      </w:r>
      <w:proofErr w:type="spellEnd"/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4"/>
        <w:gridCol w:w="6860"/>
        <w:gridCol w:w="847"/>
        <w:gridCol w:w="1275"/>
        <w:gridCol w:w="1244"/>
      </w:tblGrid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Lista de participantes</w:t>
            </w:r>
          </w:p>
          <w:p w:rsidR="009C321E" w:rsidRDefault="007B5F0A"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Camilo Andrés Martínez Mejía y Víctor Samuel Pérez Díaz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17 de agosto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https://github.com/BogoCoder/logicproject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24 de agosto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proofErr w:type="gramStart"/>
            <w:r>
              <w:t>Situación a representar</w:t>
            </w:r>
            <w:proofErr w:type="gramEnd"/>
          </w:p>
          <w:p w:rsidR="009C321E" w:rsidRDefault="007B5F0A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Completar un sudoku 4x4 según las reglas del juego.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7 de septiembre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proofErr w:type="gramStart"/>
            <w:r>
              <w:t>Situación a representar</w:t>
            </w:r>
            <w:proofErr w:type="gramEnd"/>
          </w:p>
          <w:p w:rsidR="009C321E" w:rsidRDefault="007B5F0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problema_sudoku.pdf, </w:t>
            </w:r>
            <w:r>
              <w:t>ejemplo_sudoku.pdf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  <w:tc>
          <w:tcPr>
            <w:tcW w:w="1244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Representación</w:t>
            </w:r>
          </w:p>
          <w:p w:rsidR="009C321E" w:rsidRDefault="007B5F0A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A través de fórmulas lógicas buscamos representar las reglas de un sudoku 4x4 y ejemplificar la resolución de este.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14 de septiembre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Representación</w:t>
            </w:r>
          </w:p>
          <w:p w:rsidR="009C321E" w:rsidRDefault="007B5F0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claves_rep.pdf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  <w:tc>
          <w:tcPr>
            <w:tcW w:w="1244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Implementación gráfica de la representación</w:t>
            </w:r>
          </w:p>
          <w:p w:rsidR="009C321E" w:rsidRDefault="007B5F0A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visualizacion.py tableros.csv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“tableros.csv” es un archivo donde cada línea contiene la representación de un tablero de sudoku resuelto, en forma de una lista de literales.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Co</w:t>
            </w:r>
            <w:r>
              <w:t>nsideraremos tres posibles soluciones a un sudoku 4x4, las cuales están presentes en el archivo.</w:t>
            </w:r>
          </w:p>
          <w:p w:rsidR="009C321E" w:rsidRDefault="009C321E">
            <w:pPr>
              <w:spacing w:after="0" w:line="240" w:lineRule="auto"/>
            </w:pP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 xml:space="preserve">7 de 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octubre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Implementación gráfica de la representación</w:t>
            </w:r>
          </w:p>
          <w:p w:rsidR="009C321E" w:rsidRDefault="007B5F0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visualizacion.py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 xml:space="preserve">Visualización de tableros de sudoku 4x4 a partir de una lista de literales. Cada literal representa un estado de una casilla; el literal es positivo </w:t>
            </w:r>
            <w:proofErr w:type="spellStart"/>
            <w:r>
              <w:t>sii</w:t>
            </w:r>
            <w:proofErr w:type="spellEnd"/>
            <w:r>
              <w:t xml:space="preserve"> el número que representa está en la casilla correspondiente. </w:t>
            </w:r>
          </w:p>
          <w:p w:rsidR="009C321E" w:rsidRDefault="007B5F0A">
            <w:pPr>
              <w:spacing w:after="0" w:line="240" w:lineRule="auto"/>
            </w:pPr>
            <w:r>
              <w:t>Es decir: 'p', 'q', 'r' y 's' representan</w:t>
            </w:r>
            <w:r>
              <w:t xml:space="preserve"> respectivamente los números '1', '2', '3' y '4'.</w:t>
            </w:r>
          </w:p>
          <w:p w:rsidR="009C321E" w:rsidRDefault="007B5F0A">
            <w:pPr>
              <w:spacing w:after="0" w:line="240" w:lineRule="auto"/>
            </w:pPr>
            <w:r>
              <w:t>El índice ‘i’ del literal representa la casilla a la que corresponde, es decir: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'pi': si 'i' = 1, 'p1' representaría que el número '1' está en la casilla 1.</w:t>
            </w:r>
          </w:p>
          <w:p w:rsidR="009C321E" w:rsidRDefault="007B5F0A">
            <w:pPr>
              <w:spacing w:after="0" w:line="240" w:lineRule="auto"/>
            </w:pPr>
            <w:r>
              <w:t>'si': si 'i' = 9, '~s9' representaría que el núm</w:t>
            </w:r>
            <w:r>
              <w:t xml:space="preserve">ero '4' NO está en la casilla 9. Y de la misma forma con los demás… 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Formato de la entrada: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lastRenderedPageBreak/>
              <w:t>- Las letras proposicionales serán: ‘pi’'pi','</w:t>
            </w:r>
            <w:proofErr w:type="spellStart"/>
            <w:r>
              <w:t>qi</w:t>
            </w:r>
            <w:proofErr w:type="spellEnd"/>
            <w:r>
              <w:t>','</w:t>
            </w:r>
            <w:proofErr w:type="spellStart"/>
            <w:r>
              <w:t>ri</w:t>
            </w:r>
            <w:proofErr w:type="spellEnd"/>
            <w:r>
              <w:t xml:space="preserve">','si', i perteneciendo a {1, </w:t>
            </w:r>
            <w:proofErr w:type="gramStart"/>
            <w:r>
              <w:t>... ,</w:t>
            </w:r>
            <w:proofErr w:type="gramEnd"/>
            <w:r>
              <w:t xml:space="preserve"> 16};</w:t>
            </w:r>
          </w:p>
          <w:p w:rsidR="009C321E" w:rsidRDefault="007B5F0A">
            <w:pPr>
              <w:spacing w:after="0" w:line="240" w:lineRule="auto"/>
            </w:pPr>
            <w:r>
              <w:t>- Solo se aceptan literales (ej. p1, ~q2, r3, ~r12, etc.)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 xml:space="preserve">Requiere </w:t>
            </w:r>
            <w:r>
              <w:t>también un número natural, para servir de índice del sudoku toda vez que se dibuje uno nuevo.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Salida: archivo sudoku_%j.png, donde %j es un número natural.</w:t>
            </w:r>
          </w:p>
          <w:p w:rsidR="009C321E" w:rsidRDefault="009C321E">
            <w:pPr>
              <w:spacing w:after="0" w:line="240" w:lineRule="auto"/>
            </w:pP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lastRenderedPageBreak/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  <w:tc>
          <w:tcPr>
            <w:tcW w:w="1244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9C321E" w:rsidRDefault="007B5F0A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resolver_tableau.py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“resolv</w:t>
            </w:r>
            <w:r>
              <w:t>er_tableau.py” se encargará de darnos todas las posibles soluciones dadas nuestras reglas A, B, C, D, y si se quiere, una</w:t>
            </w:r>
            <w:r w:rsidR="00975EC4">
              <w:t>s</w:t>
            </w:r>
            <w:r>
              <w:t xml:space="preserve"> condiciones parciales.</w:t>
            </w:r>
            <w:r>
              <w:br/>
            </w:r>
            <w:r>
              <w:br/>
              <w:t>El código está adaptado para dar todas las posibles soluciones a las dos primeras casillas de un sudoku parcia</w:t>
            </w:r>
            <w:r>
              <w:t>lmente resuelto.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Los .png presentados en la carpeta /Soluciones corresponden al resultado de este proceso.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9C321E" w:rsidRDefault="007B5F0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resolver_tableau.py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 xml:space="preserve">Código para crear la fórmula para la resolución de sudokus, y </w:t>
            </w:r>
            <w:r>
              <w:t xml:space="preserve">así mismo invocar la </w:t>
            </w:r>
            <w:r w:rsidR="00975EC4">
              <w:t>solución</w:t>
            </w:r>
            <w:r>
              <w:t xml:space="preserve"> por medio de </w:t>
            </w:r>
            <w:proofErr w:type="spellStart"/>
            <w:r>
              <w:t>tableaux</w:t>
            </w:r>
            <w:proofErr w:type="spellEnd"/>
            <w:r>
              <w:t xml:space="preserve"> y la posterior visualización.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>Este código está adaptado para solucionar las dos primeras casillas de un sudoku parcialmente lleno.</w:t>
            </w:r>
          </w:p>
          <w:p w:rsidR="009C321E" w:rsidRDefault="007B5F0A">
            <w:pPr>
              <w:spacing w:after="0" w:line="240" w:lineRule="auto"/>
            </w:pPr>
            <w:r>
              <w:t>ATENCIÓN: Este procedimiento dura aprox. 2 horas</w:t>
            </w:r>
            <w:r w:rsidR="00975EC4">
              <w:t xml:space="preserve"> en un computador de hogar</w:t>
            </w:r>
            <w:r>
              <w:t>.</w:t>
            </w:r>
          </w:p>
          <w:p w:rsidR="009C321E" w:rsidRDefault="009C321E">
            <w:pPr>
              <w:spacing w:after="0" w:line="240" w:lineRule="auto"/>
            </w:pPr>
          </w:p>
          <w:p w:rsidR="009C321E" w:rsidRDefault="007B5F0A">
            <w:pPr>
              <w:spacing w:after="0" w:line="240" w:lineRule="auto"/>
            </w:pPr>
            <w:r>
              <w:t xml:space="preserve">Si se quiere </w:t>
            </w:r>
            <w:r>
              <w:t>simplificar la ejecución para ver un resultado, puede eliminar una regla de la variable ‘</w:t>
            </w:r>
            <w:proofErr w:type="spellStart"/>
            <w:r>
              <w:t>lista_hojas</w:t>
            </w:r>
            <w:proofErr w:type="spellEnd"/>
            <w:r>
              <w:t>’, recomendamos ‘B’ en este caso.</w:t>
            </w:r>
          </w:p>
          <w:p w:rsidR="009C321E" w:rsidRDefault="009C321E">
            <w:pPr>
              <w:spacing w:after="0" w:line="240" w:lineRule="auto"/>
            </w:pPr>
          </w:p>
          <w:p w:rsidR="00975EC4" w:rsidRDefault="00975EC4" w:rsidP="00975EC4">
            <w:pPr>
              <w:spacing w:after="0" w:line="240" w:lineRule="auto"/>
            </w:pPr>
            <w:r>
              <w:t xml:space="preserve">Si </w:t>
            </w:r>
            <w:r>
              <w:t>así</w:t>
            </w:r>
            <w:r>
              <w:t xml:space="preserve"> se quiere, </w:t>
            </w:r>
            <w:r w:rsidRPr="00975EC4">
              <w:rPr>
                <w:b/>
              </w:rPr>
              <w:t xml:space="preserve">se puede adaptar para la </w:t>
            </w:r>
            <w:r w:rsidRPr="00975EC4">
              <w:rPr>
                <w:b/>
              </w:rPr>
              <w:t>solución</w:t>
            </w:r>
            <w:r w:rsidRPr="00975EC4">
              <w:rPr>
                <w:b/>
              </w:rPr>
              <w:t xml:space="preserve"> de todo un sudoku</w:t>
            </w:r>
            <w:r>
              <w:rPr>
                <w:b/>
              </w:rPr>
              <w:t xml:space="preserve"> 4x4</w:t>
            </w:r>
            <w:r>
              <w:t>.</w:t>
            </w:r>
            <w:r w:rsidR="007B5F0A">
              <w:t xml:space="preserve"> </w:t>
            </w:r>
            <w:r>
              <w:t>Para hacer esto modifique la variable 'val', haga val = 16</w:t>
            </w:r>
          </w:p>
          <w:p w:rsidR="00975EC4" w:rsidRDefault="00975EC4" w:rsidP="00975EC4">
            <w:pPr>
              <w:spacing w:after="0" w:line="240" w:lineRule="auto"/>
            </w:pPr>
            <w:r>
              <w:t xml:space="preserve">PELIGRO: Esto </w:t>
            </w:r>
            <w:r>
              <w:t>podría</w:t>
            </w:r>
            <w:r>
              <w:t xml:space="preserve"> tomar la edad del universo en un </w:t>
            </w:r>
            <w:r>
              <w:t>computador</w:t>
            </w:r>
            <w:r>
              <w:t xml:space="preserve"> de hogar.</w:t>
            </w:r>
          </w:p>
          <w:p w:rsidR="009C321E" w:rsidRDefault="00975EC4" w:rsidP="00975EC4">
            <w:pPr>
              <w:spacing w:after="0" w:line="240" w:lineRule="auto"/>
            </w:pPr>
            <w:r>
              <w:t>También</w:t>
            </w:r>
            <w:r>
              <w:t xml:space="preserve"> se puede adaptar para la </w:t>
            </w:r>
            <w:r>
              <w:t>resolución</w:t>
            </w:r>
            <w:r>
              <w:t xml:space="preserve"> de diferentes </w:t>
            </w:r>
            <w:r>
              <w:t>números</w:t>
            </w:r>
            <w:r>
              <w:t xml:space="preserve"> de casillas haciendo la variable </w:t>
            </w:r>
            <w:r w:rsidR="007B5F0A">
              <w:t>‘</w:t>
            </w:r>
            <w:r>
              <w:t>val</w:t>
            </w:r>
            <w:r w:rsidR="007B5F0A">
              <w:t>’</w:t>
            </w:r>
            <w:bookmarkStart w:id="0" w:name="_GoBack"/>
            <w:bookmarkEnd w:id="0"/>
            <w:r>
              <w:t xml:space="preserve"> igual a un </w:t>
            </w:r>
            <w:r>
              <w:t>número</w:t>
            </w:r>
            <w:r>
              <w:t xml:space="preserve"> n en el intervalo [2,16].</w:t>
            </w:r>
          </w:p>
          <w:p w:rsidR="009C321E" w:rsidRDefault="007B5F0A">
            <w:pPr>
              <w:spacing w:after="0" w:line="240" w:lineRule="auto"/>
            </w:pPr>
            <w:r>
              <w:lastRenderedPageBreak/>
              <w:t>Cada fórmula de las reglas está representada por R1, R2, R3,</w:t>
            </w:r>
            <w:r w:rsidR="00975EC4">
              <w:t xml:space="preserve"> </w:t>
            </w:r>
            <w:r>
              <w:t>R4 respectivamente.</w:t>
            </w:r>
          </w:p>
          <w:p w:rsidR="009C321E" w:rsidRDefault="007B5F0A">
            <w:pPr>
              <w:spacing w:after="0" w:line="240" w:lineRule="auto"/>
            </w:pPr>
            <w:r>
              <w:t>Cada una tiene su sección de creación, para posteriormente ser transf</w:t>
            </w:r>
            <w:r>
              <w:t xml:space="preserve">ormadas a </w:t>
            </w:r>
            <w:proofErr w:type="gramStart"/>
            <w:r>
              <w:t>objetos .</w:t>
            </w:r>
            <w:proofErr w:type="spellStart"/>
            <w:r>
              <w:t>Tree</w:t>
            </w:r>
            <w:proofErr w:type="spellEnd"/>
            <w:proofErr w:type="gramEnd"/>
            <w:r>
              <w:t xml:space="preserve"> en las variables A,B,C,D respectivamente.</w:t>
            </w:r>
          </w:p>
          <w:p w:rsidR="009C321E" w:rsidRDefault="009C321E">
            <w:pPr>
              <w:spacing w:after="0" w:line="240" w:lineRule="auto"/>
            </w:pPr>
          </w:p>
          <w:p w:rsidR="00975EC4" w:rsidRDefault="00975EC4" w:rsidP="00975EC4">
            <w:pPr>
              <w:spacing w:after="0" w:line="240" w:lineRule="auto"/>
            </w:pPr>
            <w:r>
              <w:t xml:space="preserve">Las condiciones para el sudoku parcialmente lleno, sudoku a solucionar, </w:t>
            </w:r>
            <w:r>
              <w:t>están</w:t>
            </w:r>
            <w:r>
              <w:t xml:space="preserve"> dadas en la variable '</w:t>
            </w:r>
            <w:proofErr w:type="spellStart"/>
            <w:r>
              <w:t>sudoq</w:t>
            </w:r>
            <w:proofErr w:type="spellEnd"/>
            <w:r>
              <w:t>'</w:t>
            </w:r>
            <w:r>
              <w:t xml:space="preserve"> </w:t>
            </w:r>
            <w:r w:rsidR="007B5F0A">
              <w:t xml:space="preserve">que </w:t>
            </w:r>
            <w:r>
              <w:t>luego es</w:t>
            </w:r>
            <w:r w:rsidR="007B5F0A">
              <w:t xml:space="preserve"> </w:t>
            </w:r>
            <w:r>
              <w:t>convertid</w:t>
            </w:r>
            <w:r w:rsidR="007B5F0A">
              <w:t>a</w:t>
            </w:r>
            <w:r>
              <w:t xml:space="preserve"> a </w:t>
            </w:r>
            <w:proofErr w:type="gramStart"/>
            <w:r>
              <w:t>objeto .</w:t>
            </w:r>
            <w:proofErr w:type="spellStart"/>
            <w:r>
              <w:t>Tree</w:t>
            </w:r>
            <w:proofErr w:type="spellEnd"/>
            <w:proofErr w:type="gramEnd"/>
            <w:r>
              <w:t xml:space="preserve"> en la variable 'Z'.</w:t>
            </w:r>
          </w:p>
          <w:p w:rsidR="00975EC4" w:rsidRDefault="00975EC4" w:rsidP="00975EC4">
            <w:pPr>
              <w:spacing w:after="0" w:line="240" w:lineRule="auto"/>
            </w:pPr>
          </w:p>
          <w:p w:rsidR="009C321E" w:rsidRPr="007B5F0A" w:rsidRDefault="00975EC4" w:rsidP="00975EC4">
            <w:pPr>
              <w:spacing w:after="0" w:line="240" w:lineRule="auto"/>
              <w:rPr>
                <w:u w:val="single"/>
              </w:rPr>
            </w:pPr>
            <w:r>
              <w:t>L</w:t>
            </w:r>
            <w:r>
              <w:t>a variable '</w:t>
            </w:r>
            <w:proofErr w:type="spellStart"/>
            <w:r>
              <w:t>sudoq</w:t>
            </w:r>
            <w:proofErr w:type="spellEnd"/>
            <w:r>
              <w:t>'</w:t>
            </w:r>
            <w:r>
              <w:t xml:space="preserve"> </w:t>
            </w:r>
            <w:r>
              <w:t xml:space="preserve">puede ser modificada si se quiere resolver un sudoku particular, claro </w:t>
            </w:r>
            <w:r>
              <w:t>está</w:t>
            </w:r>
            <w:r>
              <w:t xml:space="preserve"> siguiendo las reglas de </w:t>
            </w:r>
            <w:r>
              <w:t>representación</w:t>
            </w:r>
            <w:r w:rsidR="007B5F0A">
              <w:t>.</w:t>
            </w:r>
          </w:p>
        </w:tc>
        <w:tc>
          <w:tcPr>
            <w:tcW w:w="847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lastRenderedPageBreak/>
              <w:t>O</w:t>
            </w:r>
            <w:r>
              <w:t>K</w:t>
            </w:r>
          </w:p>
        </w:tc>
        <w:tc>
          <w:tcPr>
            <w:tcW w:w="1275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  <w:tc>
          <w:tcPr>
            <w:tcW w:w="1244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Aplicación algoritmo DLL</w:t>
            </w:r>
          </w:p>
          <w:p w:rsidR="009C321E" w:rsidRDefault="007B5F0A">
            <w:pPr>
              <w:spacing w:after="0" w:line="240" w:lineRule="auto"/>
            </w:pPr>
            <w:r>
              <w:t xml:space="preserve">(uso en línea de </w:t>
            </w:r>
            <w:r>
              <w:t>comando)</w:t>
            </w:r>
          </w:p>
        </w:tc>
        <w:tc>
          <w:tcPr>
            <w:tcW w:w="6860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847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9 de noviembre</w:t>
            </w:r>
          </w:p>
          <w:p w:rsidR="009C321E" w:rsidRDefault="007B5F0A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Aplicación algoritmo DLL</w:t>
            </w:r>
          </w:p>
          <w:p w:rsidR="009C321E" w:rsidRDefault="007B5F0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847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  <w:tc>
          <w:tcPr>
            <w:tcW w:w="1244" w:type="dxa"/>
            <w:vMerge/>
            <w:shd w:val="clear" w:color="auto" w:fill="auto"/>
          </w:tcPr>
          <w:p w:rsidR="009C321E" w:rsidRDefault="009C321E">
            <w:pPr>
              <w:spacing w:after="0" w:line="240" w:lineRule="auto"/>
              <w:jc w:val="center"/>
            </w:pPr>
          </w:p>
        </w:tc>
      </w:tr>
      <w:tr w:rsidR="009C321E">
        <w:tc>
          <w:tcPr>
            <w:tcW w:w="4164" w:type="dxa"/>
            <w:shd w:val="clear" w:color="auto" w:fill="auto"/>
          </w:tcPr>
          <w:p w:rsidR="009C321E" w:rsidRDefault="007B5F0A"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847" w:type="dxa"/>
            <w:shd w:val="clear" w:color="auto" w:fill="auto"/>
          </w:tcPr>
          <w:p w:rsidR="009C321E" w:rsidRDefault="009C321E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4" w:type="dxa"/>
            <w:shd w:val="clear" w:color="auto" w:fill="auto"/>
          </w:tcPr>
          <w:p w:rsidR="009C321E" w:rsidRDefault="007B5F0A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9C321E" w:rsidRDefault="009C321E"/>
    <w:sectPr w:rsidR="009C321E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1E"/>
    <w:rsid w:val="007B5F0A"/>
    <w:rsid w:val="00975EC4"/>
    <w:rsid w:val="009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195"/>
  <w15:docId w15:val="{3C9820B8-AD39-41C7-AE7C-99EBE489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dc:description/>
  <cp:lastModifiedBy>Camilo Andres Martinez Mejia</cp:lastModifiedBy>
  <cp:revision>34</cp:revision>
  <dcterms:created xsi:type="dcterms:W3CDTF">2018-08-06T13:31:00Z</dcterms:created>
  <dcterms:modified xsi:type="dcterms:W3CDTF">2018-10-29T04:30:00Z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