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NBA 2K26</w:t>
        <w:br/>
        <w:t>中关村 Chili’s 球场制作指南</w:t>
      </w:r>
    </w:p>
    <w:p>
      <w:pPr>
        <w:pStyle w:val="Subtitle"/>
      </w:pPr>
      <w:r>
        <w:rPr>
          <w:b w:val="0"/>
        </w:rPr>
        <w:t>从照片与母版验证到可预览可测试的 PC 球场 Mod</w:t>
      </w:r>
    </w:p>
    <w:p>
      <w:r>
        <w:rPr>
          <w:b/>
        </w:rPr>
        <w:t>推荐路线：先证明一个现成 2K26 球场可以改动并重新加载，再制作 Chili’s 周边场景。先完成可逆的小测试，能够避免精细模型做好后才发现导出工具不兼容。</w:t>
      </w:r>
    </w:p>
    <w:p>
      <w:pPr>
        <w:pStyle w:val="Heading2"/>
      </w:pPr>
      <w:r>
        <w:t>这份指南要交付什么</w:t>
      </w:r>
    </w:p>
    <w:p>
      <w:r>
        <w:rPr>
          <w:b w:val="0"/>
        </w:rPr>
        <w:t>目标是保留真实地点的半开放室外广场、建筑关系与地面观感，在对面补上第二个篮架，并采用 NBA 比赛尺寸作为游戏层的校核基准。场景必须能在游戏外查看，同时分阶段验证能否进入 NBA 2K26。</w:t>
      </w:r>
    </w:p>
    <w:p>
      <w:r>
        <w:rPr>
          <w:b w:val="0"/>
        </w:rPr>
        <w:t>以下按 Windows PC 版 Mod 工作流编写。主机版不在本文适用范围；正式制作前仍需确认游戏版本、目标模式、替换槽位，以及可用工具与母版。参考资料按项目已有的 26 张场地照片和 13 张周边照片整理，不把照片中看不清的距离当成实测数据。</w:t>
      </w:r>
    </w:p>
    <w:p>
      <w:pPr>
        <w:pStyle w:val="Heading2"/>
      </w:pPr>
      <w:r>
        <w:t>必须分开的三个成果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成果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能证明什么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可编辑源工程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模型、照片对应关系、UV 与原始贴图可继续修改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不等于游戏能读取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Blender 或 GLB 预览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在游戏外检查比例、空间与外观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不验证 2K 材质、碰撞与投篮目标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游戏替换包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经同一版本的 2K26 实测可加载、可打球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不能只用截图或预览代替实测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阅读顺序</w:t>
      </w:r>
    </w:p>
    <w:p>
      <w:r>
        <w:rPr>
          <w:b w:val="0"/>
        </w:rPr>
        <w:t>第 2 页看已核对的视频；第 3—4 页选工具和做最小验证；第 5—8 页制作场景、贴图和预览；第 9—10 页导出、测试与排错；第 11 页可直接复制给 Codex；第 12 页是原始来源。</w:t>
      </w:r>
    </w:p>
    <w:p>
      <w:r>
        <w:rPr>
          <w:b/>
        </w:rPr>
        <w:t>最重要的停止条件：未通过“母版原样导出”和“微小修改回游戏”两项测试，不进入精细建模。若工具只支持已有模型修改，先缩小首版范围，不把缺失的导出能力写成已经实现。</w:t>
      </w:r>
    </w:p>
    <w:p>
      <w:pPr>
        <w:pStyle w:val="Heading1"/>
        <w:pageBreakBefore/>
      </w:pPr>
      <w:r>
        <w:t>1 已观看的两条制作教程</w:t>
      </w:r>
    </w:p>
    <w:p>
      <w:r>
        <w:rPr>
          <w:b w:val="0"/>
        </w:rPr>
        <w:t>已实际抽看以下两条视频的关键片段并核对画面；不是逐秒连续观看，也不是本项目独立实机测试。两条教程分别支持球馆对象编辑和地板纹理替换，不能合并成“任意新场景一键转 IFF”的证据。</w:t>
      </w:r>
    </w:p>
    <w:p>
      <w:pPr>
        <w:pStyle w:val="Heading2"/>
      </w:pPr>
      <w:r>
        <w:t>球馆对象与场景位置</w:t>
      </w:r>
    </w:p>
    <w:p>
      <w:r>
        <w:rPr>
          <w:b w:val="0"/>
        </w:rPr>
        <w:t>天生十个斗《2K26球馆插件》，2025-09-27，4:49。00:40 选择 level.scne 创建场景；约 01:00—01:58 移动现有对象；02:10—02:52 按名称在 level.SCNE 中替换 MATRIX；04:25 说明 OBJ 编辑，并提醒共享模型的实例会一起改变。</w:t>
      </w:r>
    </w:p>
    <w:p>
      <w:r>
        <w:rPr>
          <w:b w:val="0"/>
        </w:rPr>
        <w:t>这条视频没有完整展示任意新增球馆成功回游戏；插件下载、版本和 Blender 版本也未可靠确认。实例位移与网格编辑要分别验证。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11">
        <w:r>
          <w:rPr>
            <w:color w:val="174E77"/>
            <w:sz w:val="17"/>
            <w:rFonts w:eastAsia="Noto Sans CJK SC"/>
          </w:rPr>
          <w:t>导入 00:40</w:t>
        </w:r>
      </w:hyperlink>
      <w:r>
        <w:t xml:space="preserve">  ·  </w:t>
      </w:r>
      <w:hyperlink r:id="rId12">
        <w:r>
          <w:rPr>
            <w:color w:val="174E77"/>
            <w:sz w:val="17"/>
            <w:rFonts w:eastAsia="Noto Sans CJK SC"/>
          </w:rPr>
          <w:t>矩阵 02:10</w:t>
        </w:r>
      </w:hyperlink>
      <w:r>
        <w:t xml:space="preserve">  ·  </w:t>
      </w:r>
      <w:hyperlink r:id="rId13">
        <w:r>
          <w:rPr>
            <w:color w:val="174E77"/>
            <w:sz w:val="17"/>
            <w:rFonts w:eastAsia="Noto Sans CJK SC"/>
          </w:rPr>
          <w:t>OBJ 04:25</w:t>
        </w:r>
      </w:hyperlink>
    </w:p>
    <w:p>
      <w:pPr>
        <w:pStyle w:val="Heading2"/>
      </w:pPr>
      <w:r>
        <w:t>地板贴图进入 2K26 游戏</w:t>
      </w:r>
    </w:p>
    <w:p>
      <w:r>
        <w:rPr>
          <w:b w:val="0"/>
        </w:rPr>
        <w:t>小江想喝冰美式《简易地板制作-BY YORAIN &amp; JACK JIANG》，2026 年 1 月，10:56。01:05 展示 Photoshop、DDS 插件和归档工具；02:01—06:03 绘制地板；08:03—09:18 演示法线贴图；09:44 显示 NBA 2K26/mods/levels；10:36—10:50 出现修改后的地板与运球球员。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55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_2k26_inga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5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 1  地板教程 10:50，NBA 2K26 游戏窗口内可见修改后的黑白地板。该示范证明作者的地板替换流程，不证明周边球馆重建或功能篮架改造。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15">
        <w:r>
          <w:rPr>
            <w:color w:val="174E77"/>
            <w:sz w:val="17"/>
            <w:rFonts w:eastAsia="Noto Sans CJK SC"/>
          </w:rPr>
          <w:t>工具 01:05</w:t>
        </w:r>
      </w:hyperlink>
      <w:r>
        <w:t xml:space="preserve">  ·  </w:t>
      </w:r>
      <w:hyperlink r:id="rId16">
        <w:r>
          <w:rPr>
            <w:color w:val="174E77"/>
            <w:sz w:val="17"/>
            <w:rFonts w:eastAsia="Noto Sans CJK SC"/>
          </w:rPr>
          <w:t>安装位置 09:44</w:t>
        </w:r>
      </w:hyperlink>
      <w:r>
        <w:t xml:space="preserve">  ·  </w:t>
      </w:r>
      <w:hyperlink r:id="rId17">
        <w:r>
          <w:rPr>
            <w:color w:val="174E77"/>
            <w:sz w:val="17"/>
            <w:rFonts w:eastAsia="Noto Sans CJK SC"/>
          </w:rPr>
          <w:t>游戏效果 10:36</w:t>
        </w:r>
      </w:hyperlink>
    </w:p>
    <w:p>
      <w:r>
        <w:rPr>
          <w:b w:val="0"/>
        </w:rPr>
        <w:t>补充资料：sticky-fingers 的 2K26 地板教程仅核对作者说明，播放未成功，未作为已观看步骤引用。两条实看视频中的小字压缩参数不够清晰，实际仍以母版格式为准。</w:t>
      </w:r>
    </w:p>
    <w:p>
      <w:pPr>
        <w:pStyle w:val="Heading1"/>
        <w:pageBreakBefore/>
      </w:pPr>
      <w:r>
        <w:t>2 工具选择与兼容性记录</w:t>
      </w:r>
    </w:p>
    <w:p>
      <w:r>
        <w:rPr>
          <w:b w:val="0"/>
        </w:rPr>
        <w:t>不要先凑齐一套听起来熟悉的软件。先确定母版和工具支持的操作，再按缺口选择。本文未替你安装、购买或运行以下 Mod 工具；所有兼容性都应以本项目的实际导出测试为准。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288"/>
        <w:gridCol w:w="459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候选工具或材料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选择标准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场景制作与实时查看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Blender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版本须与所用 2K 插件匹配，不能默认用最新版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资源提取与结构查看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明确支持 2K26 的文件浏览／解析工具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从原作者取得，确认能读取选定母版；旧版不能直接替代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球馆对象编辑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2K26 球馆插件；NBA2K Model Tool 等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确认是实例矩阵、现有网格还是新增几何；分别测试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贴图编辑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Paint.NET、Photoshop、Affinity 等可用工具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能保留图层源文件；输出与母版尺寸、通道一致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贴图压缩与封装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Microsoft texconv；7-Zip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仅按已验证母版流程使用，不把所有 IFF 当成相同包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地板流程参考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OzWolf Custom MyNBA 项目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有 2K26 模板与代码；它是地板等资源替换路线，不是完整球馆生成器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可选网页预览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Blender 导出的 GLB 与本地查看器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只做美术评审；无需把网页写成 IFF 解析器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建立一页环境清单</w:t>
      </w:r>
    </w:p>
    <w:p>
      <w:pPr>
        <w:ind w:left="85"/>
      </w:pPr>
      <w:r>
        <w:rPr>
          <w:b w:val="0"/>
        </w:rPr>
        <w:t>•  记录游戏平台、商店、游戏构建号、目标模式、替换槽位和测试存档。</w:t>
      </w:r>
    </w:p>
    <w:p>
      <w:pPr>
        <w:ind w:left="85"/>
      </w:pPr>
      <w:r>
        <w:rPr>
          <w:b w:val="0"/>
        </w:rPr>
        <w:t>•  记录 Blender 版本、插件名称与版本、取得来源、许可条件和原作者说明。</w:t>
      </w:r>
    </w:p>
    <w:p>
      <w:pPr>
        <w:ind w:left="85"/>
      </w:pPr>
      <w:r>
        <w:rPr>
          <w:b w:val="0"/>
        </w:rPr>
        <w:t>•  列出母版的完整文件名、来源、配套文件、资源成员名以及原始校验值。</w:t>
      </w:r>
    </w:p>
    <w:p>
      <w:pPr>
        <w:ind w:left="85"/>
      </w:pPr>
      <w:r>
        <w:rPr>
          <w:b w:val="0"/>
        </w:rPr>
        <w:t>•  记录每次成功导出使用的设置；游戏或插件升级时先重新做最小验证。</w:t>
      </w:r>
    </w:p>
    <w:p>
      <w:r>
        <w:rPr>
          <w:b w:val="0"/>
        </w:rPr>
        <w:t>NBA2K Model Tool 的商品说明宣称支持到 2K26，并区分源模型与完整摆放场景。该说明可作为试用方向，但不能代替新增网格、材质或碰撞的实测。不要把旧教程里的插件版本、压缩参数或按钮名称直接套到 2K26。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18">
        <w:r>
          <w:rPr>
            <w:color w:val="174E77"/>
            <w:sz w:val="17"/>
            <w:rFonts w:eastAsia="Noto Sans CJK SC"/>
          </w:rPr>
          <w:t>Model Tool 作者商品说明</w:t>
        </w:r>
      </w:hyperlink>
      <w:r>
        <w:t xml:space="preserve">  ·  </w:t>
      </w:r>
      <w:hyperlink r:id="rId19">
        <w:r>
          <w:rPr>
            <w:color w:val="174E77"/>
            <w:sz w:val="17"/>
            <w:rFonts w:eastAsia="Noto Sans CJK SC"/>
          </w:rPr>
          <w:t>OzWolf 原项目</w:t>
        </w:r>
      </w:hyperlink>
      <w:r>
        <w:t xml:space="preserve">  ·  </w:t>
      </w:r>
      <w:hyperlink r:id="rId20">
        <w:r>
          <w:rPr>
            <w:color w:val="174E77"/>
            <w:sz w:val="17"/>
            <w:rFonts w:eastAsia="Noto Sans CJK SC"/>
          </w:rPr>
          <w:t>Microsoft DirectXTex</w:t>
        </w:r>
      </w:hyperlink>
    </w:p>
    <w:p>
      <w:pPr>
        <w:pStyle w:val="Heading1"/>
        <w:pageBreakBefore/>
      </w:pPr>
      <w:r>
        <w:t>3 先完成可逆的最小验证</w:t>
      </w:r>
    </w:p>
    <w:p>
      <w:pPr>
        <w:pStyle w:val="Heading2"/>
      </w:pPr>
      <w:r>
        <w:t>准备可回退的工作目录</w:t>
      </w:r>
    </w:p>
    <w:p>
      <w:r>
        <w:rPr>
          <w:b w:val="0"/>
        </w:rPr>
        <w:t>将原始母版、照片与可编辑源文件、每次导出、安装清单、测试记录分别保存。原始文件保持只读；测试存档另存副本。导出包可带版本号，实际安装文件则使用母版要求的原名。一次只启用一个替换相同槽位的候选包。</w:t>
      </w:r>
    </w:p>
    <w:p>
      <w:pPr>
        <w:pStyle w:val="Heading2"/>
      </w:pPr>
      <w:r>
        <w:t>验证 A 只改一个地板标记</w:t>
      </w:r>
    </w:p>
    <w:p>
      <w:r>
        <w:rPr>
          <w:b w:val="0"/>
        </w:rPr>
        <w:t>1  在目标模式打开未修改的母版，记录双篮、地板、主镜头和回放镜头。确认这就是要替换的槽位。</w:t>
      </w:r>
    </w:p>
    <w:p>
      <w:r>
        <w:rPr>
          <w:b w:val="0"/>
        </w:rPr>
        <w:t>2  复制该母版，检查实际贴图名、尺寸、压缩格式、透明通道、材质引用和包内路径。不要从别人的球场文件名推算自己的文件名。</w:t>
      </w:r>
    </w:p>
    <w:p>
      <w:r>
        <w:rPr>
          <w:b w:val="0"/>
        </w:rPr>
        <w:t>3  在不影响主体的位置加一个明显的临时色块，按该母版要求转成 DDS，并仅替换对应资源。保留包内其他内容和目录关系。</w:t>
      </w:r>
    </w:p>
    <w:p>
      <w:r>
        <w:rPr>
          <w:b w:val="0"/>
        </w:rPr>
        <w:t>4  装入已核对的替换位置，在同一模式加载；确认色块出现、其余正常。移除测试包后再加载，确认可以回到原样。</w:t>
      </w:r>
    </w:p>
    <w:p>
      <w:r>
        <w:rPr>
          <w:b/>
        </w:rPr>
        <w:t>可参考的具体实现：OzWolf 先复制 2K26 IFF 模板，把 PNG 转为 BC7_UNORM DDS，再通过 7-Zip 写入指定成员名；其地板输入为 8192 × 4096，输出目录为 mods/levels。这些是该模板的要求，不是所有球场通用规格。</w:t>
      </w:r>
    </w:p>
    <w:p>
      <w:pPr>
        <w:pStyle w:val="Heading2"/>
      </w:pPr>
      <w:r>
        <w:t>验证 B 再测几何与摆放</w:t>
      </w:r>
    </w:p>
    <w:p>
      <w:r>
        <w:rPr>
          <w:b w:val="0"/>
        </w:rPr>
        <w:t>1  导入母版后，不主动修改任何内容，导出一份并回游戏测试。原样导出都失败，就先排查工具与母版兼容性。</w:t>
      </w:r>
    </w:p>
    <w:p>
      <w:r>
        <w:rPr>
          <w:b w:val="0"/>
        </w:rPr>
        <w:t>2  只移动一个非比赛关键的装饰对象，再导出测试。比较它的名称、实例变换和游戏位置是否一致。</w:t>
      </w:r>
    </w:p>
    <w:p>
      <w:r>
        <w:rPr>
          <w:b w:val="0"/>
        </w:rPr>
        <w:t>3  若接下来要改模型，再选一个非关键模型做小幅形状修改。单独验证它是改源网格还是改实例，是否连带改变其他对象。</w:t>
      </w:r>
    </w:p>
    <w:p>
      <w:r>
        <w:rPr>
          <w:b w:val="0"/>
        </w:rPr>
        <w:t>通过标准：测试改动在正确槽位可见；双篮功能、原有镜头和比赛行为不变；能恢复到原始包。记录成功的工具版本、文件差异和游戏截图后，才开始做 Chili’s。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21">
        <w:r>
          <w:rPr>
            <w:color w:val="174E77"/>
            <w:sz w:val="17"/>
            <w:rFonts w:eastAsia="Noto Sans CJK SC"/>
          </w:rPr>
          <w:t>地板封装代码</w:t>
        </w:r>
      </w:hyperlink>
      <w:r>
        <w:t xml:space="preserve">  ·  </w:t>
      </w:r>
      <w:hyperlink r:id="rId22">
        <w:r>
          <w:rPr>
            <w:color w:val="174E77"/>
            <w:sz w:val="17"/>
            <w:rFonts w:eastAsia="Noto Sans CJK SC"/>
          </w:rPr>
          <w:t>输出目录代码</w:t>
        </w:r>
      </w:hyperlink>
    </w:p>
    <w:p>
      <w:pPr>
        <w:pStyle w:val="Heading1"/>
        <w:pageBreakBefore/>
      </w:pPr>
      <w:r>
        <w:t>4 尺度坐标与照片校准</w:t>
      </w:r>
    </w:p>
    <w:p>
      <w:r>
        <w:rPr>
          <w:b w:val="0"/>
        </w:rPr>
        <w:t>先把比赛基准和真实场地参考放在同一个可量化工程中。NBA 尺寸用于检查游戏空间，不意味着 Chili’s 现场本来就符合 NBA 尺寸，也不授权在真实广场上补画未出现的边线。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5102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参考量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NBA 尺寸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本项目怎么使用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比赛场地长与宽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94 × 50 ft</w:t>
              <w:br/>
              <w:t>28.6512 × 15.24 m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创建不渲染的测量参考，核对母版比例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篮圈上沿高度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10 ft</w:t>
              <w:br/>
              <w:t>3.048 m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检查母版功能篮圈与可见篮圈对齐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篮圈内径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18 in</w:t>
              <w:br/>
              <w:t>0.4572 m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检查篮架造型比例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篮板宽与高</w:t>
            </w:r>
          </w:p>
        </w:tc>
        <w:tc>
          <w:tcPr>
            <w:tcW w:type="dxa" w:w="255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6 × 3.5 ft</w:t>
              <w:br/>
              <w:t>1.8288 × 1.0668 m</w:t>
            </w:r>
          </w:p>
        </w:tc>
        <w:tc>
          <w:tcPr>
            <w:tcW w:type="dxa" w:w="51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供模型比例核对；安装关系按母版检查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工作坐标约定与游戏坐标分开</w:t>
      </w:r>
    </w:p>
    <w:p>
      <w:r>
        <w:rPr>
          <w:b w:val="0"/>
        </w:rPr>
        <w:t>建议 Blender 主工程采用米制：地板中心为原点，X 为长轴，Y 为宽轴，Z 向上，地面 Z=0。测量参考端线为 X=±14.3256，边线为 Y=±7.62。这个约定只属于制作工程，不预设 2K 的轴向、单位或矩阵排列。</w:t>
      </w:r>
    </w:p>
    <w:p>
      <w:r>
        <w:rPr>
          <w:b w:val="0"/>
        </w:rPr>
        <w:t>保留母版原坐标副本，以两个锚点和地面高度求出比例、旋转与偏移。用已知长度和一个位移测试验证映射；不要把 Blender 的位置数值直接填进未知格式的 MATRIX，也不要统一应用缩放后覆盖原文件。</w:t>
      </w:r>
    </w:p>
    <w:p>
      <w:pPr>
        <w:pStyle w:val="Heading2"/>
      </w:pPr>
      <w:r>
        <w:t>照片能确定什么</w:t>
      </w:r>
    </w:p>
    <w:p>
      <w:pPr>
        <w:ind w:left="85"/>
      </w:pPr>
      <w:r>
        <w:rPr>
          <w:b w:val="0"/>
        </w:rPr>
        <w:t>•  编号照片并对应同一对象，覆盖俯视布局、篮架、建筑立面和广场开口。</w:t>
      </w:r>
    </w:p>
    <w:p>
      <w:pPr>
        <w:ind w:left="85"/>
      </w:pPr>
      <w:r>
        <w:rPr>
          <w:b w:val="0"/>
        </w:rPr>
        <w:t>•  以可信的已知长度或实测建立尺度；透视照片不能直接给出精确建筑间距。</w:t>
      </w:r>
    </w:p>
    <w:p>
      <w:pPr>
        <w:ind w:left="85"/>
      </w:pPr>
      <w:r>
        <w:rPr>
          <w:b w:val="0"/>
        </w:rPr>
        <w:t>•  建筑退距、树距和屋檐高度未实测时标为估计，先用灰盒比对，确认后再锁定。</w:t>
      </w:r>
    </w:p>
    <w:p>
      <w:r>
        <w:rPr>
          <w:b w:val="0"/>
        </w:rPr>
        <w:t>若 NBA 全场占地与照片中的真实空间冲突，提交俯视对比和冲突尺寸，先确认取舍。不要默默拉长广场、移动餐厅或改变原有篮架位置。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23">
        <w:r>
          <w:rPr>
            <w:color w:val="174E77"/>
            <w:sz w:val="17"/>
            <w:rFonts w:eastAsia="Noto Sans CJK SC"/>
          </w:rPr>
          <w:t>NBA 官方场地与设备规则</w:t>
        </w:r>
      </w:hyperlink>
    </w:p>
    <w:p>
      <w:pPr>
        <w:pStyle w:val="Heading1"/>
        <w:pageBreakBefore/>
      </w:pPr>
      <w:r>
        <w:t>5 地板篮架与环境的制作顺序</w:t>
      </w:r>
    </w:p>
    <w:p>
      <w:r>
        <w:rPr>
          <w:b/>
        </w:rPr>
        <w:t>优先顺序是“母版技术测试 → 两端比赛锚点与地面 → 环境灰盒 → 正式贴图与细节”。地板贴图适合作为第一项技术验证；双篮位置必须在精细美术之前锁定。不要把篮架留到最后，也不要把可见篮架模型等同于游戏投篮目标。</w:t>
      </w:r>
    </w:p>
    <w:p>
      <w:pPr>
        <w:pStyle w:val="Heading2"/>
      </w:pPr>
      <w:r>
        <w:t>第一层 保留能打球的母版结构</w:t>
      </w:r>
    </w:p>
    <w:p>
      <w:r>
        <w:rPr>
          <w:b w:val="0"/>
        </w:rPr>
        <w:t>先保留母版中与比赛有关的两个功能篮、地面高度、碰撞和镜头等结构。在不破坏这些关系的前提下调整可见造型。参考照片里现有篮架是外观与位置依据；对面新增篮架需要与另一端功能目标对齐，不能只复制一个装饰模型。</w:t>
      </w:r>
    </w:p>
    <w:p>
      <w:pPr>
        <w:pStyle w:val="Heading2"/>
      </w:pPr>
      <w:r>
        <w:t>第二层 用灰盒对齐真实布局</w:t>
      </w:r>
    </w:p>
    <w:p>
      <w:r>
        <w:rPr>
          <w:b w:val="0"/>
        </w:rPr>
        <w:t>1  建立照片、测量参考、母版关键对象、制作环境四个集合。照片与尺寸线默认不参与最终渲染和导出。</w:t>
      </w:r>
    </w:p>
    <w:p>
      <w:r>
        <w:rPr>
          <w:b w:val="0"/>
        </w:rPr>
        <w:t>2  只做地面、两端篮架占位、餐厅体块、屋檐或遮盖、广场外缘。先检查半开放方向与出入口，不急着做窗框和植物。</w:t>
      </w:r>
    </w:p>
    <w:p>
      <w:r>
        <w:rPr>
          <w:b w:val="0"/>
        </w:rPr>
        <w:t>3  用俯视图检查占地与篮架关系，再建立与照片接近的相机检查立面宽高、透视、遮挡及前后距离。每张对照图说明所用照片编号。</w:t>
      </w:r>
    </w:p>
    <w:p>
      <w:r>
        <w:rPr>
          <w:b w:val="0"/>
        </w:rPr>
        <w:t>4  灰盒确认后，才拆出地砖、墙面、招牌、树木、灯具等对象。每新增一种对象类型，先试一次导出；未确认可新增网格时，不制作大量无法回游戏的细节。</w:t>
      </w:r>
    </w:p>
    <w:p>
      <w:pPr>
        <w:pStyle w:val="Heading2"/>
      </w:pPr>
      <w:r>
        <w:t>第三层 控制建筑和景观的表达</w:t>
      </w:r>
    </w:p>
    <w:p>
      <w:pPr>
        <w:ind w:left="85"/>
      </w:pPr>
      <w:r>
        <w:rPr>
          <w:b w:val="0"/>
        </w:rPr>
        <w:t>•  近处重点做篮架、地面、Chili’s 立面与招牌、屋檐边缘；远处先保留轮廓、体量与颜色层次。</w:t>
      </w:r>
    </w:p>
    <w:p>
      <w:pPr>
        <w:ind w:left="85"/>
      </w:pPr>
      <w:r>
        <w:rPr>
          <w:b w:val="0"/>
        </w:rPr>
        <w:t>•  照片可见的围栏、花坛或树木按证据建；照片不支持的围挡、看台、室内顶棚和额外标线不添加。</w:t>
      </w:r>
    </w:p>
    <w:p>
      <w:pPr>
        <w:ind w:left="85"/>
      </w:pPr>
      <w:r>
        <w:rPr>
          <w:b w:val="0"/>
        </w:rPr>
        <w:t>•  不要用单张照片自动生成有精确尺度的全场；未覆盖的背面可以先做低细节占位，并明确标注。</w:t>
      </w:r>
    </w:p>
    <w:p>
      <w:pPr>
        <w:ind w:left="85"/>
      </w:pPr>
      <w:r>
        <w:rPr>
          <w:b w:val="0"/>
        </w:rPr>
        <w:t>•  关注主比赛镜头、底线和回放视角；遮棚或树冠不能不经测试就覆盖镜头路径。</w:t>
      </w:r>
    </w:p>
    <w:p>
      <w:pPr>
        <w:pStyle w:val="Heading2"/>
      </w:pPr>
      <w:r>
        <w:t>实例和网格要分清</w:t>
      </w:r>
    </w:p>
    <w:p>
      <w:r>
        <w:rPr>
          <w:b w:val="0"/>
        </w:rPr>
        <w:t>一个网格可被多个场景实例引用。只想移动某个物体时，应操作该实例的摆放；修改共享源网格可能让所有实例一起改变。视频中的 MATRIX 和 OBJ 是两种不同层级的操作。未经验证，不直接复制对象名或手工新建资源引用。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12">
        <w:r>
          <w:rPr>
            <w:color w:val="174E77"/>
            <w:sz w:val="17"/>
            <w:rFonts w:eastAsia="Noto Sans CJK SC"/>
          </w:rPr>
          <w:t>实例矩阵示范 02:10</w:t>
        </w:r>
      </w:hyperlink>
      <w:r>
        <w:t xml:space="preserve">  ·  </w:t>
      </w:r>
      <w:hyperlink r:id="rId13">
        <w:r>
          <w:rPr>
            <w:color w:val="174E77"/>
            <w:sz w:val="17"/>
            <w:rFonts w:eastAsia="Noto Sans CJK SC"/>
          </w:rPr>
          <w:t>共享模型提醒 04:25</w:t>
        </w:r>
      </w:hyperlink>
    </w:p>
    <w:p>
      <w:pPr>
        <w:pStyle w:val="Heading1"/>
        <w:pageBreakBefore/>
      </w:pPr>
      <w:r>
        <w:t>6 地板贴图 UV 与材质</w:t>
      </w:r>
    </w:p>
    <w:p>
      <w:pPr>
        <w:pStyle w:val="Heading2"/>
      </w:pPr>
      <w:r>
        <w:t>地板先保持母版的技术结构</w:t>
      </w:r>
    </w:p>
    <w:p>
      <w:r>
        <w:rPr>
          <w:b w:val="0"/>
        </w:rPr>
        <w:t>1  保存原始贴图和材质引用。先沿用母版 UV、纹理尺寸、贴图数量及通道规则，再改颜色内容。未知参数逐个测试，不同时修改格式和几何。</w:t>
      </w:r>
    </w:p>
    <w:p>
      <w:r>
        <w:rPr>
          <w:b w:val="0"/>
        </w:rPr>
        <w:t>2  制作分层源文件：基础地面、真实已有的线条、磨损与污渍、标识分别保留。量测辅助线仅放在制作参考中，不自动合并到可见贴图。</w:t>
      </w:r>
    </w:p>
    <w:p>
      <w:r>
        <w:rPr>
          <w:b w:val="0"/>
        </w:rPr>
        <w:t>3  先导出简单棋盘或方向标记检查 UV 正反、旋转与拉伸；验证后换成正式地面。标记应在最终版去除。</w:t>
      </w:r>
    </w:p>
    <w:p>
      <w:r>
        <w:rPr>
          <w:b w:val="0"/>
        </w:rPr>
        <w:t>4  按已验证流程压缩 DDS 并替换原资源成员。检查远近视角的纹理清晰度、接缝、反光、透明边缘和缩小后的采样。</w:t>
      </w:r>
    </w:p>
    <w:p>
      <w:r>
        <w:rPr>
          <w:b w:val="0"/>
        </w:rPr>
        <w:t>OzWolf 的 8192 × 4096、BC7_UNORM 和特定 DDS 名称只适用于其模板；sticky-fingers 的 BC7 说明同样限定在其地板教程。不要将这些设置推广到天空、玻璃、法线、灯光或所有 IFF。</w:t>
      </w:r>
    </w:p>
    <w:p>
      <w:pPr>
        <w:pStyle w:val="Heading2"/>
      </w:pPr>
      <w:r>
        <w:t>建筑与地面避免重复问题</w:t>
      </w:r>
    </w:p>
    <w:p>
      <w:pPr>
        <w:ind w:left="85"/>
      </w:pPr>
      <w:r>
        <w:rPr>
          <w:b w:val="0"/>
        </w:rPr>
        <w:t>•  先用简单材质验证几何。立面、砖缝、招牌和墙面按需要拆 UV；显眼的文字不要镜像或拉伸。</w:t>
      </w:r>
    </w:p>
    <w:p>
      <w:pPr>
        <w:ind w:left="85"/>
      </w:pPr>
      <w:r>
        <w:rPr>
          <w:b w:val="0"/>
        </w:rPr>
        <w:t>•  平铺地面与招牌应使用不同的贴图密度思路：地面保证比例稳定，招牌保证可读。控制重复图案，避免整片广场一眼看出拼接。</w:t>
      </w:r>
    </w:p>
    <w:p>
      <w:pPr>
        <w:ind w:left="85"/>
      </w:pPr>
      <w:r>
        <w:rPr>
          <w:b w:val="0"/>
        </w:rPr>
        <w:t>•  照片投影前去掉明显的透视形变与拍摄阴影。避免把照片里的强阴影烘进底色后，再叠加游戏阴影。</w:t>
      </w:r>
    </w:p>
    <w:p>
      <w:pPr>
        <w:ind w:left="85"/>
      </w:pPr>
      <w:r>
        <w:rPr>
          <w:b w:val="0"/>
        </w:rPr>
        <w:t>•  先沿用母版可工作的材质和贴图通道。Blender 中漂亮的节点网络不代表游戏能复现；透明、发光、粗糙度与法线方向都要分别测试。</w:t>
      </w:r>
    </w:p>
    <w:p>
      <w:pPr>
        <w:pStyle w:val="Heading2"/>
      </w:pPr>
      <w:r>
        <w:t>贴图验收记录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比例与方向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地砖、文字和篮板图案方向正确，地面没有长宽误拉伸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接缝与重复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主镜头和篮下看不到明显裂缝、重叠闪烁或突兀重复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材质响应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灰暗、过曝、镜面地板等异常已在游戏内排除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可编辑性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保留原图、分层源文件、导出参数与对应资源名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spacing w:before="80" w:after="0"/>
      </w:pPr>
      <w:r>
        <w:rPr>
          <w:sz w:val="17"/>
        </w:rPr>
        <w:t xml:space="preserve">依据  </w:t>
      </w:r>
      <w:hyperlink r:id="rId19">
        <w:r>
          <w:rPr>
            <w:color w:val="174E77"/>
            <w:sz w:val="17"/>
            <w:rFonts w:eastAsia="Noto Sans CJK SC"/>
          </w:rPr>
          <w:t>OzWolf 模板与贴图要求</w:t>
        </w:r>
      </w:hyperlink>
      <w:r>
        <w:t xml:space="preserve">  ·  </w:t>
      </w:r>
      <w:hyperlink r:id="rId24">
        <w:r>
          <w:rPr>
            <w:color w:val="174E77"/>
            <w:sz w:val="17"/>
            <w:rFonts w:eastAsia="Noto Sans CJK SC"/>
          </w:rPr>
          <w:t>TexConv 调用实现</w:t>
        </w:r>
      </w:hyperlink>
    </w:p>
    <w:p>
      <w:pPr>
        <w:pStyle w:val="Heading1"/>
        <w:pageBreakBefore/>
      </w:pPr>
      <w:r>
        <w:t>7 在游戏外实时查看</w:t>
      </w:r>
    </w:p>
    <w:p>
      <w:r>
        <w:rPr>
          <w:b/>
        </w:rPr>
        <w:t>首选 Blender 作为日常制作预览。改模型、位置或材质时立即在视口看结果；需要给别人方便地旋转查看时，再导出独立 GLB 评审版。两条路线共用同一份可编辑源工程。</w:t>
      </w:r>
    </w:p>
    <w:p>
      <w:pPr>
        <w:pStyle w:val="Heading2"/>
      </w:pPr>
      <w:r>
        <w:t>Blender 预览的最低配置</w:t>
      </w:r>
    </w:p>
    <w:p>
      <w:r>
        <w:rPr>
          <w:b w:val="0"/>
        </w:rPr>
        <w:t>1  准备俯视、两个篮下、Chili’s 立面和主比赛方向五组固定视角；尽量补充与参考照片接近的机位。</w:t>
      </w:r>
    </w:p>
    <w:p>
      <w:r>
        <w:rPr>
          <w:b w:val="0"/>
        </w:rPr>
        <w:t>2  先用实体或线框检查体量与遮挡，再用材质预览检查 UV 和贴图。另设一套近似室外日光的预览灯光，避免每次更换环境导致颜色判断漂移。</w:t>
      </w:r>
    </w:p>
    <w:p>
      <w:r>
        <w:rPr>
          <w:b w:val="0"/>
        </w:rPr>
        <w:t>3  支持按集合隐藏照片、测量框、树木和建筑细节，快速定位问题。用规范名称保留母版关键对象，避免误改。</w:t>
      </w:r>
    </w:p>
    <w:p>
      <w:r>
        <w:rPr>
          <w:b w:val="0"/>
        </w:rPr>
        <w:t>4  每次评审同时给俯视图和照片对照图；只看一张漂亮透视图不容易发现位置和尺度错误。</w:t>
      </w:r>
    </w:p>
    <w:p>
      <w:pPr>
        <w:pStyle w:val="Heading2"/>
      </w:pPr>
      <w:r>
        <w:t>可选 GLB 网页评审版</w:t>
      </w:r>
    </w:p>
    <w:p>
      <w:r>
        <w:rPr>
          <w:b w:val="0"/>
        </w:rPr>
        <w:t>将可见场景导出为 GLB，交给本地浏览器查看器。建议支持轨道旋转、缩放、复位视角、显示坐标轴和切换白天光照。改动后重新导出并重新加载；若以后增加自动导出／刷新脚本，也需单独验证稳定性。</w:t>
      </w:r>
    </w:p>
    <w:p>
      <w:r>
        <w:rPr>
          <w:b w:val="0"/>
        </w:rPr>
        <w:t>GLB 是预览副本，不是 IFF，也不负责解析 NBA 2K26 私有资源。导出器只转换支持的几何和材质；特殊节点、发光与透明效果可能与 Blender 不同。预览版与游戏包分别编号，避免把旧模型当成最新效果。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76"/>
      </w:tblGrid>
      <w:tr>
        <w:trPr>
          <w:cantSplit/>
          <w:tblHeader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游戏外可检查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必须回到游戏内验证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比例、对象位置、开口方向、模型穿插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功能篮圈位置、篮网动画、投篮命中与篮板碰撞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贴图方向、普通材质、模型大体外观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2K 实际着色、光照、阴影、反射与透明排序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某个固定视角是否被遮挡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实际镜头切换、回放、观众与比赛对象行为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预览场景的流畅性</w:t>
            </w:r>
          </w:p>
        </w:tc>
        <w:tc>
          <w:tcPr>
            <w:tcW w:type="dxa" w:w="48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游戏中的性能、加载、边界、出界与 AI 行为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所以“实时预览”在本项目应明确为制作视口或 GLB 快速更新。除非有经过验证的工具链，不承诺 IFF 热加载、游戏自动同步或网页里直接玩同一份球场。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25">
        <w:r>
          <w:rPr>
            <w:color w:val="174E77"/>
            <w:sz w:val="17"/>
            <w:rFonts w:eastAsia="Noto Sans CJK SC"/>
          </w:rPr>
          <w:t>Blender 视口模式</w:t>
        </w:r>
      </w:hyperlink>
      <w:r>
        <w:t xml:space="preserve">  ·  </w:t>
      </w:r>
      <w:hyperlink r:id="rId26">
        <w:r>
          <w:rPr>
            <w:color w:val="174E77"/>
            <w:sz w:val="17"/>
            <w:rFonts w:eastAsia="Noto Sans CJK SC"/>
          </w:rPr>
          <w:t>Blender glTF 导出说明</w:t>
        </w:r>
      </w:hyperlink>
    </w:p>
    <w:p>
      <w:pPr>
        <w:pStyle w:val="Heading1"/>
        <w:pageBreakBefore/>
      </w:pPr>
      <w:r>
        <w:t>8 导出安装与回滚</w:t>
      </w:r>
    </w:p>
    <w:p>
      <w:pPr>
        <w:pStyle w:val="Heading2"/>
      </w:pPr>
      <w:r>
        <w:t>每次导出只扩大一种变化</w:t>
      </w:r>
    </w:p>
    <w:p>
      <w:r>
        <w:rPr>
          <w:b w:val="0"/>
        </w:rPr>
        <w:t>建议依次输出：地板标记测试、装饰位移测试、单模型测试、完整灰盒、正式材质、最终优化。保留上一份已通过测试的包和差异清单。某次失败时，先恢复上个工作版本，再缩小到一个对象或一张贴图定位。</w:t>
      </w:r>
    </w:p>
    <w:p>
      <w:r>
        <w:rPr>
          <w:b w:val="0"/>
        </w:rPr>
        <w:t>1  确认目标槽位和当前游戏构建号，清点正在启用的同名 Mod。按所用工具的已验证方式写回母版，不通过改扩展名生成 IFF。</w:t>
      </w:r>
    </w:p>
    <w:p>
      <w:r>
        <w:rPr>
          <w:b w:val="0"/>
        </w:rPr>
        <w:t>2  检查输出包内成员名、路径、材质引用和必要原始元数据；避免多包了一层文件夹、漏文件或改错大小写。只检查已知可用归档工具打开的资源类别。</w:t>
      </w:r>
    </w:p>
    <w:p>
      <w:r>
        <w:rPr>
          <w:b w:val="0"/>
        </w:rPr>
        <w:t>3  依据母版和原作者说明安装。已核对的 MyNBA 地板例子使用 mods/levels，但 Blacktop、球馆场景及其他加载器不得直接套用这个目录和 ID。</w:t>
      </w:r>
    </w:p>
    <w:p>
      <w:r>
        <w:rPr>
          <w:b w:val="0"/>
        </w:rPr>
        <w:t>4  在用于测试的离线／单人环境中检查；记录安装文件清单。需要回滚时移走本次替换文件、恢复此前备份，再在相同模式确认。不要直接覆盖唯一的原始游戏资源或正式存档。</w:t>
      </w:r>
    </w:p>
    <w:p>
      <w:pPr>
        <w:pStyle w:val="Heading2"/>
      </w:pPr>
      <w:r>
        <w:t>需要特别避免的两件事</w:t>
      </w:r>
    </w:p>
    <w:p>
      <w:pPr>
        <w:ind w:left="85"/>
      </w:pPr>
      <w:r>
        <w:rPr>
          <w:b w:val="0"/>
        </w:rPr>
        <w:t>•  OzWolf 工作流提醒：进入游戏内的球馆地板编辑器会覆盖自定义地板。使用独立测试存档，并按项目说明区分球馆自定义与地板编辑。</w:t>
      </w:r>
    </w:p>
    <w:p>
      <w:pPr>
        <w:ind w:left="85"/>
      </w:pPr>
      <w:r>
        <w:rPr>
          <w:b w:val="0"/>
        </w:rPr>
        <w:t>•  NBA 2K26 的 Steam 页面列有 Easy Anti-Cheat。Mod 能加载不等于官方认可或联网安全，不关闭安全软件、不复制来源不明的旧加载 DLL，也不保证线上模式适用。</w:t>
      </w:r>
    </w:p>
    <w:p>
      <w:pPr>
        <w:pStyle w:val="Heading2"/>
      </w:pPr>
      <w:r>
        <w:t>最终交付包应包含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文件组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必须能看懂的内容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游戏包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只含所需替换文件；说明目标模式、槽位、游戏版本和安装位置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可编辑工程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Blender 源文件、可编辑贴图、照片索引和必要依赖清单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预览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可打开的 GLB 或 Blender 预览说明；标明与游戏版本的对应关系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测试与回退说明</w:t>
            </w:r>
          </w:p>
        </w:tc>
        <w:tc>
          <w:tcPr>
            <w:tcW w:type="dxa" w:w="76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通过／未通过项目、游戏截图、已知问题、卸载与恢复步骤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游戏更新后先重新验证原始母版和当前 Mod。若资源结构变化，重新核对提取结果与工具兼容性；上一版本能运行不能作为新补丁已经兼容的证明。</w:t>
      </w:r>
    </w:p>
    <w:p>
      <w:pPr>
        <w:spacing w:before="80" w:after="0"/>
      </w:pPr>
      <w:r>
        <w:rPr>
          <w:sz w:val="17"/>
        </w:rPr>
        <w:t xml:space="preserve">依据  </w:t>
      </w:r>
      <w:hyperlink r:id="rId19">
        <w:r>
          <w:rPr>
            <w:color w:val="174E77"/>
            <w:sz w:val="17"/>
            <w:rFonts w:eastAsia="Noto Sans CJK SC"/>
          </w:rPr>
          <w:t>MyNBA 注意事项</w:t>
        </w:r>
      </w:hyperlink>
      <w:r>
        <w:t xml:space="preserve">  ·  </w:t>
      </w:r>
      <w:hyperlink r:id="rId27">
        <w:r>
          <w:rPr>
            <w:color w:val="174E77"/>
            <w:sz w:val="17"/>
            <w:rFonts w:eastAsia="Noto Sans CJK SC"/>
          </w:rPr>
          <w:t>游戏官方 Steam 页面</w:t>
        </w:r>
      </w:hyperlink>
    </w:p>
    <w:p>
      <w:pPr>
        <w:pStyle w:val="Heading1"/>
        <w:pageBreakBefore/>
      </w:pPr>
      <w:r>
        <w:t>9 阶段验收与问题定位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515"/>
        <w:gridCol w:w="4592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继续下一阶段的条件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A 技术通路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母版清单、纹理与几何小测试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正确槽位加载，可回滚；工具版本已锁定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 空间灰盒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俯视图、双篮锚点、照片对照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半开放布局与真实关系一致，尺度冲突已确认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C 环境与材质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可编辑场景、分层贴图、预览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无虚构围挡与标线；对象、UV 与招牌正确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D 游戏验证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可加载包、分项测试记录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双篮、地面、边界、镜头和材质均检查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E 交付维护</w:t>
            </w:r>
          </w:p>
        </w:tc>
        <w:tc>
          <w:tcPr>
            <w:tcW w:type="dxa" w:w="351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源文件、预览、安装与回滚说明</w:t>
            </w:r>
          </w:p>
        </w:tc>
        <w:tc>
          <w:tcPr>
            <w:tcW w:type="dxa" w:w="4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他人能按说明复现；已知限制明确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游戏内逐项打勾</w:t>
      </w:r>
    </w:p>
    <w:p>
      <w:pPr>
        <w:ind w:left="85"/>
      </w:pPr>
      <w:r>
        <w:rPr>
          <w:b w:val="0"/>
        </w:rPr>
        <w:t>•  两端分别完成投篮、上篮、扣篮、盖帽、篮板球、打板与篮网动画检查；可见篮圈和功能目标不偏移。</w:t>
      </w:r>
    </w:p>
    <w:p>
      <w:pPr>
        <w:ind w:left="85"/>
      </w:pPr>
      <w:r>
        <w:rPr>
          <w:b w:val="0"/>
        </w:rPr>
        <w:t>•  检查脚底与地面高度、底线／边线、发球、罚球、出界、犯规和球离场后的行为。</w:t>
      </w:r>
    </w:p>
    <w:p>
      <w:pPr>
        <w:ind w:left="85"/>
      </w:pPr>
      <w:r>
        <w:rPr>
          <w:b w:val="0"/>
        </w:rPr>
        <w:t>•  检查主比赛镜头、回放、篮下特写；屋檐、树木、透明面和单面墙没有遮挡或错误消失。</w:t>
      </w:r>
    </w:p>
    <w:p>
      <w:pPr>
        <w:ind w:left="85"/>
      </w:pPr>
      <w:r>
        <w:rPr>
          <w:b w:val="0"/>
        </w:rPr>
        <w:t>•  检查观众／替补席等相关对象是否仍在合理位置；记录加载时长、帧率变化与明显卡顿。</w:t>
      </w:r>
    </w:p>
    <w:p>
      <w:pPr>
        <w:ind w:left="85"/>
      </w:pPr>
      <w:r>
        <w:rPr>
          <w:b w:val="0"/>
        </w:rPr>
        <w:t>•  移除安装文件后验证恢复原场景；重新启用后复验同一流程。</w:t>
      </w:r>
    </w:p>
    <w:p>
      <w:pPr>
        <w:pStyle w:val="Heading2"/>
      </w:pPr>
      <w:r>
        <w:t>常见症状先查什么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症状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AF2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优先排查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进游戏没有变化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是否进了正确模式与槽位；文件名、路径、同名覆盖是否正确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地板花屏或颜色异常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母版贴图成员、压缩格式、尺寸、通道、材质引用是否匹配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场景位置整体偏移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单位与轴向转换、父级变换、SCNE 实例矩阵是否重复应用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改一个物体全场都变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是否编辑了共享源网格，而不是单个实例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预览正常但游戏失败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原样导出能否通过；逐个回退新增网格、材质和资源引用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篮架看着正确但球不对</w:t>
            </w:r>
          </w:p>
        </w:tc>
        <w:tc>
          <w:tcPr>
            <w:tcW w:type="dxa" w:w="6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8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可见模型是否偏离母版功能篮、碰撞或动画锚点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排错时保留失败包、日志和可复现步骤。不要一次重做所有东西；用最近一次成功版本与一个最小差异确认原因。</w:t>
      </w:r>
    </w:p>
    <w:p>
      <w:pPr>
        <w:pStyle w:val="Heading1"/>
        <w:pageBreakBefore/>
      </w:pPr>
      <w:r>
        <w:t>10 可直接复制给 Codex 的任务书</w:t>
      </w:r>
    </w:p>
    <w:p>
      <w:r>
        <w:rPr>
          <w:b w:val="0"/>
        </w:rPr>
        <w:t>请协助制作 NBA 2K26 PC 版的中关村 Chili’s 半开放室外球场 Mod。先检查工作目录与已有工具，不要自动安装、购买、下载不明程序或改动原始游戏文件。以下是执行要求。</w:t>
      </w:r>
    </w:p>
    <w:p>
      <w:r>
        <w:rPr>
          <w:b w:val="0"/>
        </w:rPr>
        <w:t>1  先列出待确认项：游戏平台与构建号、目标模式、替换槽位、母版文件、Blender 与插件版本。将母版保留只读副本，制作独立测试包和回滚说明。不能确认的参数不要猜。</w:t>
      </w:r>
    </w:p>
    <w:p>
      <w:r>
        <w:rPr>
          <w:b w:val="0"/>
        </w:rPr>
        <w:t>2  先做三项技术验证：母版原样导出回游戏、地板临时色块替换、非关键场景对象微小位移。如果需要改网格，再单独测试一个现有模型。每项交付文件差异、操作记录和需要我在游戏里核验的清单；未实测不得标成成功。</w:t>
      </w:r>
    </w:p>
    <w:p>
      <w:r>
        <w:rPr>
          <w:b w:val="0"/>
        </w:rPr>
        <w:t>3  项目参考是 26 张场地照片与 13 张周边照片。建立照片索引和对象对应关系。保留真实半开放广场、Chili’s 建筑、原篮架及周边关系，只在对面补第二个篮架；不凭空增加围栏、看台、顶棚或可见标线。遮挡处和未测距离标为估计。</w:t>
      </w:r>
    </w:p>
    <w:p>
      <w:r>
        <w:rPr>
          <w:b w:val="0"/>
        </w:rPr>
        <w:t>4  将 NBA 94 × 50 ft 场地与 10 ft 篮圈高度作为游戏尺寸校核参考。制作工程可采用米制和 Z 向上，但先核对母版坐标映射。保留功能双篮、地面高度、比赛边界和必要镜头结构。若真实布局与 NBA 全场尺寸冲突，给我俯视对比和具体冲突后等待决定。</w:t>
      </w:r>
    </w:p>
    <w:p>
      <w:r>
        <w:rPr>
          <w:b w:val="0"/>
        </w:rPr>
        <w:t>5  先交付地面、双篮、餐厅体块、屋檐与广场边缘的灰盒。每项布局说明照片依据。灰盒通过后再做 UV、贴图、招牌和景观。区分共享网格与场景实例，保留资源名称和母版引用，不承诺未经验证的新增几何或碰撞能力。</w:t>
      </w:r>
    </w:p>
    <w:p>
      <w:r>
        <w:rPr>
          <w:b w:val="0"/>
        </w:rPr>
        <w:t>6  提供 Blender 实时制作预览，并可选导出 GLB 供本地网页旋转查看。提供俯视、双篮、立面和主比赛视角。GLB 只是预览副本，不能当成 IFF 或真实游戏测试。不要实现没有格式依据的“一键任意模型转 IFF”。</w:t>
      </w:r>
    </w:p>
    <w:p>
      <w:r>
        <w:rPr>
          <w:b w:val="0"/>
        </w:rPr>
        <w:t>7  每阶段交付可编辑工程、版本化导出、差异清单和验收结果。最终需逐项核验双篮投篮与扣篮、篮板碰撞、篮网、脚底高度、出界、发球、回放镜头、材质、加载与性能；同时提供安装、卸载和恢复说明。尚未进入游戏测试的项目明确列为待验证。</w:t>
      </w:r>
    </w:p>
    <w:p>
      <w:pPr>
        <w:pStyle w:val="Heading2"/>
      </w:pPr>
      <w:r>
        <w:t>完成标准</w:t>
      </w:r>
    </w:p>
    <w:p>
      <w:r>
        <w:rPr>
          <w:b w:val="0"/>
        </w:rPr>
        <w:t>我能打开源文件继续修改，能在游戏外查看同一版场景，能按说明安装与回退；游戏内的实际通过项有证据。若工具限制阻止继续，请指出被阻挡的具体操作与所需能力，给出范围更小但可验证的方案。</w:t>
      </w:r>
    </w:p>
    <w:p>
      <w:pPr>
        <w:pStyle w:val="Heading1"/>
        <w:pageBreakBefore/>
      </w:pPr>
      <w:r>
        <w:t>11 原始来源与继续学习</w:t>
      </w:r>
    </w:p>
    <w:p>
      <w:r>
        <w:rPr>
          <w:b w:val="0"/>
        </w:rPr>
        <w:t>检索与核对日期为 2026 年 10 月 4 日。视频时间点是已检查的关键片段；作者产品说明、源码和官方规范分别用于不同结论。兼容性宣传不等于本项目已完成实机测试。</w:t>
      </w:r>
    </w:p>
    <w:p>
      <w:pPr>
        <w:spacing w:after="40"/>
      </w:pPr>
      <w:hyperlink r:id="rId28">
        <w:r>
          <w:rPr>
            <w:color w:val="174E77"/>
            <w:sz w:val="20"/>
            <w:rFonts w:eastAsia="Noto Sans CJK SC"/>
          </w:rPr>
          <w:t>1 天生十个斗 2K26球馆插件</w:t>
        </w:r>
      </w:hyperlink>
    </w:p>
    <w:p>
      <w:pPr>
        <w:spacing w:after="120"/>
      </w:pPr>
      <w:r>
        <w:rPr>
          <w:b w:val="0"/>
          <w:sz w:val="18"/>
        </w:rPr>
        <w:t>2025-09-27，4:49。已抽看关键片段：00:40 导入、02:10—02:52 实例矩阵、04:25 OBJ 与共享模型。</w:t>
      </w:r>
    </w:p>
    <w:p>
      <w:pPr>
        <w:spacing w:after="40"/>
      </w:pPr>
      <w:hyperlink r:id="rId29">
        <w:r>
          <w:rPr>
            <w:color w:val="174E77"/>
            <w:sz w:val="20"/>
            <w:rFonts w:eastAsia="Noto Sans CJK SC"/>
          </w:rPr>
          <w:t>2 小江想喝冰美式 简易地板制作</w:t>
        </w:r>
      </w:hyperlink>
    </w:p>
    <w:p>
      <w:pPr>
        <w:spacing w:after="120"/>
      </w:pPr>
      <w:r>
        <w:rPr>
          <w:b w:val="0"/>
          <w:sz w:val="18"/>
        </w:rPr>
        <w:t>2026 年 1 月，10:56。已抽看工具、绘图、法线与安装片段；10:36—10:50 展示 2K26 游戏内效果。</w:t>
      </w:r>
    </w:p>
    <w:p>
      <w:pPr>
        <w:spacing w:after="40"/>
      </w:pPr>
      <w:hyperlink r:id="rId30">
        <w:r>
          <w:rPr>
            <w:color w:val="174E77"/>
            <w:sz w:val="20"/>
            <w:rFonts w:eastAsia="Noto Sans CJK SC"/>
          </w:rPr>
          <w:t>3 sticky-fingers 地板纹理教程</w:t>
        </w:r>
      </w:hyperlink>
    </w:p>
    <w:p>
      <w:pPr>
        <w:spacing w:after="120"/>
      </w:pPr>
      <w:r>
        <w:rPr>
          <w:b w:val="0"/>
          <w:sz w:val="18"/>
        </w:rPr>
        <w:t>2026-04-03，4:16。仅核对作者说明，未成功观看；限定在其指定的 2K26 地板母版流程。</w:t>
      </w:r>
    </w:p>
    <w:p>
      <w:pPr>
        <w:spacing w:after="40"/>
      </w:pPr>
      <w:hyperlink r:id="rId19">
        <w:r>
          <w:rPr>
            <w:color w:val="174E77"/>
            <w:sz w:val="20"/>
            <w:rFonts w:eastAsia="Noto Sans CJK SC"/>
          </w:rPr>
          <w:t>4 OzWolf NBA2K26 Custom MyNBA</w:t>
        </w:r>
      </w:hyperlink>
    </w:p>
    <w:p>
      <w:pPr>
        <w:spacing w:after="120"/>
      </w:pPr>
      <w:r>
        <w:rPr>
          <w:b w:val="0"/>
          <w:sz w:val="18"/>
        </w:rPr>
        <w:t>原作者 README、模板与用法。用于地板输入尺寸、注意事项与具体替换路线。</w:t>
      </w:r>
    </w:p>
    <w:p>
      <w:pPr>
        <w:spacing w:after="40"/>
      </w:pPr>
      <w:hyperlink r:id="rId21">
        <w:r>
          <w:rPr>
            <w:color w:val="174E77"/>
            <w:sz w:val="20"/>
            <w:rFonts w:eastAsia="Noto Sans CJK SC"/>
          </w:rPr>
          <w:t>5 OzWolf 地板封装实现</w:t>
        </w:r>
      </w:hyperlink>
    </w:p>
    <w:p>
      <w:pPr>
        <w:spacing w:after="120"/>
      </w:pPr>
      <w:r>
        <w:rPr>
          <w:b w:val="0"/>
          <w:sz w:val="18"/>
        </w:rPr>
        <w:t>LeagueManagerScreen.cs：复制模板、BC7_UNORM 转换及成员替换；不能推出任意球馆生成能力。</w:t>
      </w:r>
    </w:p>
    <w:p>
      <w:pPr>
        <w:spacing w:after="40"/>
      </w:pPr>
      <w:hyperlink r:id="rId31">
        <w:r>
          <w:rPr>
            <w:color w:val="174E77"/>
            <w:sz w:val="20"/>
            <w:rFonts w:eastAsia="Noto Sans CJK SC"/>
          </w:rPr>
          <w:t>6 OzWolf 归档与纹理辅助实现</w:t>
        </w:r>
      </w:hyperlink>
    </w:p>
    <w:p>
      <w:pPr>
        <w:spacing w:after="120"/>
      </w:pPr>
      <w:r>
        <w:rPr>
          <w:b w:val="0"/>
          <w:sz w:val="18"/>
        </w:rPr>
        <w:t>Zip7.cs 与 TexConv.cs 可在同一项目检查；输出目录及槽位映射见 AppDirectories.cs 和 Configuration.json。</w:t>
      </w:r>
    </w:p>
    <w:p>
      <w:pPr>
        <w:spacing w:after="40"/>
      </w:pPr>
      <w:hyperlink r:id="rId18">
        <w:r>
          <w:rPr>
            <w:color w:val="174E77"/>
            <w:sz w:val="20"/>
            <w:rFonts w:eastAsia="Noto Sans CJK SC"/>
          </w:rPr>
          <w:t>7 Mr Star NBA2K Model Tool</w:t>
        </w:r>
      </w:hyperlink>
    </w:p>
    <w:p>
      <w:pPr>
        <w:spacing w:after="120"/>
      </w:pPr>
      <w:r>
        <w:rPr>
          <w:b w:val="0"/>
          <w:sz w:val="18"/>
        </w:rPr>
        <w:t>作者商品说明宣称支持 2K18—26，并解释球馆模式；本文未安装或运行其二进制程序。</w:t>
      </w:r>
    </w:p>
    <w:p>
      <w:pPr>
        <w:spacing w:after="40"/>
      </w:pPr>
      <w:hyperlink r:id="rId32">
        <w:r>
          <w:rPr>
            <w:color w:val="174E77"/>
            <w:sz w:val="20"/>
            <w:rFonts w:eastAsia="Noto Sans CJK SC"/>
          </w:rPr>
          <w:t>8 Looyh NBA 2K25 File Explorer</w:t>
        </w:r>
      </w:hyperlink>
    </w:p>
    <w:p>
      <w:pPr>
        <w:spacing w:after="120"/>
      </w:pPr>
      <w:r>
        <w:rPr>
          <w:b w:val="0"/>
          <w:sz w:val="18"/>
        </w:rPr>
        <w:t>原作者帖说明该版本针对 2K25。用于提醒不同世代资源与工具不可直接通用。</w:t>
      </w:r>
    </w:p>
    <w:p>
      <w:pPr>
        <w:spacing w:after="40"/>
      </w:pPr>
      <w:hyperlink r:id="rId23">
        <w:r>
          <w:rPr>
            <w:color w:val="174E77"/>
            <w:sz w:val="20"/>
            <w:rFonts w:eastAsia="Noto Sans CJK SC"/>
          </w:rPr>
          <w:t>9 NBA 官方 Rule 1</w:t>
        </w:r>
      </w:hyperlink>
    </w:p>
    <w:p>
      <w:pPr>
        <w:spacing w:after="120"/>
      </w:pPr>
      <w:r>
        <w:rPr>
          <w:b w:val="0"/>
          <w:sz w:val="18"/>
        </w:rPr>
        <w:t>球场尺寸、篮圈、篮板与相关示意；制作尺度以官方图核对。</w:t>
      </w:r>
    </w:p>
    <w:p>
      <w:pPr>
        <w:spacing w:after="40"/>
      </w:pPr>
      <w:hyperlink r:id="rId25">
        <w:r>
          <w:rPr>
            <w:color w:val="174E77"/>
            <w:sz w:val="20"/>
            <w:rFonts w:eastAsia="Noto Sans CJK SC"/>
          </w:rPr>
          <w:t>10 Blender 官方视口说明</w:t>
        </w:r>
      </w:hyperlink>
    </w:p>
    <w:p>
      <w:pPr>
        <w:spacing w:after="120"/>
      </w:pPr>
      <w:r>
        <w:rPr>
          <w:b w:val="0"/>
          <w:sz w:val="18"/>
        </w:rPr>
        <w:t>用于实体、材质预览等外部检查方法。</w:t>
      </w:r>
    </w:p>
    <w:p>
      <w:pPr>
        <w:spacing w:after="40"/>
      </w:pPr>
      <w:hyperlink r:id="rId26">
        <w:r>
          <w:rPr>
            <w:color w:val="174E77"/>
            <w:sz w:val="20"/>
            <w:rFonts w:eastAsia="Noto Sans CJK SC"/>
          </w:rPr>
          <w:t>11 Blender 官方 glTF 说明</w:t>
        </w:r>
      </w:hyperlink>
    </w:p>
    <w:p>
      <w:pPr>
        <w:spacing w:after="120"/>
      </w:pPr>
      <w:r>
        <w:rPr>
          <w:b w:val="0"/>
          <w:sz w:val="18"/>
        </w:rPr>
        <w:t>用于 GLB 预览的格式与材质限制；不是 NBA 2K 导出工具。</w:t>
      </w:r>
    </w:p>
    <w:p>
      <w:pPr>
        <w:spacing w:after="40"/>
      </w:pPr>
      <w:hyperlink r:id="rId27">
        <w:r>
          <w:rPr>
            <w:color w:val="174E77"/>
            <w:sz w:val="20"/>
            <w:rFonts w:eastAsia="Noto Sans CJK SC"/>
          </w:rPr>
          <w:t>12 NBA 2K26 Steam 页面</w:t>
        </w:r>
      </w:hyperlink>
    </w:p>
    <w:p>
      <w:pPr>
        <w:spacing w:after="120"/>
      </w:pPr>
      <w:r>
        <w:rPr>
          <w:b w:val="0"/>
          <w:sz w:val="18"/>
        </w:rPr>
        <w:t>官方产品页列出 Easy Anti-Cheat；不能据第三方 Mod 工作流承诺线上使用安全。</w:t>
      </w:r>
    </w:p>
    <w:p>
      <w:r>
        <w:rPr>
          <w:b/>
        </w:rPr>
        <w:t>本项目正式开工前仍需锁定所用工具、目标母版和模式。本文的生产顺序与验收安排是依据以上材料制定的实践方案，不是任何插件保证全流程可用的承诺。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35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年 10 月 4 日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NBA 2K26  中关村 Chili’s 球场制作指南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20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oto Sans CJK SC" w:hAnsi="Noto Sans CJK SC" w:eastAsia="Noto Sans CJK SC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u8nEzMEnm/?t=40" TargetMode="External"/><Relationship Id="rId12" Type="http://schemas.openxmlformats.org/officeDocument/2006/relationships/hyperlink" Target="https://www.bilibili.com/video/BV1u8nEzMEnm/?t=130" TargetMode="External"/><Relationship Id="rId13" Type="http://schemas.openxmlformats.org/officeDocument/2006/relationships/hyperlink" Target="https://www.bilibili.com/video/BV1u8nEzMEnm/?t=265" TargetMode="External"/><Relationship Id="rId14" Type="http://schemas.openxmlformats.org/officeDocument/2006/relationships/image" Target="media/image1.jpg"/><Relationship Id="rId15" Type="http://schemas.openxmlformats.org/officeDocument/2006/relationships/hyperlink" Target="https://www.bilibili.com/video/BV1knitBuEzS/?t=65" TargetMode="External"/><Relationship Id="rId16" Type="http://schemas.openxmlformats.org/officeDocument/2006/relationships/hyperlink" Target="https://www.bilibili.com/video/BV1knitBuEzS/?t=584" TargetMode="External"/><Relationship Id="rId17" Type="http://schemas.openxmlformats.org/officeDocument/2006/relationships/hyperlink" Target="https://www.bilibili.com/video/BV1knitBuEzS/?t=636" TargetMode="External"/><Relationship Id="rId18" Type="http://schemas.openxmlformats.org/officeDocument/2006/relationships/hyperlink" Target="https://ko-fi.com/s/b109f08fc0" TargetMode="External"/><Relationship Id="rId19" Type="http://schemas.openxmlformats.org/officeDocument/2006/relationships/hyperlink" Target="https://github.com/OzWolf/nba2k26-custom-mynba" TargetMode="External"/><Relationship Id="rId20" Type="http://schemas.openxmlformats.org/officeDocument/2006/relationships/hyperlink" Target="https://github.com/microsoft/DirectXTex" TargetMode="External"/><Relationship Id="rId21" Type="http://schemas.openxmlformats.org/officeDocument/2006/relationships/hyperlink" Target="https://github.com/OzWolf/nba2k26-custom-mynba/blob/main/NBA2K26CustomMyNBA.CLI/GUI/LeagueManagerScreen.cs" TargetMode="External"/><Relationship Id="rId22" Type="http://schemas.openxmlformats.org/officeDocument/2006/relationships/hyperlink" Target="https://github.com/OzWolf/nba2k26-custom-mynba/blob/main/NBA2K26CustomMyNBA.CLI/AppDirectories.cs" TargetMode="External"/><Relationship Id="rId23" Type="http://schemas.openxmlformats.org/officeDocument/2006/relationships/hyperlink" Target="https://official.nba.com/rule-no-1-court-dimensions-equipment/" TargetMode="External"/><Relationship Id="rId24" Type="http://schemas.openxmlformats.org/officeDocument/2006/relationships/hyperlink" Target="https://github.com/OzWolf/nba2k26-custom-mynba/blob/main/NBA2K26CustomMyNBA.CLI/TexConv.cs" TargetMode="External"/><Relationship Id="rId25" Type="http://schemas.openxmlformats.org/officeDocument/2006/relationships/hyperlink" Target="https://docs.staging.blender.org/manual/en/latest/editors/3dview/display/shading.html" TargetMode="External"/><Relationship Id="rId26" Type="http://schemas.openxmlformats.org/officeDocument/2006/relationships/hyperlink" Target="https://docs.blender.org/manual/id/4.0/addons/import_export/scene_gltf2.html" TargetMode="External"/><Relationship Id="rId27" Type="http://schemas.openxmlformats.org/officeDocument/2006/relationships/hyperlink" Target="https://store.steampowered.com/app/3472040/NBA_2K26/" TargetMode="External"/><Relationship Id="rId28" Type="http://schemas.openxmlformats.org/officeDocument/2006/relationships/hyperlink" Target="https://www.bilibili.com/video/BV1u8nEzMEnm/" TargetMode="External"/><Relationship Id="rId29" Type="http://schemas.openxmlformats.org/officeDocument/2006/relationships/hyperlink" Target="https://www.bilibili.com/video/BV1knitBuEzS/" TargetMode="External"/><Relationship Id="rId30" Type="http://schemas.openxmlformats.org/officeDocument/2006/relationships/hyperlink" Target="https://www.youtube.com/watch?v=cJOHMhEgueo" TargetMode="External"/><Relationship Id="rId31" Type="http://schemas.openxmlformats.org/officeDocument/2006/relationships/hyperlink" Target="https://github.com/OzWolf/nba2k26-custom-mynba/tree/main/NBA2K26CustomMyNBA.CLI" TargetMode="External"/><Relationship Id="rId32" Type="http://schemas.openxmlformats.org/officeDocument/2006/relationships/hyperlink" Target="https://www.nba-live.com/forums/viewtopic.php?t=1163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NBA 2K26 中关村 Chili’s 球场制作指南</dc:title>
  <dc:subject>PC 球场 Mod 的母版验证 场景制作 预览与验收</dc:subject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