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0C9DE" w14:textId="3E3D5360" w:rsidR="00734983" w:rsidRPr="009E0BC2" w:rsidRDefault="009E0BC2" w:rsidP="00B374D7">
      <w:pPr>
        <w:pStyle w:val="1"/>
        <w:spacing w:before="156" w:after="163"/>
        <w:ind w:hanging="1"/>
        <w:jc w:val="center"/>
        <w:rPr>
          <w:b w:val="0"/>
          <w:bCs w:val="0"/>
        </w:rPr>
      </w:pPr>
      <w:r w:rsidRPr="009E0BC2">
        <w:rPr>
          <w:rFonts w:eastAsiaTheme="minorEastAsia"/>
          <w:b w:val="0"/>
          <w:bCs w:val="0"/>
        </w:rPr>
        <w:t>Urban Simulation Final Assessment</w:t>
      </w:r>
    </w:p>
    <w:p w14:paraId="2968A835" w14:textId="3E4B378D" w:rsidR="00C52B80" w:rsidRPr="00C52B80" w:rsidRDefault="00C52B80" w:rsidP="00C52B80">
      <w:pPr>
        <w:spacing w:after="163"/>
        <w:jc w:val="center"/>
      </w:pPr>
      <w:r>
        <w:t xml:space="preserve">Student ID: </w:t>
      </w:r>
      <w:r>
        <w:rPr>
          <w:rFonts w:hint="eastAsia"/>
        </w:rPr>
        <w:t>2</w:t>
      </w:r>
      <w:r>
        <w:t>3130397</w:t>
      </w:r>
      <w:r w:rsidR="009E0BC2">
        <w:rPr>
          <w:rFonts w:hint="eastAsia"/>
        </w:rPr>
        <w:t xml:space="preserve"> </w:t>
      </w:r>
      <w:r w:rsidR="009E0BC2" w:rsidRPr="009E0BC2">
        <w:rPr>
          <w:rFonts w:hint="eastAsia"/>
          <w:b/>
          <w:bCs/>
        </w:rPr>
        <w:t>|</w:t>
      </w:r>
      <w:r w:rsidR="009E0BC2">
        <w:rPr>
          <w:rFonts w:hint="eastAsia"/>
        </w:rPr>
        <w:t xml:space="preserve"> Word Count: </w:t>
      </w:r>
      <w:proofErr w:type="spellStart"/>
      <w:r w:rsidR="009E0BC2">
        <w:rPr>
          <w:rFonts w:hint="eastAsia"/>
        </w:rPr>
        <w:t>xxxx</w:t>
      </w:r>
      <w:proofErr w:type="spellEnd"/>
      <w:r w:rsidR="009E0BC2">
        <w:rPr>
          <w:rFonts w:hint="eastAsia"/>
        </w:rPr>
        <w:t xml:space="preserve"> </w:t>
      </w:r>
      <w:r w:rsidR="009E0BC2" w:rsidRPr="009E0BC2">
        <w:rPr>
          <w:rFonts w:hint="eastAsia"/>
          <w:b/>
          <w:bCs/>
        </w:rPr>
        <w:t>|</w:t>
      </w:r>
      <w:r w:rsidR="009E0BC2">
        <w:rPr>
          <w:rFonts w:hint="eastAsia"/>
        </w:rPr>
        <w:t xml:space="preserve"> Source Code</w:t>
      </w:r>
    </w:p>
    <w:p w14:paraId="7E642640" w14:textId="601FC153" w:rsidR="002063FF" w:rsidRDefault="000E3733" w:rsidP="002063FF">
      <w:pPr>
        <w:pStyle w:val="2"/>
        <w:spacing w:before="156" w:after="163"/>
      </w:pPr>
      <w:r>
        <w:rPr>
          <w:rFonts w:hint="eastAsia"/>
        </w:rPr>
        <w:t>1</w:t>
      </w:r>
      <w:r>
        <w:t xml:space="preserve"> </w:t>
      </w:r>
      <w:r w:rsidR="009E0BC2">
        <w:rPr>
          <w:rFonts w:hint="eastAsia"/>
        </w:rPr>
        <w:t>London</w:t>
      </w:r>
      <w:r w:rsidR="009E0BC2">
        <w:t>’</w:t>
      </w:r>
      <w:r w:rsidR="009E0BC2">
        <w:rPr>
          <w:rFonts w:hint="eastAsia"/>
        </w:rPr>
        <w:t>s underground resilience</w:t>
      </w:r>
    </w:p>
    <w:p w14:paraId="4465B8D0" w14:textId="2F32EAC5" w:rsidR="009E0BC2" w:rsidRDefault="009E0BC2" w:rsidP="009E0BC2">
      <w:pPr>
        <w:pStyle w:val="3"/>
        <w:spacing w:before="156" w:after="163"/>
        <w:ind w:left="240"/>
      </w:pPr>
      <w:bookmarkStart w:id="0" w:name="ZOTERO_BREF_HoNbKEQvc25H"/>
      <w:r>
        <w:rPr>
          <w:rFonts w:hint="eastAsia"/>
        </w:rPr>
        <w:t>1</w:t>
      </w:r>
      <w:r>
        <w:t>.1</w:t>
      </w:r>
      <w:r>
        <w:rPr>
          <w:rFonts w:hint="eastAsia"/>
        </w:rPr>
        <w:t xml:space="preserve"> Topological Network</w:t>
      </w:r>
    </w:p>
    <w:p w14:paraId="47E1D36D" w14:textId="3E1DC48C" w:rsidR="009E0BC2" w:rsidRPr="00845F47" w:rsidRDefault="009E0BC2" w:rsidP="009E0BC2">
      <w:pPr>
        <w:pStyle w:val="4"/>
        <w:spacing w:after="163"/>
        <w:ind w:left="240"/>
        <w:rPr>
          <w:bCs w:val="0"/>
        </w:rPr>
      </w:pPr>
      <w:r w:rsidRPr="00845F47">
        <w:rPr>
          <w:rFonts w:hint="eastAsia"/>
          <w:bCs w:val="0"/>
        </w:rPr>
        <w:t>1.1</w:t>
      </w:r>
      <w:r w:rsidRPr="00845F47">
        <w:rPr>
          <w:bCs w:val="0"/>
        </w:rPr>
        <w:t xml:space="preserve">.1 </w:t>
      </w:r>
      <w:r w:rsidRPr="00845F47">
        <w:rPr>
          <w:rFonts w:hint="eastAsia"/>
          <w:bCs w:val="0"/>
        </w:rPr>
        <w:t>Centrality Measures</w:t>
      </w:r>
      <w:r w:rsidR="00201996" w:rsidRPr="00845F47">
        <w:rPr>
          <w:rFonts w:hint="eastAsia"/>
          <w:bCs w:val="0"/>
        </w:rPr>
        <w:t>340</w:t>
      </w:r>
    </w:p>
    <w:p w14:paraId="3C76E228" w14:textId="70A76714" w:rsidR="00C34965" w:rsidRDefault="00C34965" w:rsidP="002063FF">
      <w:pPr>
        <w:spacing w:before="156" w:after="163"/>
      </w:pPr>
      <w:bookmarkStart w:id="1" w:name="ZOTERO_BREF_euVfgTYdaUBk"/>
      <w:bookmarkEnd w:id="0"/>
      <w:r>
        <w:rPr>
          <w:rFonts w:hint="eastAsia"/>
        </w:rPr>
        <w:t xml:space="preserve">Among all centrality measures </w:t>
      </w:r>
      <w:r w:rsidR="004B38F9">
        <w:rPr>
          <w:rFonts w:hint="eastAsia"/>
        </w:rPr>
        <w:t xml:space="preserve">comparatively </w:t>
      </w:r>
      <w:r>
        <w:rPr>
          <w:rFonts w:hint="eastAsia"/>
        </w:rPr>
        <w:t xml:space="preserve">illustrated </w:t>
      </w:r>
      <w:r w:rsidR="004B38F9">
        <w:rPr>
          <w:rFonts w:hint="eastAsia"/>
        </w:rPr>
        <w:t>on</w:t>
      </w:r>
      <w:r w:rsidR="0023782D">
        <w:rPr>
          <w:rFonts w:hint="eastAsia"/>
        </w:rPr>
        <w:t xml:space="preserve"> </w:t>
      </w:r>
      <w:r w:rsidR="0023782D">
        <w:fldChar w:fldCharType="begin"/>
      </w:r>
      <w:r w:rsidR="0023782D">
        <w:instrText xml:space="preserve"> </w:instrText>
      </w:r>
      <w:r w:rsidR="0023782D">
        <w:rPr>
          <w:rFonts w:hint="eastAsia"/>
        </w:rPr>
        <w:instrText>REF _Ref163585919 \h</w:instrText>
      </w:r>
      <w:r w:rsidR="0023782D">
        <w:instrText xml:space="preserve"> </w:instrText>
      </w:r>
      <w:r w:rsidR="0023782D">
        <w:fldChar w:fldCharType="separate"/>
      </w:r>
      <w:r w:rsidR="00DF27E9" w:rsidRPr="004B38F9">
        <w:rPr>
          <w:rFonts w:cs="Times New Roman"/>
          <w:b/>
          <w:bCs/>
          <w:sz w:val="22"/>
        </w:rPr>
        <w:t xml:space="preserve">Table </w:t>
      </w:r>
      <w:r w:rsidR="00DF27E9">
        <w:rPr>
          <w:rFonts w:cs="Times New Roman"/>
          <w:b/>
          <w:bCs/>
          <w:noProof/>
          <w:sz w:val="22"/>
        </w:rPr>
        <w:t>1</w:t>
      </w:r>
      <w:r w:rsidR="0023782D">
        <w:fldChar w:fldCharType="end"/>
      </w:r>
      <w:r w:rsidR="004B38F9">
        <w:rPr>
          <w:rFonts w:hint="eastAsia"/>
        </w:rPr>
        <w:t xml:space="preserve">, the </w:t>
      </w:r>
      <w:r w:rsidR="0023782D">
        <w:t>‘</w:t>
      </w:r>
      <w:r w:rsidR="0023782D">
        <w:rPr>
          <w:rFonts w:hint="eastAsia"/>
        </w:rPr>
        <w:t>closeness centrality</w:t>
      </w:r>
      <w:r w:rsidR="0023782D">
        <w:t>’</w:t>
      </w:r>
      <w:r w:rsidR="0023782D">
        <w:rPr>
          <w:rFonts w:hint="eastAsia"/>
        </w:rPr>
        <w:t xml:space="preserve">, </w:t>
      </w:r>
      <w:r w:rsidR="003002FD">
        <w:t>‘</w:t>
      </w:r>
      <w:r w:rsidR="003002FD">
        <w:rPr>
          <w:rFonts w:hint="eastAsia"/>
        </w:rPr>
        <w:t>betweenness centrality</w:t>
      </w:r>
      <w:r w:rsidR="003002FD">
        <w:t>’</w:t>
      </w:r>
      <w:r w:rsidR="0023782D">
        <w:rPr>
          <w:rFonts w:hint="eastAsia"/>
        </w:rPr>
        <w:t xml:space="preserve"> and </w:t>
      </w:r>
      <w:r w:rsidR="004B38F9">
        <w:t>‘</w:t>
      </w:r>
      <w:r w:rsidR="004B38F9">
        <w:rPr>
          <w:rFonts w:hint="eastAsia"/>
        </w:rPr>
        <w:t>information centrality</w:t>
      </w:r>
      <w:r w:rsidR="004B38F9">
        <w:t>’</w:t>
      </w:r>
      <w:r w:rsidR="007C04F6">
        <w:rPr>
          <w:rFonts w:hint="eastAsia"/>
        </w:rPr>
        <w:t xml:space="preserve"> have been selected as the </w:t>
      </w:r>
      <w:r w:rsidR="00AE5FEE">
        <w:rPr>
          <w:rFonts w:hint="eastAsia"/>
        </w:rPr>
        <w:t>measures for the following study.</w:t>
      </w:r>
    </w:p>
    <w:p w14:paraId="36CEC2C6" w14:textId="7216E7B7" w:rsidR="004B38F9" w:rsidRPr="004B38F9" w:rsidRDefault="004B38F9" w:rsidP="004B38F9">
      <w:pPr>
        <w:pStyle w:val="a8"/>
        <w:keepNext/>
        <w:spacing w:afterLines="0" w:after="0"/>
        <w:jc w:val="center"/>
        <w:rPr>
          <w:rFonts w:ascii="Times New Roman" w:hAnsi="Times New Roman" w:cs="Times New Roman"/>
          <w:b/>
          <w:bCs/>
          <w:sz w:val="22"/>
          <w:szCs w:val="22"/>
        </w:rPr>
      </w:pPr>
      <w:bookmarkStart w:id="2" w:name="_Ref163585919"/>
      <w:r w:rsidRPr="004B38F9">
        <w:rPr>
          <w:rFonts w:ascii="Times New Roman" w:hAnsi="Times New Roman" w:cs="Times New Roman"/>
          <w:b/>
          <w:bCs/>
          <w:sz w:val="22"/>
          <w:szCs w:val="22"/>
        </w:rPr>
        <w:t xml:space="preserve">Table </w:t>
      </w:r>
      <w:r w:rsidRPr="004B38F9">
        <w:rPr>
          <w:rFonts w:ascii="Times New Roman" w:hAnsi="Times New Roman" w:cs="Times New Roman"/>
          <w:b/>
          <w:bCs/>
          <w:sz w:val="22"/>
          <w:szCs w:val="22"/>
        </w:rPr>
        <w:fldChar w:fldCharType="begin"/>
      </w:r>
      <w:r w:rsidRPr="004B38F9">
        <w:rPr>
          <w:rFonts w:ascii="Times New Roman" w:hAnsi="Times New Roman" w:cs="Times New Roman"/>
          <w:b/>
          <w:bCs/>
          <w:sz w:val="22"/>
          <w:szCs w:val="22"/>
        </w:rPr>
        <w:instrText xml:space="preserve"> SEQ Table \* ARABIC </w:instrText>
      </w:r>
      <w:r w:rsidRPr="004B38F9">
        <w:rPr>
          <w:rFonts w:ascii="Times New Roman" w:hAnsi="Times New Roman" w:cs="Times New Roman"/>
          <w:b/>
          <w:bCs/>
          <w:sz w:val="22"/>
          <w:szCs w:val="22"/>
        </w:rPr>
        <w:fldChar w:fldCharType="separate"/>
      </w:r>
      <w:r w:rsidR="00DF27E9">
        <w:rPr>
          <w:rFonts w:ascii="Times New Roman" w:hAnsi="Times New Roman" w:cs="Times New Roman"/>
          <w:b/>
          <w:bCs/>
          <w:noProof/>
          <w:sz w:val="22"/>
          <w:szCs w:val="22"/>
        </w:rPr>
        <w:t>1</w:t>
      </w:r>
      <w:r w:rsidRPr="004B38F9">
        <w:rPr>
          <w:rFonts w:ascii="Times New Roman" w:hAnsi="Times New Roman" w:cs="Times New Roman"/>
          <w:b/>
          <w:bCs/>
          <w:sz w:val="22"/>
          <w:szCs w:val="22"/>
        </w:rPr>
        <w:fldChar w:fldCharType="end"/>
      </w:r>
      <w:bookmarkEnd w:id="2"/>
      <w:r w:rsidR="0023782D">
        <w:rPr>
          <w:rFonts w:ascii="Times New Roman" w:hAnsi="Times New Roman" w:cs="Times New Roman" w:hint="eastAsia"/>
          <w:b/>
          <w:bCs/>
          <w:sz w:val="22"/>
          <w:szCs w:val="22"/>
        </w:rPr>
        <w:t xml:space="preserve"> Definition and Equation of different Centrality Measures</w:t>
      </w:r>
      <w:r w:rsidR="00EF5551" w:rsidRPr="00EF5551">
        <w:rPr>
          <w:rFonts w:ascii="Times New Roman" w:hAnsi="Times New Roman" w:cs="Times New Roman"/>
          <w:b/>
          <w:bCs/>
          <w:sz w:val="22"/>
          <w:szCs w:val="22"/>
        </w:rPr>
        <w:fldChar w:fldCharType="begin"/>
      </w:r>
      <w:r w:rsidR="00EF5551" w:rsidRPr="00EF5551">
        <w:rPr>
          <w:rFonts w:ascii="Times New Roman" w:hAnsi="Times New Roman" w:cs="Times New Roman"/>
          <w:b/>
          <w:bCs/>
          <w:sz w:val="22"/>
          <w:szCs w:val="22"/>
        </w:rPr>
        <w:instrText xml:space="preserve"> ADDIN ZOTERO_ITEM CSL_CITATION {"citationID":"QWGt6Gu6","properties":{"formattedCitation":"(Oldham {\\i{}et al.}, 2019)","plainCitation":"(Oldham et al., 2019)","noteIndex":0},"citationItems":[{"id":625,"uris":["http://zotero.org/users/12543503/items/C27XPVWU"],"itemData":{"id":625,"type":"article-journal","abstract":"The roles of different nodes within a network are often understood through centrality analysis, which aims to quantify the capacity of a node to influence, or be influenced by, other nodes via its connection topology. Many different centrality measures have been proposed, but the degree to which they offer unique information, and whether it is advantageous to use multiple centrality measures to define node roles, is unclear. Here we calculate correlations between 17 different centrality measures across 212 diverse real-world networks, examine how these correlations relate to variations in network density and global topology, and investigate whether nodes can be clustered into distinct classes according to their centrality profiles. We find that centrality measures are generally positively correlated to each other, the strength of these correlations varies across networks, and network modularity plays a key role in driving these cross-network variations. Data-driven clustering of nodes based on centrality profiles can distinguish different roles, including topological cores of highly central nodes and peripheries of less central nodes. Our findings illustrate how network topology shapes the pattern of correlations between centrality measures and demonstrate how a comparative approach to network centrality can inform the interpretation of nodal roles in complex networks.","container-title":"PLOS ONE","DOI":"10.1371/journal.pone.0220061","ISSN":"1932-6203","issue":"7","journalAbbreviation":"PLOS ONE","language":"en","note":"publisher: Public Library of Science","page":"e0220061","source":"PLoS Journals","title":"Consistency and differences between centrality measures across distinct classes of networks","volume":"14","author":[{"family":"Oldham","given":"Stuart"},{"family":"Fulcher","given":"Ben"},{"family":"Parkes","given":"Linden"},{"family":"Arnatkevic̆iūtė","given":"Aurina"},{"family":"Suo","given":"Chao"},{"family":"Fornito","given":"Alex"}],"issued":{"date-parts":[["2019",7,26]]}}}],"schema":"https://github.com/citation-style-language/schema/raw/master/csl-citation.json"} </w:instrText>
      </w:r>
      <w:r w:rsidR="00EF5551" w:rsidRPr="00EF5551">
        <w:rPr>
          <w:rFonts w:ascii="Times New Roman" w:hAnsi="Times New Roman" w:cs="Times New Roman"/>
          <w:b/>
          <w:bCs/>
          <w:sz w:val="22"/>
          <w:szCs w:val="22"/>
        </w:rPr>
        <w:fldChar w:fldCharType="separate"/>
      </w:r>
      <w:r w:rsidR="00EF5551" w:rsidRPr="00EF5551">
        <w:rPr>
          <w:rFonts w:ascii="Times New Roman" w:hAnsi="Times New Roman" w:cs="Times New Roman"/>
          <w:b/>
          <w:bCs/>
          <w:sz w:val="22"/>
          <w:szCs w:val="22"/>
        </w:rPr>
        <w:t>(Oldham et al., 2019)</w:t>
      </w:r>
      <w:r w:rsidR="00EF5551" w:rsidRPr="00EF5551">
        <w:rPr>
          <w:rFonts w:ascii="Times New Roman" w:hAnsi="Times New Roman" w:cs="Times New Roman"/>
          <w:b/>
          <w:bCs/>
          <w:sz w:val="22"/>
          <w:szCs w:val="22"/>
        </w:rPr>
        <w:fldChar w:fldCharType="end"/>
      </w:r>
    </w:p>
    <w:tbl>
      <w:tblPr>
        <w:tblStyle w:val="a3"/>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3"/>
        <w:gridCol w:w="3339"/>
        <w:gridCol w:w="3512"/>
      </w:tblGrid>
      <w:tr w:rsidR="00EF5551" w:rsidRPr="00471416" w14:paraId="3DDF7C95" w14:textId="241EFDFE" w:rsidTr="00EF5551">
        <w:trPr>
          <w:trHeight w:val="397"/>
        </w:trPr>
        <w:tc>
          <w:tcPr>
            <w:tcW w:w="1266" w:type="pct"/>
            <w:tcBorders>
              <w:top w:val="single" w:sz="18" w:space="0" w:color="auto"/>
              <w:bottom w:val="single" w:sz="12" w:space="0" w:color="auto"/>
            </w:tcBorders>
            <w:vAlign w:val="center"/>
          </w:tcPr>
          <w:p w14:paraId="02B3752D" w14:textId="6A1EDF06" w:rsidR="004B38F9" w:rsidRPr="00471416" w:rsidRDefault="004B38F9">
            <w:pPr>
              <w:pStyle w:val="ac"/>
              <w:jc w:val="center"/>
              <w:rPr>
                <w:b/>
                <w:bCs/>
                <w:sz w:val="20"/>
                <w:szCs w:val="20"/>
              </w:rPr>
            </w:pPr>
            <w:r>
              <w:rPr>
                <w:rFonts w:hint="eastAsia"/>
                <w:b/>
                <w:bCs/>
                <w:sz w:val="20"/>
                <w:szCs w:val="20"/>
              </w:rPr>
              <w:t>Centrality Measure</w:t>
            </w:r>
          </w:p>
        </w:tc>
        <w:tc>
          <w:tcPr>
            <w:tcW w:w="1820" w:type="pct"/>
            <w:tcBorders>
              <w:top w:val="single" w:sz="18" w:space="0" w:color="auto"/>
              <w:bottom w:val="single" w:sz="12" w:space="0" w:color="auto"/>
            </w:tcBorders>
            <w:vAlign w:val="center"/>
          </w:tcPr>
          <w:p w14:paraId="39A3040F" w14:textId="3DED5A83" w:rsidR="004B38F9" w:rsidRPr="00471416" w:rsidRDefault="00647F47" w:rsidP="00647F47">
            <w:pPr>
              <w:pStyle w:val="ac"/>
              <w:jc w:val="center"/>
              <w:rPr>
                <w:sz w:val="20"/>
                <w:szCs w:val="20"/>
              </w:rPr>
            </w:pPr>
            <w:r>
              <w:rPr>
                <w:rFonts w:hint="eastAsia"/>
                <w:b/>
                <w:bCs/>
                <w:sz w:val="20"/>
                <w:szCs w:val="20"/>
              </w:rPr>
              <w:t>Characteristics of a central node</w:t>
            </w:r>
          </w:p>
        </w:tc>
        <w:tc>
          <w:tcPr>
            <w:tcW w:w="1914" w:type="pct"/>
            <w:tcBorders>
              <w:top w:val="single" w:sz="18" w:space="0" w:color="auto"/>
              <w:bottom w:val="single" w:sz="12" w:space="0" w:color="auto"/>
            </w:tcBorders>
            <w:vAlign w:val="center"/>
          </w:tcPr>
          <w:p w14:paraId="5402BD75" w14:textId="3B1D2A5B" w:rsidR="004B38F9" w:rsidRPr="00471416" w:rsidRDefault="00AE5FEE" w:rsidP="00647F47">
            <w:pPr>
              <w:pStyle w:val="ac"/>
              <w:jc w:val="center"/>
              <w:rPr>
                <w:b/>
                <w:bCs/>
                <w:sz w:val="20"/>
                <w:szCs w:val="20"/>
              </w:rPr>
            </w:pPr>
            <w:r>
              <w:rPr>
                <w:rFonts w:hint="eastAsia"/>
                <w:b/>
                <w:bCs/>
                <w:sz w:val="20"/>
                <w:szCs w:val="20"/>
              </w:rPr>
              <w:t>Equation</w:t>
            </w:r>
          </w:p>
        </w:tc>
      </w:tr>
      <w:tr w:rsidR="00EF5551" w:rsidRPr="00471416" w14:paraId="7CE1ED42" w14:textId="082B1696" w:rsidTr="00EF5551">
        <w:tc>
          <w:tcPr>
            <w:tcW w:w="1266" w:type="pct"/>
            <w:tcBorders>
              <w:top w:val="single" w:sz="12" w:space="0" w:color="auto"/>
            </w:tcBorders>
            <w:vAlign w:val="center"/>
          </w:tcPr>
          <w:p w14:paraId="41BB3566" w14:textId="6D17F943" w:rsidR="004B38F9" w:rsidRPr="00471416" w:rsidRDefault="004B38F9" w:rsidP="00E87BE6">
            <w:pPr>
              <w:pStyle w:val="ac"/>
              <w:rPr>
                <w:sz w:val="18"/>
                <w:szCs w:val="18"/>
              </w:rPr>
            </w:pPr>
            <w:r>
              <w:rPr>
                <w:rFonts w:hint="eastAsia"/>
                <w:sz w:val="18"/>
                <w:szCs w:val="18"/>
              </w:rPr>
              <w:t>Degree Centrality</w:t>
            </w:r>
          </w:p>
        </w:tc>
        <w:tc>
          <w:tcPr>
            <w:tcW w:w="1820" w:type="pct"/>
            <w:tcBorders>
              <w:top w:val="single" w:sz="12" w:space="0" w:color="auto"/>
            </w:tcBorders>
            <w:vAlign w:val="center"/>
          </w:tcPr>
          <w:p w14:paraId="45FC58A8" w14:textId="470E5B95" w:rsidR="004B38F9" w:rsidRPr="00471416" w:rsidRDefault="00E87BE6" w:rsidP="00E87BE6">
            <w:pPr>
              <w:pStyle w:val="ac"/>
              <w:rPr>
                <w:sz w:val="18"/>
                <w:szCs w:val="18"/>
              </w:rPr>
            </w:pPr>
            <w:r w:rsidRPr="00E87BE6">
              <w:rPr>
                <w:sz w:val="18"/>
                <w:szCs w:val="18"/>
              </w:rPr>
              <w:t>Connected to many other nodes</w:t>
            </w:r>
          </w:p>
        </w:tc>
        <w:tc>
          <w:tcPr>
            <w:tcW w:w="1914" w:type="pct"/>
            <w:tcBorders>
              <w:top w:val="single" w:sz="12" w:space="0" w:color="auto"/>
            </w:tcBorders>
            <w:vAlign w:val="center"/>
          </w:tcPr>
          <w:p w14:paraId="780E2D3D" w14:textId="253D1D78" w:rsidR="004B38F9" w:rsidRPr="00471416" w:rsidRDefault="0023782D" w:rsidP="00647F47">
            <w:pPr>
              <w:pStyle w:val="ac"/>
              <w:jc w:val="center"/>
              <w:rPr>
                <w:sz w:val="18"/>
                <w:szCs w:val="18"/>
              </w:rPr>
            </w:pPr>
            <m:oMathPara>
              <m:oMath>
                <m:r>
                  <w:rPr>
                    <w:rFonts w:ascii="Cambria Math" w:hAnsi="Cambria Math"/>
                    <w:sz w:val="18"/>
                    <w:szCs w:val="18"/>
                  </w:rPr>
                  <m:t>D</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i</m:t>
                    </m:r>
                  </m:sub>
                </m:sSub>
                <m:r>
                  <w:rPr>
                    <w:rFonts w:ascii="Cambria Math" w:hAnsi="Cambria Math"/>
                    <w:sz w:val="18"/>
                    <w:szCs w:val="18"/>
                  </w:rPr>
                  <m:t>=</m:t>
                </m:r>
                <m:nary>
                  <m:naryPr>
                    <m:chr m:val="∑"/>
                    <m:limLoc m:val="undOvr"/>
                    <m:supHide m:val="1"/>
                    <m:ctrlPr>
                      <w:rPr>
                        <w:rFonts w:ascii="Cambria Math" w:hAnsi="Cambria Math"/>
                        <w:i/>
                        <w:sz w:val="18"/>
                        <w:szCs w:val="18"/>
                      </w:rPr>
                    </m:ctrlPr>
                  </m:naryPr>
                  <m:sub>
                    <m:r>
                      <w:rPr>
                        <w:rFonts w:ascii="Cambria Math" w:hAnsi="Cambria Math"/>
                        <w:sz w:val="18"/>
                        <w:szCs w:val="18"/>
                      </w:rPr>
                      <m:t>j≠i</m:t>
                    </m:r>
                  </m:sub>
                  <m:sup/>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ij</m:t>
                        </m:r>
                      </m:sub>
                    </m:sSub>
                  </m:e>
                </m:nary>
              </m:oMath>
            </m:oMathPara>
          </w:p>
        </w:tc>
      </w:tr>
      <w:tr w:rsidR="00EF5551" w:rsidRPr="00471416" w14:paraId="5477AE2D" w14:textId="52EA7891" w:rsidTr="00EF5551">
        <w:tc>
          <w:tcPr>
            <w:tcW w:w="1266" w:type="pct"/>
            <w:vAlign w:val="center"/>
          </w:tcPr>
          <w:p w14:paraId="02580114" w14:textId="71977F25" w:rsidR="004B38F9" w:rsidRPr="001819AA" w:rsidRDefault="004B38F9" w:rsidP="00E87BE6">
            <w:pPr>
              <w:pStyle w:val="ac"/>
              <w:rPr>
                <w:b/>
                <w:bCs/>
                <w:sz w:val="18"/>
                <w:szCs w:val="18"/>
                <w:u w:val="single"/>
              </w:rPr>
            </w:pPr>
            <w:r w:rsidRPr="001819AA">
              <w:rPr>
                <w:rFonts w:hint="eastAsia"/>
                <w:b/>
                <w:bCs/>
                <w:sz w:val="18"/>
                <w:szCs w:val="18"/>
                <w:u w:val="single"/>
              </w:rPr>
              <w:t>Closeness Centrality</w:t>
            </w:r>
          </w:p>
        </w:tc>
        <w:tc>
          <w:tcPr>
            <w:tcW w:w="1820" w:type="pct"/>
            <w:vAlign w:val="center"/>
          </w:tcPr>
          <w:p w14:paraId="052E18BD" w14:textId="1384E809" w:rsidR="004B38F9" w:rsidRPr="001819AA" w:rsidRDefault="00CE6AD5" w:rsidP="00E87BE6">
            <w:pPr>
              <w:pStyle w:val="ac"/>
              <w:rPr>
                <w:b/>
                <w:bCs/>
                <w:sz w:val="18"/>
                <w:szCs w:val="18"/>
                <w:u w:val="single"/>
              </w:rPr>
            </w:pPr>
            <w:r w:rsidRPr="001819AA">
              <w:rPr>
                <w:rFonts w:hint="eastAsia"/>
                <w:b/>
                <w:bCs/>
                <w:sz w:val="18"/>
                <w:szCs w:val="18"/>
                <w:u w:val="single"/>
              </w:rPr>
              <w:t>Minimal total cost to access to all other nodes</w:t>
            </w:r>
          </w:p>
        </w:tc>
        <w:tc>
          <w:tcPr>
            <w:tcW w:w="1914" w:type="pct"/>
            <w:vAlign w:val="center"/>
          </w:tcPr>
          <w:p w14:paraId="082032D0" w14:textId="46C8ED75" w:rsidR="004B38F9" w:rsidRPr="00471416" w:rsidRDefault="00000000" w:rsidP="00647F47">
            <w:pPr>
              <w:pStyle w:val="ac"/>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CC</m:t>
                    </m:r>
                  </m:e>
                  <m:sub>
                    <m:r>
                      <w:rPr>
                        <w:rFonts w:ascii="Cambria Math" w:hAnsi="Cambria Math"/>
                        <w:sz w:val="18"/>
                        <w:szCs w:val="18"/>
                      </w:rPr>
                      <m:t>i</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N</m:t>
                    </m:r>
                  </m:num>
                  <m:den>
                    <m:nary>
                      <m:naryPr>
                        <m:chr m:val="∑"/>
                        <m:limLoc m:val="subSup"/>
                        <m:supHide m:val="1"/>
                        <m:ctrlPr>
                          <w:rPr>
                            <w:rFonts w:ascii="Cambria Math" w:hAnsi="Cambria Math"/>
                            <w:i/>
                            <w:sz w:val="18"/>
                            <w:szCs w:val="18"/>
                          </w:rPr>
                        </m:ctrlPr>
                      </m:naryPr>
                      <m:sub>
                        <m:r>
                          <w:rPr>
                            <w:rFonts w:ascii="Cambria Math" w:hAnsi="Cambria Math"/>
                            <w:sz w:val="18"/>
                            <w:szCs w:val="18"/>
                          </w:rPr>
                          <m:t>j</m:t>
                        </m:r>
                      </m:sub>
                      <m:sup/>
                      <m:e>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ij</m:t>
                            </m:r>
                          </m:sub>
                        </m:sSub>
                      </m:e>
                    </m:nary>
                  </m:den>
                </m:f>
              </m:oMath>
            </m:oMathPara>
          </w:p>
        </w:tc>
      </w:tr>
      <w:tr w:rsidR="00EF5551" w:rsidRPr="00471416" w14:paraId="5610AA57" w14:textId="564A0AC3" w:rsidTr="00EF5551">
        <w:tc>
          <w:tcPr>
            <w:tcW w:w="1266" w:type="pct"/>
            <w:vAlign w:val="center"/>
          </w:tcPr>
          <w:p w14:paraId="0E61E8EE" w14:textId="71B5BC3E" w:rsidR="004B38F9" w:rsidRPr="00EF5551" w:rsidRDefault="004B38F9" w:rsidP="00E87BE6">
            <w:pPr>
              <w:pStyle w:val="ac"/>
              <w:rPr>
                <w:b/>
                <w:bCs/>
                <w:sz w:val="18"/>
                <w:szCs w:val="18"/>
                <w:u w:val="single"/>
              </w:rPr>
            </w:pPr>
            <w:r w:rsidRPr="00EF5551">
              <w:rPr>
                <w:rFonts w:hint="eastAsia"/>
                <w:b/>
                <w:bCs/>
                <w:sz w:val="18"/>
                <w:szCs w:val="18"/>
                <w:u w:val="single"/>
              </w:rPr>
              <w:t>Betweenness Centrality</w:t>
            </w:r>
          </w:p>
        </w:tc>
        <w:tc>
          <w:tcPr>
            <w:tcW w:w="1820" w:type="pct"/>
            <w:vAlign w:val="center"/>
          </w:tcPr>
          <w:p w14:paraId="5D31AEED" w14:textId="7BFF5484" w:rsidR="004B38F9" w:rsidRPr="00EF5551" w:rsidRDefault="00CE6AD5" w:rsidP="00E87BE6">
            <w:pPr>
              <w:pStyle w:val="ac"/>
              <w:rPr>
                <w:b/>
                <w:bCs/>
                <w:sz w:val="18"/>
                <w:szCs w:val="18"/>
                <w:u w:val="single"/>
              </w:rPr>
            </w:pPr>
            <w:r w:rsidRPr="00EF5551">
              <w:rPr>
                <w:rFonts w:hint="eastAsia"/>
                <w:b/>
                <w:bCs/>
                <w:sz w:val="18"/>
                <w:szCs w:val="18"/>
                <w:u w:val="single"/>
              </w:rPr>
              <w:t>Most frequent stop-by in all potential routes</w:t>
            </w:r>
          </w:p>
        </w:tc>
        <w:tc>
          <w:tcPr>
            <w:tcW w:w="1914" w:type="pct"/>
            <w:vAlign w:val="center"/>
          </w:tcPr>
          <w:p w14:paraId="718BB354" w14:textId="4575E7A0" w:rsidR="004B38F9" w:rsidRPr="007B20E2" w:rsidRDefault="00000000" w:rsidP="00647F47">
            <w:pPr>
              <w:pStyle w:val="ac"/>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BC</m:t>
                    </m:r>
                  </m:e>
                  <m:sub>
                    <m:r>
                      <w:rPr>
                        <w:rFonts w:ascii="Cambria Math" w:hAnsi="Cambria Math"/>
                        <w:sz w:val="18"/>
                        <w:szCs w:val="18"/>
                      </w:rPr>
                      <m:t>i</m:t>
                    </m:r>
                  </m:sub>
                </m:sSub>
                <m:r>
                  <w:rPr>
                    <w:rFonts w:ascii="Cambria Math" w:hAnsi="Cambria Math"/>
                    <w:sz w:val="18"/>
                    <w:szCs w:val="18"/>
                  </w:rPr>
                  <m:t>=</m:t>
                </m:r>
                <m:nary>
                  <m:naryPr>
                    <m:chr m:val="∑"/>
                    <m:limLoc m:val="undOvr"/>
                    <m:supHide m:val="1"/>
                    <m:ctrlPr>
                      <w:rPr>
                        <w:rFonts w:ascii="Cambria Math" w:hAnsi="Cambria Math"/>
                        <w:i/>
                        <w:sz w:val="18"/>
                        <w:szCs w:val="18"/>
                      </w:rPr>
                    </m:ctrlPr>
                  </m:naryPr>
                  <m:sub>
                    <m:r>
                      <w:rPr>
                        <w:rFonts w:ascii="Cambria Math" w:hAnsi="Cambria Math"/>
                        <w:sz w:val="18"/>
                        <w:szCs w:val="18"/>
                      </w:rPr>
                      <m:t>p≠q,q≠i,p≠i</m:t>
                    </m:r>
                  </m:sub>
                  <m:sup/>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pq</m:t>
                            </m:r>
                          </m:sub>
                        </m:sSub>
                        <m:d>
                          <m:dPr>
                            <m:ctrlPr>
                              <w:rPr>
                                <w:rFonts w:ascii="Cambria Math" w:hAnsi="Cambria Math"/>
                                <w:i/>
                                <w:sz w:val="18"/>
                                <w:szCs w:val="18"/>
                              </w:rPr>
                            </m:ctrlPr>
                          </m:dPr>
                          <m:e>
                            <m:r>
                              <w:rPr>
                                <w:rFonts w:ascii="Cambria Math" w:hAnsi="Cambria Math"/>
                                <w:sz w:val="18"/>
                                <w:szCs w:val="18"/>
                              </w:rPr>
                              <m:t>i</m:t>
                            </m:r>
                          </m:e>
                        </m:d>
                      </m:num>
                      <m:den>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pq</m:t>
                            </m:r>
                          </m:sub>
                        </m:sSub>
                      </m:den>
                    </m:f>
                  </m:e>
                </m:nary>
              </m:oMath>
            </m:oMathPara>
          </w:p>
        </w:tc>
      </w:tr>
      <w:tr w:rsidR="00EF5551" w:rsidRPr="00471416" w14:paraId="01054BEB" w14:textId="176B8B37" w:rsidTr="00EF5551">
        <w:tc>
          <w:tcPr>
            <w:tcW w:w="1266" w:type="pct"/>
            <w:vAlign w:val="center"/>
          </w:tcPr>
          <w:p w14:paraId="5863A931" w14:textId="51F295A7" w:rsidR="004B38F9" w:rsidRPr="001819AA" w:rsidRDefault="004B38F9" w:rsidP="00E87BE6">
            <w:pPr>
              <w:pStyle w:val="ac"/>
              <w:rPr>
                <w:sz w:val="18"/>
                <w:szCs w:val="18"/>
              </w:rPr>
            </w:pPr>
            <w:r w:rsidRPr="001819AA">
              <w:rPr>
                <w:rFonts w:hint="eastAsia"/>
                <w:sz w:val="18"/>
                <w:szCs w:val="18"/>
              </w:rPr>
              <w:t>Eigenvector Centrality</w:t>
            </w:r>
          </w:p>
        </w:tc>
        <w:tc>
          <w:tcPr>
            <w:tcW w:w="1820" w:type="pct"/>
            <w:vAlign w:val="center"/>
          </w:tcPr>
          <w:p w14:paraId="025E91A0" w14:textId="3D31CB87" w:rsidR="004B38F9" w:rsidRPr="001819AA" w:rsidRDefault="00E87BE6" w:rsidP="00E87BE6">
            <w:pPr>
              <w:pStyle w:val="ac"/>
              <w:rPr>
                <w:sz w:val="18"/>
                <w:szCs w:val="18"/>
              </w:rPr>
            </w:pPr>
            <w:r w:rsidRPr="001819AA">
              <w:rPr>
                <w:sz w:val="18"/>
                <w:szCs w:val="18"/>
              </w:rPr>
              <w:t>Connected to many other high-degree nodes</w:t>
            </w:r>
          </w:p>
        </w:tc>
        <w:tc>
          <w:tcPr>
            <w:tcW w:w="1914" w:type="pct"/>
            <w:vAlign w:val="center"/>
          </w:tcPr>
          <w:p w14:paraId="13C86D76" w14:textId="2F90DEA9" w:rsidR="004B38F9" w:rsidRPr="00C91BBC" w:rsidRDefault="00000000" w:rsidP="00647F47">
            <w:pPr>
              <w:pStyle w:val="ac"/>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EC</m:t>
                    </m:r>
                  </m:e>
                  <m:sub>
                    <m:r>
                      <w:rPr>
                        <w:rFonts w:ascii="Cambria Math" w:hAnsi="Cambria Math"/>
                        <w:sz w:val="18"/>
                        <w:szCs w:val="18"/>
                      </w:rPr>
                      <m:t>i</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1</m:t>
                        </m:r>
                      </m:sub>
                    </m:sSub>
                  </m:den>
                </m:f>
                <m:nary>
                  <m:naryPr>
                    <m:chr m:val="∑"/>
                    <m:limLoc m:val="undOvr"/>
                    <m:supHide m:val="1"/>
                    <m:ctrlPr>
                      <w:rPr>
                        <w:rFonts w:ascii="Cambria Math" w:hAnsi="Cambria Math"/>
                        <w:i/>
                        <w:sz w:val="18"/>
                        <w:szCs w:val="18"/>
                      </w:rPr>
                    </m:ctrlPr>
                  </m:naryPr>
                  <m:sub>
                    <m:r>
                      <w:rPr>
                        <w:rFonts w:ascii="Cambria Math" w:hAnsi="Cambria Math"/>
                        <w:sz w:val="18"/>
                        <w:szCs w:val="18"/>
                      </w:rPr>
                      <m:t>j</m:t>
                    </m:r>
                  </m:sub>
                  <m:sup/>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ji</m:t>
                        </m:r>
                      </m:sub>
                    </m:sSub>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j</m:t>
                        </m:r>
                      </m:sub>
                    </m:sSub>
                  </m:e>
                </m:nary>
              </m:oMath>
            </m:oMathPara>
          </w:p>
        </w:tc>
      </w:tr>
      <w:tr w:rsidR="00EF5551" w:rsidRPr="00471416" w14:paraId="6C0327B1" w14:textId="0B1C0F5A" w:rsidTr="00EF5551">
        <w:trPr>
          <w:trHeight w:val="172"/>
        </w:trPr>
        <w:tc>
          <w:tcPr>
            <w:tcW w:w="1266" w:type="pct"/>
            <w:vAlign w:val="center"/>
          </w:tcPr>
          <w:p w14:paraId="433E30F8" w14:textId="09BAF671" w:rsidR="00AE5FEE" w:rsidRPr="00471416" w:rsidRDefault="004B38F9" w:rsidP="00E87BE6">
            <w:pPr>
              <w:pStyle w:val="ac"/>
              <w:rPr>
                <w:sz w:val="18"/>
                <w:szCs w:val="18"/>
              </w:rPr>
            </w:pPr>
            <w:r>
              <w:rPr>
                <w:rFonts w:hint="eastAsia"/>
                <w:sz w:val="18"/>
                <w:szCs w:val="18"/>
              </w:rPr>
              <w:t>Katz Centrality</w:t>
            </w:r>
          </w:p>
        </w:tc>
        <w:tc>
          <w:tcPr>
            <w:tcW w:w="1820" w:type="pct"/>
            <w:vAlign w:val="center"/>
          </w:tcPr>
          <w:p w14:paraId="43E96637" w14:textId="10B0B0EE" w:rsidR="004B38F9" w:rsidRPr="00471416" w:rsidRDefault="00E87BE6" w:rsidP="00E87BE6">
            <w:pPr>
              <w:pStyle w:val="ac"/>
              <w:rPr>
                <w:sz w:val="18"/>
                <w:szCs w:val="18"/>
              </w:rPr>
            </w:pPr>
            <w:r w:rsidRPr="00E87BE6">
              <w:rPr>
                <w:sz w:val="18"/>
                <w:szCs w:val="18"/>
              </w:rPr>
              <w:t xml:space="preserve">Connected to many other nodes </w:t>
            </w:r>
            <w:r w:rsidR="003821BA">
              <w:rPr>
                <w:rFonts w:hint="eastAsia"/>
                <w:sz w:val="18"/>
                <w:szCs w:val="18"/>
              </w:rPr>
              <w:t>from global network accessibility</w:t>
            </w:r>
          </w:p>
        </w:tc>
        <w:tc>
          <w:tcPr>
            <w:tcW w:w="1914" w:type="pct"/>
            <w:vAlign w:val="center"/>
          </w:tcPr>
          <w:p w14:paraId="4E85AE1C" w14:textId="4E9BE7E9" w:rsidR="004B38F9" w:rsidRPr="00C91BBC" w:rsidRDefault="00000000" w:rsidP="00647F47">
            <w:pPr>
              <w:pStyle w:val="ac"/>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KC</m:t>
                    </m:r>
                  </m:e>
                  <m:sub>
                    <m:r>
                      <w:rPr>
                        <w:rFonts w:ascii="Cambria Math" w:hAnsi="Cambria Math"/>
                        <w:sz w:val="18"/>
                        <w:szCs w:val="18"/>
                      </w:rPr>
                      <m:t>i</m:t>
                    </m:r>
                  </m:sub>
                </m:sSub>
                <m:r>
                  <w:rPr>
                    <w:rFonts w:ascii="Cambria Math" w:hAnsi="Cambria Math"/>
                    <w:sz w:val="18"/>
                    <w:szCs w:val="18"/>
                  </w:rPr>
                  <m:t>=α</m:t>
                </m:r>
                <m:nary>
                  <m:naryPr>
                    <m:chr m:val="∑"/>
                    <m:limLoc m:val="undOvr"/>
                    <m:supHide m:val="1"/>
                    <m:ctrlPr>
                      <w:rPr>
                        <w:rFonts w:ascii="Cambria Math" w:hAnsi="Cambria Math"/>
                        <w:i/>
                        <w:sz w:val="18"/>
                        <w:szCs w:val="18"/>
                      </w:rPr>
                    </m:ctrlPr>
                  </m:naryPr>
                  <m:sub>
                    <m:r>
                      <w:rPr>
                        <w:rFonts w:ascii="Cambria Math" w:hAnsi="Cambria Math"/>
                        <w:sz w:val="18"/>
                        <w:szCs w:val="18"/>
                      </w:rPr>
                      <m:t>j</m:t>
                    </m:r>
                  </m:sub>
                  <m:sup/>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ji</m:t>
                        </m:r>
                      </m:sub>
                    </m:sSub>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j</m:t>
                        </m:r>
                      </m:sub>
                    </m:sSub>
                  </m:e>
                </m:nary>
                <m:r>
                  <w:rPr>
                    <w:rFonts w:ascii="Cambria Math" w:hAnsi="Cambria Math"/>
                    <w:sz w:val="18"/>
                    <w:szCs w:val="18"/>
                  </w:rPr>
                  <m:t>+β</m:t>
                </m:r>
              </m:oMath>
            </m:oMathPara>
          </w:p>
        </w:tc>
      </w:tr>
      <w:tr w:rsidR="00E87BE6" w:rsidRPr="00471416" w14:paraId="3B4665AD" w14:textId="77777777" w:rsidTr="00EF5551">
        <w:trPr>
          <w:trHeight w:val="172"/>
        </w:trPr>
        <w:tc>
          <w:tcPr>
            <w:tcW w:w="1266" w:type="pct"/>
            <w:vAlign w:val="center"/>
          </w:tcPr>
          <w:p w14:paraId="6B291691" w14:textId="02B1279F" w:rsidR="00E87BE6" w:rsidRPr="00EF5551" w:rsidRDefault="00E87BE6" w:rsidP="00E87BE6">
            <w:pPr>
              <w:pStyle w:val="ac"/>
              <w:rPr>
                <w:b/>
                <w:bCs/>
                <w:sz w:val="18"/>
                <w:szCs w:val="18"/>
                <w:u w:val="single"/>
              </w:rPr>
            </w:pPr>
            <w:r w:rsidRPr="00EF5551">
              <w:rPr>
                <w:rFonts w:hint="eastAsia"/>
                <w:b/>
                <w:bCs/>
                <w:sz w:val="18"/>
                <w:szCs w:val="18"/>
                <w:u w:val="single"/>
              </w:rPr>
              <w:t>Information Centrality</w:t>
            </w:r>
          </w:p>
        </w:tc>
        <w:tc>
          <w:tcPr>
            <w:tcW w:w="1820" w:type="pct"/>
            <w:vAlign w:val="center"/>
          </w:tcPr>
          <w:p w14:paraId="2253A373" w14:textId="63EE15F0" w:rsidR="00E87BE6" w:rsidRPr="00EF5551" w:rsidRDefault="00E87BE6" w:rsidP="00E87BE6">
            <w:pPr>
              <w:pStyle w:val="ac"/>
              <w:rPr>
                <w:b/>
                <w:bCs/>
                <w:sz w:val="18"/>
                <w:szCs w:val="18"/>
                <w:u w:val="single"/>
              </w:rPr>
            </w:pPr>
            <w:r w:rsidRPr="00EF5551">
              <w:rPr>
                <w:b/>
                <w:bCs/>
                <w:sz w:val="18"/>
                <w:szCs w:val="18"/>
                <w:u w:val="single"/>
              </w:rPr>
              <w:t>Can be easily reached by paths from other nodes</w:t>
            </w:r>
          </w:p>
        </w:tc>
        <w:tc>
          <w:tcPr>
            <w:tcW w:w="1914" w:type="pct"/>
            <w:vAlign w:val="center"/>
          </w:tcPr>
          <w:p w14:paraId="3DE6FC6E" w14:textId="1662623F" w:rsidR="00E87BE6" w:rsidRPr="004E4CC0" w:rsidRDefault="00000000" w:rsidP="00647F47">
            <w:pPr>
              <w:pStyle w:val="ac"/>
              <w:jc w:val="center"/>
              <w:rPr>
                <w:sz w:val="18"/>
                <w:szCs w:val="18"/>
              </w:rPr>
            </w:pPr>
            <m:oMath>
              <m:sSub>
                <m:sSubPr>
                  <m:ctrlPr>
                    <w:rPr>
                      <w:rFonts w:ascii="Cambria Math" w:hAnsi="Cambria Math"/>
                      <w:i/>
                      <w:sz w:val="18"/>
                      <w:szCs w:val="18"/>
                    </w:rPr>
                  </m:ctrlPr>
                </m:sSubPr>
                <m:e>
                  <m:r>
                    <w:rPr>
                      <w:rFonts w:ascii="Cambria Math" w:hAnsi="Cambria Math"/>
                      <w:sz w:val="18"/>
                      <w:szCs w:val="18"/>
                    </w:rPr>
                    <m:t>IC</m:t>
                  </m:r>
                </m:e>
                <m:sub>
                  <m:r>
                    <w:rPr>
                      <w:rFonts w:ascii="Cambria Math" w:hAnsi="Cambria Math"/>
                      <w:sz w:val="18"/>
                      <w:szCs w:val="18"/>
                    </w:rPr>
                    <m:t>i</m:t>
                  </m:r>
                </m:sub>
              </m:sSub>
              <m:r>
                <w:rPr>
                  <w:rFonts w:ascii="Cambria Math" w:hAnsi="Cambria Math"/>
                  <w:sz w:val="18"/>
                  <w:szCs w:val="18"/>
                </w:rPr>
                <m:t>=</m:t>
              </m:r>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ii</m:t>
                          </m:r>
                        </m:sub>
                      </m:sSub>
                      <m:r>
                        <w:rPr>
                          <w:rFonts w:ascii="Cambria Math" w:hAnsi="Cambria Math"/>
                          <w:sz w:val="18"/>
                          <w:szCs w:val="18"/>
                        </w:rPr>
                        <m:t>+</m:t>
                      </m:r>
                      <m:f>
                        <m:fPr>
                          <m:ctrlPr>
                            <w:rPr>
                              <w:rFonts w:ascii="Cambria Math" w:hAnsi="Cambria Math"/>
                              <w:i/>
                              <w:sz w:val="18"/>
                              <w:szCs w:val="18"/>
                            </w:rPr>
                          </m:ctrlPr>
                        </m:fPr>
                        <m:num>
                          <m:nary>
                            <m:naryPr>
                              <m:chr m:val="∑"/>
                              <m:limLoc m:val="subSup"/>
                              <m:supHide m:val="1"/>
                              <m:ctrlPr>
                                <w:rPr>
                                  <w:rFonts w:ascii="Cambria Math" w:hAnsi="Cambria Math"/>
                                  <w:i/>
                                  <w:sz w:val="18"/>
                                  <w:szCs w:val="18"/>
                                </w:rPr>
                              </m:ctrlPr>
                            </m:naryPr>
                            <m:sub>
                              <m:r>
                                <w:rPr>
                                  <w:rFonts w:ascii="Cambria Math" w:hAnsi="Cambria Math"/>
                                  <w:sz w:val="18"/>
                                  <w:szCs w:val="18"/>
                                </w:rPr>
                                <m:t>j</m:t>
                              </m:r>
                            </m:sub>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jj</m:t>
                                  </m:r>
                                </m:sub>
                              </m:sSub>
                            </m:e>
                          </m:nary>
                          <m:r>
                            <w:rPr>
                              <w:rFonts w:ascii="Cambria Math" w:hAnsi="Cambria Math"/>
                              <w:sz w:val="18"/>
                              <w:szCs w:val="18"/>
                            </w:rPr>
                            <m:t>-2</m:t>
                          </m:r>
                          <m:nary>
                            <m:naryPr>
                              <m:chr m:val="∑"/>
                              <m:limLoc m:val="subSup"/>
                              <m:supHide m:val="1"/>
                              <m:ctrlPr>
                                <w:rPr>
                                  <w:rFonts w:ascii="Cambria Math" w:hAnsi="Cambria Math"/>
                                  <w:i/>
                                  <w:sz w:val="18"/>
                                  <w:szCs w:val="18"/>
                                </w:rPr>
                              </m:ctrlPr>
                            </m:naryPr>
                            <m:sub>
                              <m:r>
                                <w:rPr>
                                  <w:rFonts w:ascii="Cambria Math" w:hAnsi="Cambria Math"/>
                                  <w:sz w:val="18"/>
                                  <w:szCs w:val="18"/>
                                </w:rPr>
                                <m:t>j</m:t>
                              </m:r>
                            </m:sub>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ij</m:t>
                                  </m:r>
                                </m:sub>
                              </m:sSub>
                            </m:e>
                          </m:nary>
                        </m:num>
                        <m:den>
                          <m:r>
                            <w:rPr>
                              <w:rFonts w:ascii="Cambria Math" w:hAnsi="Cambria Math"/>
                              <w:sz w:val="18"/>
                              <w:szCs w:val="18"/>
                            </w:rPr>
                            <m:t>N</m:t>
                          </m:r>
                        </m:den>
                      </m:f>
                    </m:e>
                  </m:d>
                </m:e>
                <m:sup>
                  <m:r>
                    <w:rPr>
                      <w:rFonts w:ascii="Cambria Math" w:hAnsi="Cambria Math"/>
                      <w:sz w:val="18"/>
                      <w:szCs w:val="18"/>
                    </w:rPr>
                    <m:t>-1</m:t>
                  </m:r>
                </m:sup>
              </m:sSup>
            </m:oMath>
            <w:r w:rsidR="00434A0E">
              <w:rPr>
                <w:rFonts w:hint="eastAsia"/>
                <w:sz w:val="18"/>
                <w:szCs w:val="18"/>
              </w:rPr>
              <w:t xml:space="preserve"> or</w:t>
            </w:r>
          </w:p>
          <w:p w14:paraId="7DB24678" w14:textId="06E1B7B8" w:rsidR="004E4CC0" w:rsidRPr="00C91BBC" w:rsidRDefault="00000000" w:rsidP="00647F47">
            <w:pPr>
              <w:pStyle w:val="ac"/>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IC</m:t>
                    </m:r>
                  </m:e>
                  <m:sub>
                    <m:r>
                      <w:rPr>
                        <w:rFonts w:ascii="Cambria Math" w:hAnsi="Cambria Math"/>
                        <w:sz w:val="18"/>
                        <w:szCs w:val="18"/>
                      </w:rPr>
                      <m:t>i</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E</m:t>
                    </m:r>
                    <m:d>
                      <m:dPr>
                        <m:ctrlPr>
                          <w:rPr>
                            <w:rFonts w:ascii="Cambria Math" w:hAnsi="Cambria Math"/>
                            <w:i/>
                            <w:sz w:val="18"/>
                            <w:szCs w:val="18"/>
                          </w:rPr>
                        </m:ctrlPr>
                      </m:dPr>
                      <m:e>
                        <m:r>
                          <w:rPr>
                            <w:rFonts w:ascii="Cambria Math" w:hAnsi="Cambria Math"/>
                            <w:sz w:val="18"/>
                            <w:szCs w:val="18"/>
                          </w:rPr>
                          <m:t>G</m:t>
                        </m:r>
                      </m:e>
                    </m:d>
                    <m:r>
                      <w:rPr>
                        <w:rFonts w:ascii="Cambria Math" w:hAnsi="Cambria Math"/>
                        <w:sz w:val="18"/>
                        <w:szCs w:val="18"/>
                      </w:rPr>
                      <m:t>-E</m:t>
                    </m:r>
                    <m:d>
                      <m:dPr>
                        <m:ctrlPr>
                          <w:rPr>
                            <w:rFonts w:ascii="Cambria Math" w:hAnsi="Cambria Math"/>
                            <w:i/>
                            <w:sz w:val="18"/>
                            <w:szCs w:val="18"/>
                          </w:rPr>
                        </m:ctrlPr>
                      </m:dPr>
                      <m:e>
                        <m:r>
                          <w:rPr>
                            <w:rFonts w:ascii="Cambria Math" w:hAnsi="Cambria Math"/>
                            <w:sz w:val="18"/>
                            <w:szCs w:val="18"/>
                          </w:rPr>
                          <m:t>G-i</m:t>
                        </m:r>
                      </m:e>
                    </m:d>
                  </m:num>
                  <m:den>
                    <m:r>
                      <w:rPr>
                        <w:rFonts w:ascii="Cambria Math" w:hAnsi="Cambria Math"/>
                        <w:sz w:val="18"/>
                        <w:szCs w:val="18"/>
                      </w:rPr>
                      <m:t>E</m:t>
                    </m:r>
                    <m:d>
                      <m:dPr>
                        <m:ctrlPr>
                          <w:rPr>
                            <w:rFonts w:ascii="Cambria Math" w:hAnsi="Cambria Math"/>
                            <w:i/>
                            <w:sz w:val="18"/>
                            <w:szCs w:val="18"/>
                          </w:rPr>
                        </m:ctrlPr>
                      </m:dPr>
                      <m:e>
                        <m:r>
                          <w:rPr>
                            <w:rFonts w:ascii="Cambria Math" w:hAnsi="Cambria Math"/>
                            <w:sz w:val="18"/>
                            <w:szCs w:val="18"/>
                          </w:rPr>
                          <m:t>G</m:t>
                        </m:r>
                      </m:e>
                    </m:d>
                  </m:den>
                </m:f>
              </m:oMath>
            </m:oMathPara>
          </w:p>
        </w:tc>
      </w:tr>
      <w:tr w:rsidR="00E87BE6" w:rsidRPr="00471416" w14:paraId="17E8BFAC" w14:textId="77777777" w:rsidTr="00EF5551">
        <w:tc>
          <w:tcPr>
            <w:tcW w:w="1266" w:type="pct"/>
            <w:tcBorders>
              <w:top w:val="nil"/>
              <w:bottom w:val="single" w:sz="4" w:space="0" w:color="auto"/>
            </w:tcBorders>
            <w:vAlign w:val="center"/>
          </w:tcPr>
          <w:p w14:paraId="150ABD3E" w14:textId="673CF272" w:rsidR="00E87BE6" w:rsidRDefault="00E87BE6" w:rsidP="00E87BE6">
            <w:pPr>
              <w:pStyle w:val="ac"/>
              <w:rPr>
                <w:sz w:val="18"/>
                <w:szCs w:val="18"/>
              </w:rPr>
            </w:pPr>
            <w:r>
              <w:rPr>
                <w:rFonts w:hint="eastAsia"/>
                <w:sz w:val="18"/>
                <w:szCs w:val="18"/>
              </w:rPr>
              <w:t>Laplacian Centrality</w:t>
            </w:r>
          </w:p>
        </w:tc>
        <w:tc>
          <w:tcPr>
            <w:tcW w:w="1820" w:type="pct"/>
            <w:tcBorders>
              <w:top w:val="nil"/>
              <w:bottom w:val="single" w:sz="4" w:space="0" w:color="auto"/>
            </w:tcBorders>
            <w:vAlign w:val="center"/>
          </w:tcPr>
          <w:p w14:paraId="580AA307" w14:textId="282DF3C8" w:rsidR="00E87BE6" w:rsidRPr="00471416" w:rsidRDefault="00E87BE6" w:rsidP="00E87BE6">
            <w:pPr>
              <w:pStyle w:val="ac"/>
              <w:rPr>
                <w:sz w:val="18"/>
                <w:szCs w:val="18"/>
              </w:rPr>
            </w:pPr>
            <w:r w:rsidRPr="00E87BE6">
              <w:rPr>
                <w:sz w:val="18"/>
                <w:szCs w:val="18"/>
              </w:rPr>
              <w:t>Removal of this node would greatly impair the network</w:t>
            </w:r>
          </w:p>
        </w:tc>
        <w:tc>
          <w:tcPr>
            <w:tcW w:w="1914" w:type="pct"/>
            <w:tcBorders>
              <w:top w:val="nil"/>
              <w:bottom w:val="single" w:sz="4" w:space="0" w:color="auto"/>
            </w:tcBorders>
            <w:vAlign w:val="center"/>
          </w:tcPr>
          <w:p w14:paraId="2B1D2387" w14:textId="3DEFAB5D" w:rsidR="00E87BE6" w:rsidRPr="00C91BBC" w:rsidRDefault="00000000" w:rsidP="00647F47">
            <w:pPr>
              <w:pStyle w:val="ac"/>
              <w:jc w:val="center"/>
              <w:rPr>
                <w:sz w:val="18"/>
                <w:szCs w:val="18"/>
              </w:rPr>
            </w:pPr>
            <m:oMathPara>
              <m:oMath>
                <m:sSub>
                  <m:sSubPr>
                    <m:ctrlPr>
                      <w:rPr>
                        <w:rFonts w:ascii="Cambria Math" w:hAnsi="Cambria Math"/>
                        <w:i/>
                        <w:sz w:val="18"/>
                        <w:szCs w:val="18"/>
                      </w:rPr>
                    </m:ctrlPr>
                  </m:sSubPr>
                  <m:e>
                    <m:r>
                      <w:rPr>
                        <w:rFonts w:ascii="Cambria Math" w:hAnsi="Cambria Math"/>
                        <w:sz w:val="18"/>
                        <w:szCs w:val="18"/>
                      </w:rPr>
                      <m:t>LAPC</m:t>
                    </m:r>
                  </m:e>
                  <m:sub>
                    <m:r>
                      <w:rPr>
                        <w:rFonts w:ascii="Cambria Math" w:hAnsi="Cambria Math"/>
                        <w:sz w:val="18"/>
                        <w:szCs w:val="18"/>
                      </w:rPr>
                      <m:t>i</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d</m:t>
                    </m:r>
                  </m:e>
                  <m:sub>
                    <m:r>
                      <w:rPr>
                        <w:rFonts w:ascii="Cambria Math" w:hAnsi="Cambria Math"/>
                        <w:sz w:val="18"/>
                        <w:szCs w:val="18"/>
                      </w:rPr>
                      <m:t>i</m:t>
                    </m:r>
                  </m:sub>
                  <m:sup>
                    <m:r>
                      <w:rPr>
                        <w:rFonts w:ascii="Cambria Math" w:hAnsi="Cambria Math"/>
                        <w:sz w:val="18"/>
                        <w:szCs w:val="18"/>
                      </w:rPr>
                      <m:t>2</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i</m:t>
                    </m:r>
                  </m:sub>
                </m:sSub>
                <m:r>
                  <w:rPr>
                    <w:rFonts w:ascii="Cambria Math" w:hAnsi="Cambria Math"/>
                    <w:sz w:val="18"/>
                    <w:szCs w:val="18"/>
                  </w:rPr>
                  <m:t>+2</m:t>
                </m:r>
                <m:nary>
                  <m:naryPr>
                    <m:chr m:val="∑"/>
                    <m:limLoc m:val="subSup"/>
                    <m:supHide m:val="1"/>
                    <m:ctrlPr>
                      <w:rPr>
                        <w:rFonts w:ascii="Cambria Math" w:hAnsi="Cambria Math"/>
                        <w:i/>
                        <w:sz w:val="18"/>
                        <w:szCs w:val="18"/>
                      </w:rPr>
                    </m:ctrlPr>
                  </m:naryPr>
                  <m:sub>
                    <m:r>
                      <w:rPr>
                        <w:rFonts w:ascii="Cambria Math" w:hAnsi="Cambria Math"/>
                        <w:sz w:val="18"/>
                        <w:szCs w:val="18"/>
                      </w:rPr>
                      <m:t>j∈</m:t>
                    </m:r>
                    <m:r>
                      <m:rPr>
                        <m:scr m:val="script"/>
                      </m:rPr>
                      <w:rPr>
                        <w:rFonts w:ascii="Cambria Math" w:hAnsi="Cambria Math"/>
                        <w:sz w:val="18"/>
                        <w:szCs w:val="18"/>
                      </w:rPr>
                      <m:t>N</m:t>
                    </m:r>
                    <m:d>
                      <m:dPr>
                        <m:ctrlPr>
                          <w:rPr>
                            <w:rFonts w:ascii="Cambria Math" w:hAnsi="Cambria Math"/>
                            <w:i/>
                            <w:sz w:val="18"/>
                            <w:szCs w:val="18"/>
                          </w:rPr>
                        </m:ctrlPr>
                      </m:dPr>
                      <m:e>
                        <m:r>
                          <w:rPr>
                            <w:rFonts w:ascii="Cambria Math" w:hAnsi="Cambria Math"/>
                            <w:sz w:val="18"/>
                            <w:szCs w:val="18"/>
                          </w:rPr>
                          <m:t>i</m:t>
                        </m:r>
                      </m:e>
                    </m:d>
                  </m:sub>
                  <m:sup/>
                  <m:e>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j</m:t>
                        </m:r>
                      </m:sub>
                    </m:sSub>
                  </m:e>
                </m:nary>
              </m:oMath>
            </m:oMathPara>
          </w:p>
        </w:tc>
      </w:tr>
      <w:tr w:rsidR="00EF5551" w:rsidRPr="00471416" w14:paraId="7719BAF9" w14:textId="77777777" w:rsidTr="00EF5551">
        <w:tc>
          <w:tcPr>
            <w:tcW w:w="5000" w:type="pct"/>
            <w:gridSpan w:val="3"/>
            <w:tcBorders>
              <w:top w:val="single" w:sz="4" w:space="0" w:color="auto"/>
              <w:bottom w:val="single" w:sz="18" w:space="0" w:color="auto"/>
            </w:tcBorders>
            <w:vAlign w:val="center"/>
          </w:tcPr>
          <w:p w14:paraId="5FE53471" w14:textId="56A1826F" w:rsidR="00EF5551" w:rsidRPr="00B01AB2" w:rsidRDefault="00434A0E" w:rsidP="004E4CC0">
            <w:pPr>
              <w:pStyle w:val="ac"/>
              <w:rPr>
                <w:rFonts w:eastAsia="等线" w:cs="Times New Roman"/>
                <w:sz w:val="18"/>
                <w:szCs w:val="18"/>
              </w:rPr>
            </w:pPr>
            <m:oMath>
              <m:r>
                <w:rPr>
                  <w:rFonts w:ascii="Cambria Math" w:eastAsia="等线" w:hAnsi="Cambria Math" w:cs="Times New Roman"/>
                  <w:sz w:val="18"/>
                  <w:szCs w:val="18"/>
                </w:rPr>
                <m:t>A=</m:t>
              </m:r>
            </m:oMath>
            <w:r w:rsidR="004E4CC0">
              <w:rPr>
                <w:rFonts w:eastAsia="等线" w:cs="Times New Roman" w:hint="eastAsia"/>
                <w:sz w:val="18"/>
                <w:szCs w:val="18"/>
              </w:rPr>
              <w:t xml:space="preserve"> adjacent matrix; </w:t>
            </w:r>
            <m:oMath>
              <m:sSub>
                <m:sSubPr>
                  <m:ctrlPr>
                    <w:rPr>
                      <w:rFonts w:ascii="Cambria Math" w:eastAsia="等线" w:hAnsi="Cambria Math" w:cs="Times New Roman"/>
                      <w:i/>
                      <w:sz w:val="18"/>
                      <w:szCs w:val="18"/>
                    </w:rPr>
                  </m:ctrlPr>
                </m:sSubPr>
                <m:e>
                  <m:r>
                    <w:rPr>
                      <w:rFonts w:ascii="Cambria Math" w:eastAsia="等线" w:hAnsi="Cambria Math" w:cs="Times New Roman"/>
                      <w:sz w:val="18"/>
                      <w:szCs w:val="18"/>
                    </w:rPr>
                    <m:t>d</m:t>
                  </m:r>
                </m:e>
                <m:sub>
                  <m:r>
                    <w:rPr>
                      <w:rFonts w:ascii="Cambria Math" w:eastAsia="等线" w:hAnsi="Cambria Math" w:cs="Times New Roman"/>
                      <w:sz w:val="18"/>
                      <w:szCs w:val="18"/>
                    </w:rPr>
                    <m:t>i</m:t>
                  </m:r>
                </m:sub>
              </m:sSub>
              <m:r>
                <w:rPr>
                  <w:rFonts w:ascii="Cambria Math" w:eastAsia="等线" w:hAnsi="Cambria Math" w:cs="Times New Roman"/>
                  <w:sz w:val="18"/>
                  <w:szCs w:val="18"/>
                </w:rPr>
                <m:t>=</m:t>
              </m:r>
            </m:oMath>
            <w:r w:rsidR="004E4CC0">
              <w:rPr>
                <w:rFonts w:eastAsia="等线" w:cs="Times New Roman" w:hint="eastAsia"/>
                <w:sz w:val="18"/>
                <w:szCs w:val="18"/>
              </w:rPr>
              <w:t xml:space="preserve"> degree of node i;</w:t>
            </w:r>
            <w:r w:rsidR="00F6668F" w:rsidRPr="001E36A6">
              <w:rPr>
                <w:rFonts w:ascii="Cambria Math" w:eastAsia="等线" w:hAnsi="Cambria Math" w:cs="Times New Roman"/>
                <w:i/>
                <w:sz w:val="18"/>
                <w:szCs w:val="18"/>
              </w:rPr>
              <w:t xml:space="preserve"> </w:t>
            </w:r>
            <m:oMath>
              <m:r>
                <w:rPr>
                  <w:rFonts w:ascii="Cambria Math" w:eastAsia="等线" w:hAnsi="Cambria Math" w:cs="Times New Roman"/>
                  <w:sz w:val="18"/>
                  <w:szCs w:val="18"/>
                </w:rPr>
                <m:t>N=</m:t>
              </m:r>
            </m:oMath>
            <w:r w:rsidR="004E4CC0">
              <w:rPr>
                <w:rFonts w:eastAsia="等线" w:cs="Times New Roman" w:hint="eastAsia"/>
                <w:sz w:val="18"/>
                <w:szCs w:val="18"/>
              </w:rPr>
              <w:t xml:space="preserve"> </w:t>
            </w:r>
            <w:r w:rsidR="00F6668F">
              <w:rPr>
                <w:rFonts w:eastAsia="等线" w:cs="Times New Roman" w:hint="eastAsia"/>
                <w:sz w:val="18"/>
                <w:szCs w:val="18"/>
              </w:rPr>
              <w:t xml:space="preserve">number of nodes in a network; </w:t>
            </w:r>
            <m:oMath>
              <m:sSub>
                <m:sSubPr>
                  <m:ctrlPr>
                    <w:rPr>
                      <w:rFonts w:ascii="Cambria Math" w:eastAsia="等线" w:hAnsi="Cambria Math" w:cs="Times New Roman"/>
                      <w:i/>
                      <w:sz w:val="18"/>
                      <w:szCs w:val="18"/>
                    </w:rPr>
                  </m:ctrlPr>
                </m:sSubPr>
                <m:e>
                  <m:r>
                    <w:rPr>
                      <w:rFonts w:ascii="Cambria Math" w:eastAsia="等线" w:hAnsi="Cambria Math" w:cs="Times New Roman"/>
                      <w:sz w:val="18"/>
                      <w:szCs w:val="18"/>
                    </w:rPr>
                    <m:t>l</m:t>
                  </m:r>
                </m:e>
                <m:sub>
                  <m:r>
                    <w:rPr>
                      <w:rFonts w:ascii="Cambria Math" w:eastAsia="等线" w:hAnsi="Cambria Math" w:cs="Times New Roman"/>
                      <w:sz w:val="18"/>
                      <w:szCs w:val="18"/>
                    </w:rPr>
                    <m:t>ij</m:t>
                  </m:r>
                </m:sub>
              </m:sSub>
              <m:r>
                <w:rPr>
                  <w:rFonts w:ascii="Cambria Math" w:eastAsia="等线" w:hAnsi="Cambria Math" w:cs="Times New Roman"/>
                  <w:sz w:val="18"/>
                  <w:szCs w:val="18"/>
                </w:rPr>
                <m:t>=</m:t>
              </m:r>
            </m:oMath>
            <w:r w:rsidR="00F6668F">
              <w:rPr>
                <w:rFonts w:eastAsia="等线" w:cs="Times New Roman" w:hint="eastAsia"/>
                <w:sz w:val="18"/>
                <w:szCs w:val="18"/>
              </w:rPr>
              <w:t xml:space="preserve"> length of the </w:t>
            </w:r>
            <w:r w:rsidR="007B1C1E">
              <w:rPr>
                <w:rFonts w:eastAsia="等线" w:cs="Times New Roman" w:hint="eastAsia"/>
                <w:sz w:val="18"/>
                <w:szCs w:val="18"/>
              </w:rPr>
              <w:t>mean geodesic</w:t>
            </w:r>
            <w:r w:rsidR="00F6668F">
              <w:rPr>
                <w:rFonts w:eastAsia="等线" w:cs="Times New Roman" w:hint="eastAsia"/>
                <w:sz w:val="18"/>
                <w:szCs w:val="18"/>
              </w:rPr>
              <w:t xml:space="preserve"> between nodes </w:t>
            </w:r>
            <m:oMath>
              <m:r>
                <w:rPr>
                  <w:rFonts w:ascii="Cambria Math" w:eastAsia="等线" w:hAnsi="Cambria Math" w:cs="Times New Roman"/>
                  <w:sz w:val="18"/>
                  <w:szCs w:val="18"/>
                </w:rPr>
                <m:t>i</m:t>
              </m:r>
            </m:oMath>
            <w:r w:rsidR="00F6668F">
              <w:rPr>
                <w:rFonts w:eastAsia="等线" w:cs="Times New Roman" w:hint="eastAsia"/>
                <w:sz w:val="18"/>
                <w:szCs w:val="18"/>
              </w:rPr>
              <w:t xml:space="preserve"> and j;</w:t>
            </w:r>
            <w:r w:rsidR="00F6668F">
              <w:rPr>
                <w:rFonts w:ascii="Cambria Math" w:eastAsia="等线" w:hAnsi="Cambria Math" w:cs="Times New Roman"/>
                <w:i/>
                <w:sz w:val="18"/>
                <w:szCs w:val="18"/>
              </w:rPr>
              <w:t xml:space="preserve"> </w:t>
            </w:r>
            <m:oMath>
              <m:sSub>
                <m:sSubPr>
                  <m:ctrlPr>
                    <w:rPr>
                      <w:rFonts w:ascii="Cambria Math" w:eastAsia="等线" w:hAnsi="Cambria Math" w:cs="Times New Roman"/>
                      <w:i/>
                      <w:sz w:val="18"/>
                      <w:szCs w:val="18"/>
                    </w:rPr>
                  </m:ctrlPr>
                </m:sSubPr>
                <m:e>
                  <m:r>
                    <w:rPr>
                      <w:rFonts w:ascii="Cambria Math" w:eastAsia="等线" w:hAnsi="Cambria Math" w:cs="Times New Roman"/>
                      <w:sz w:val="18"/>
                      <w:szCs w:val="18"/>
                    </w:rPr>
                    <m:t>λ</m:t>
                  </m:r>
                </m:e>
                <m:sub>
                  <m:r>
                    <w:rPr>
                      <w:rFonts w:ascii="Cambria Math" w:eastAsia="等线" w:hAnsi="Cambria Math" w:cs="Times New Roman"/>
                      <w:sz w:val="18"/>
                      <w:szCs w:val="18"/>
                    </w:rPr>
                    <m:t>1</m:t>
                  </m:r>
                </m:sub>
              </m:sSub>
              <m:r>
                <w:rPr>
                  <w:rFonts w:ascii="Cambria Math" w:eastAsia="等线" w:hAnsi="Cambria Math" w:cs="Times New Roman"/>
                  <w:sz w:val="18"/>
                  <w:szCs w:val="18"/>
                </w:rPr>
                <m:t>=</m:t>
              </m:r>
            </m:oMath>
            <w:r w:rsidR="00F6668F">
              <w:rPr>
                <w:rFonts w:eastAsia="等线" w:cs="Times New Roman" w:hint="eastAsia"/>
                <w:sz w:val="18"/>
                <w:szCs w:val="18"/>
              </w:rPr>
              <w:t xml:space="preserve"> leading eigenvalue of </w:t>
            </w:r>
            <m:oMath>
              <m:r>
                <w:rPr>
                  <w:rFonts w:ascii="Cambria Math" w:eastAsia="等线" w:hAnsi="Cambria Math" w:cs="Times New Roman"/>
                  <w:sz w:val="18"/>
                  <w:szCs w:val="18"/>
                </w:rPr>
                <m:t>A</m:t>
              </m:r>
            </m:oMath>
            <w:r>
              <w:rPr>
                <w:rFonts w:eastAsia="等线" w:cs="Times New Roman" w:hint="eastAsia"/>
                <w:sz w:val="18"/>
                <w:szCs w:val="18"/>
              </w:rPr>
              <w:t xml:space="preserve">; </w:t>
            </w:r>
            <m:oMath>
              <m:r>
                <w:rPr>
                  <w:rFonts w:ascii="Cambria Math" w:eastAsia="等线" w:hAnsi="Cambria Math" w:cs="Times New Roman"/>
                  <w:sz w:val="18"/>
                  <w:szCs w:val="18"/>
                </w:rPr>
                <m:t>v=</m:t>
              </m:r>
            </m:oMath>
            <w:r>
              <w:rPr>
                <w:rFonts w:eastAsia="等线" w:cs="Times New Roman" w:hint="eastAsia"/>
                <w:sz w:val="18"/>
                <w:szCs w:val="18"/>
              </w:rPr>
              <w:t xml:space="preserve"> leading eigenvector of </w:t>
            </w:r>
            <m:oMath>
              <m:r>
                <w:rPr>
                  <w:rFonts w:ascii="Cambria Math" w:eastAsia="等线" w:hAnsi="Cambria Math" w:cs="Times New Roman"/>
                  <w:sz w:val="18"/>
                  <w:szCs w:val="18"/>
                </w:rPr>
                <m:t>A</m:t>
              </m:r>
            </m:oMath>
            <w:r w:rsidR="00F6668F">
              <w:rPr>
                <w:rFonts w:eastAsia="等线" w:cs="Times New Roman" w:hint="eastAsia"/>
                <w:sz w:val="18"/>
                <w:szCs w:val="18"/>
              </w:rPr>
              <w:t>;</w:t>
            </w:r>
            <w:r w:rsidR="007B1C1E">
              <w:rPr>
                <w:rFonts w:eastAsia="等线" w:cs="Times New Roman" w:hint="eastAsia"/>
                <w:sz w:val="18"/>
                <w:szCs w:val="18"/>
              </w:rPr>
              <w:t xml:space="preserve"> </w:t>
            </w:r>
            <m:oMath>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pq</m:t>
                  </m:r>
                </m:sub>
              </m:sSub>
              <m:d>
                <m:dPr>
                  <m:ctrlPr>
                    <w:rPr>
                      <w:rFonts w:ascii="Cambria Math" w:hAnsi="Cambria Math"/>
                      <w:i/>
                      <w:sz w:val="18"/>
                      <w:szCs w:val="18"/>
                    </w:rPr>
                  </m:ctrlPr>
                </m:dPr>
                <m:e>
                  <m:r>
                    <w:rPr>
                      <w:rFonts w:ascii="Cambria Math" w:hAnsi="Cambria Math"/>
                      <w:sz w:val="18"/>
                      <w:szCs w:val="18"/>
                    </w:rPr>
                    <m:t>i</m:t>
                  </m:r>
                </m:e>
              </m:d>
              <m:r>
                <w:rPr>
                  <w:rFonts w:ascii="Cambria Math" w:hAnsi="Cambria Math"/>
                  <w:sz w:val="18"/>
                  <w:szCs w:val="18"/>
                </w:rPr>
                <m:t>=</m:t>
              </m:r>
            </m:oMath>
            <w:r w:rsidR="007B1C1E">
              <w:rPr>
                <w:rFonts w:eastAsia="等线" w:cs="Times New Roman" w:hint="eastAsia"/>
                <w:sz w:val="18"/>
                <w:szCs w:val="18"/>
              </w:rPr>
              <w:t xml:space="preserve"> the number of shortest-paths between </w:t>
            </w:r>
            <w:r w:rsidR="00041AE9">
              <w:rPr>
                <w:rFonts w:eastAsia="等线" w:cs="Times New Roman" w:hint="eastAsia"/>
                <w:sz w:val="18"/>
                <w:szCs w:val="18"/>
              </w:rPr>
              <w:t xml:space="preserve">any </w:t>
            </w:r>
            <w:r w:rsidR="007B1C1E">
              <w:rPr>
                <w:rFonts w:eastAsia="等线" w:cs="Times New Roman" w:hint="eastAsia"/>
                <w:sz w:val="18"/>
                <w:szCs w:val="18"/>
              </w:rPr>
              <w:t>node</w:t>
            </w:r>
            <w:r w:rsidR="00041AE9">
              <w:rPr>
                <w:rFonts w:eastAsia="等线" w:cs="Times New Roman" w:hint="eastAsia"/>
                <w:sz w:val="18"/>
                <w:szCs w:val="18"/>
              </w:rPr>
              <w:t>s pair</w:t>
            </w:r>
            <w:r w:rsidR="007B1C1E">
              <w:rPr>
                <w:rFonts w:eastAsia="等线" w:cs="Times New Roman" w:hint="eastAsia"/>
                <w:sz w:val="18"/>
                <w:szCs w:val="18"/>
              </w:rPr>
              <w:t xml:space="preserve"> </w:t>
            </w:r>
            <m:oMath>
              <m:r>
                <w:rPr>
                  <w:rFonts w:ascii="Cambria Math" w:eastAsia="等线" w:hAnsi="Cambria Math" w:cs="Times New Roman"/>
                  <w:sz w:val="18"/>
                  <w:szCs w:val="18"/>
                </w:rPr>
                <m:t>p</m:t>
              </m:r>
            </m:oMath>
            <w:r w:rsidR="007B1C1E">
              <w:rPr>
                <w:rFonts w:eastAsia="等线" w:cs="Times New Roman" w:hint="eastAsia"/>
                <w:sz w:val="18"/>
                <w:szCs w:val="18"/>
              </w:rPr>
              <w:t xml:space="preserve"> and </w:t>
            </w:r>
            <m:oMath>
              <m:r>
                <w:rPr>
                  <w:rFonts w:ascii="Cambria Math" w:eastAsia="等线" w:hAnsi="Cambria Math" w:cs="Times New Roman"/>
                  <w:sz w:val="18"/>
                  <w:szCs w:val="18"/>
                </w:rPr>
                <m:t>q</m:t>
              </m:r>
            </m:oMath>
            <w:r w:rsidR="007B1C1E">
              <w:rPr>
                <w:rFonts w:eastAsia="等线" w:cs="Times New Roman" w:hint="eastAsia"/>
                <w:sz w:val="18"/>
                <w:szCs w:val="18"/>
              </w:rPr>
              <w:t xml:space="preserve">;  </w:t>
            </w:r>
            <m:oMath>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pq</m:t>
                  </m:r>
                </m:sub>
              </m:sSub>
              <m:d>
                <m:dPr>
                  <m:ctrlPr>
                    <w:rPr>
                      <w:rFonts w:ascii="Cambria Math" w:hAnsi="Cambria Math"/>
                      <w:i/>
                      <w:sz w:val="18"/>
                      <w:szCs w:val="18"/>
                    </w:rPr>
                  </m:ctrlPr>
                </m:dPr>
                <m:e>
                  <m:r>
                    <w:rPr>
                      <w:rFonts w:ascii="Cambria Math" w:hAnsi="Cambria Math"/>
                      <w:sz w:val="18"/>
                      <w:szCs w:val="18"/>
                    </w:rPr>
                    <m:t>i</m:t>
                  </m:r>
                </m:e>
              </m:d>
              <m:r>
                <w:rPr>
                  <w:rFonts w:ascii="Cambria Math" w:hAnsi="Cambria Math"/>
                  <w:sz w:val="18"/>
                  <w:szCs w:val="18"/>
                </w:rPr>
                <m:t>=</m:t>
              </m:r>
            </m:oMath>
            <w:r w:rsidR="007B1C1E">
              <w:rPr>
                <w:rFonts w:eastAsia="等线" w:cs="Times New Roman" w:hint="eastAsia"/>
                <w:sz w:val="18"/>
                <w:szCs w:val="18"/>
              </w:rPr>
              <w:t xml:space="preserve"> the number of shortest-paths between </w:t>
            </w:r>
            <w:r w:rsidR="00041AE9">
              <w:rPr>
                <w:rFonts w:eastAsia="等线" w:cs="Times New Roman" w:hint="eastAsia"/>
                <w:sz w:val="18"/>
                <w:szCs w:val="18"/>
              </w:rPr>
              <w:t xml:space="preserve">any </w:t>
            </w:r>
            <w:r w:rsidR="007B1C1E">
              <w:rPr>
                <w:rFonts w:eastAsia="等线" w:cs="Times New Roman" w:hint="eastAsia"/>
                <w:sz w:val="18"/>
                <w:szCs w:val="18"/>
              </w:rPr>
              <w:t>node</w:t>
            </w:r>
            <w:r w:rsidR="00041AE9">
              <w:rPr>
                <w:rFonts w:eastAsia="等线" w:cs="Times New Roman" w:hint="eastAsia"/>
                <w:sz w:val="18"/>
                <w:szCs w:val="18"/>
              </w:rPr>
              <w:t>s pair</w:t>
            </w:r>
            <w:r w:rsidR="007B1C1E">
              <w:rPr>
                <w:rFonts w:eastAsia="等线" w:cs="Times New Roman" w:hint="eastAsia"/>
                <w:sz w:val="18"/>
                <w:szCs w:val="18"/>
              </w:rPr>
              <w:t xml:space="preserve"> </w:t>
            </w:r>
            <m:oMath>
              <m:r>
                <w:rPr>
                  <w:rFonts w:ascii="Cambria Math" w:eastAsia="等线" w:hAnsi="Cambria Math" w:cs="Times New Roman"/>
                  <w:sz w:val="18"/>
                  <w:szCs w:val="18"/>
                </w:rPr>
                <m:t>p</m:t>
              </m:r>
            </m:oMath>
            <w:r w:rsidR="007B1C1E">
              <w:rPr>
                <w:rFonts w:eastAsia="等线" w:cs="Times New Roman" w:hint="eastAsia"/>
                <w:sz w:val="18"/>
                <w:szCs w:val="18"/>
              </w:rPr>
              <w:t xml:space="preserve"> and </w:t>
            </w:r>
            <m:oMath>
              <m:r>
                <w:rPr>
                  <w:rFonts w:ascii="Cambria Math" w:eastAsia="等线" w:hAnsi="Cambria Math" w:cs="Times New Roman"/>
                  <w:sz w:val="18"/>
                  <w:szCs w:val="18"/>
                </w:rPr>
                <m:t>q</m:t>
              </m:r>
            </m:oMath>
            <w:r w:rsidR="007B1C1E">
              <w:rPr>
                <w:rFonts w:eastAsia="等线" w:cs="Times New Roman" w:hint="eastAsia"/>
                <w:sz w:val="18"/>
                <w:szCs w:val="18"/>
              </w:rPr>
              <w:t xml:space="preserve"> which pass through </w:t>
            </w:r>
            <m:oMath>
              <m:r>
                <w:rPr>
                  <w:rFonts w:ascii="Cambria Math" w:eastAsia="等线" w:hAnsi="Cambria Math" w:cs="Times New Roman"/>
                  <w:sz w:val="18"/>
                  <w:szCs w:val="18"/>
                </w:rPr>
                <m:t>i</m:t>
              </m:r>
            </m:oMath>
            <w:r w:rsidR="007B1C1E">
              <w:rPr>
                <w:rFonts w:eastAsia="等线" w:cs="Times New Roman" w:hint="eastAsia"/>
                <w:sz w:val="18"/>
                <w:szCs w:val="18"/>
              </w:rPr>
              <w:t xml:space="preserve">; </w:t>
            </w:r>
            <m:oMath>
              <m:r>
                <w:rPr>
                  <w:rFonts w:ascii="Cambria Math" w:eastAsia="等线" w:hAnsi="Cambria Math" w:cs="Times New Roman"/>
                  <w:sz w:val="18"/>
                  <w:szCs w:val="18"/>
                </w:rPr>
                <m:t>α=</m:t>
              </m:r>
            </m:oMath>
            <w:r>
              <w:rPr>
                <w:rFonts w:eastAsia="等线" w:cs="Times New Roman" w:hint="eastAsia"/>
                <w:sz w:val="18"/>
                <w:szCs w:val="18"/>
              </w:rPr>
              <w:t xml:space="preserve"> penalty on distant connections to a node</w:t>
            </w:r>
            <w:r>
              <w:rPr>
                <w:rFonts w:eastAsia="等线" w:cs="Times New Roman"/>
                <w:sz w:val="18"/>
                <w:szCs w:val="18"/>
              </w:rPr>
              <w:t>’</w:t>
            </w:r>
            <w:r>
              <w:rPr>
                <w:rFonts w:eastAsia="等线" w:cs="Times New Roman" w:hint="eastAsia"/>
                <w:sz w:val="18"/>
                <w:szCs w:val="18"/>
              </w:rPr>
              <w:t xml:space="preserve">s centrality score; </w:t>
            </w:r>
            <m:oMath>
              <m:r>
                <w:rPr>
                  <w:rFonts w:ascii="Cambria Math" w:eastAsia="等线" w:hAnsi="Cambria Math" w:cs="Times New Roman"/>
                  <w:sz w:val="18"/>
                  <w:szCs w:val="18"/>
                </w:rPr>
                <m:t>β=</m:t>
              </m:r>
            </m:oMath>
            <w:r>
              <w:rPr>
                <w:rFonts w:eastAsia="等线" w:cs="Times New Roman" w:hint="eastAsia"/>
                <w:sz w:val="18"/>
                <w:szCs w:val="18"/>
              </w:rPr>
              <w:t xml:space="preserve"> preassigned centrality constant; </w:t>
            </w:r>
            <m:oMath>
              <m:r>
                <w:rPr>
                  <w:rFonts w:ascii="Cambria Math" w:eastAsia="等线" w:hAnsi="Cambria Math" w:cs="Times New Roman"/>
                  <w:sz w:val="18"/>
                  <w:szCs w:val="18"/>
                </w:rPr>
                <m:t>C=</m:t>
              </m:r>
              <m:sSup>
                <m:sSupPr>
                  <m:ctrlPr>
                    <w:rPr>
                      <w:rFonts w:ascii="Cambria Math" w:eastAsia="等线" w:hAnsi="Cambria Math" w:cs="Times New Roman"/>
                      <w:i/>
                      <w:sz w:val="18"/>
                      <w:szCs w:val="18"/>
                    </w:rPr>
                  </m:ctrlPr>
                </m:sSupPr>
                <m:e>
                  <m:d>
                    <m:dPr>
                      <m:ctrlPr>
                        <w:rPr>
                          <w:rFonts w:ascii="Cambria Math" w:eastAsia="等线" w:hAnsi="Cambria Math" w:cs="Times New Roman"/>
                          <w:i/>
                          <w:sz w:val="18"/>
                          <w:szCs w:val="18"/>
                        </w:rPr>
                      </m:ctrlPr>
                    </m:dPr>
                    <m:e>
                      <m:r>
                        <w:rPr>
                          <w:rFonts w:ascii="Cambria Math" w:eastAsia="等线" w:hAnsi="Cambria Math" w:cs="Times New Roman"/>
                          <w:sz w:val="18"/>
                          <w:szCs w:val="18"/>
                        </w:rPr>
                        <m:t>L+J</m:t>
                      </m:r>
                    </m:e>
                  </m:d>
                </m:e>
                <m:sup>
                  <m:r>
                    <w:rPr>
                      <w:rFonts w:ascii="Cambria Math" w:eastAsia="等线" w:hAnsi="Cambria Math" w:cs="Times New Roman"/>
                      <w:sz w:val="18"/>
                      <w:szCs w:val="18"/>
                    </w:rPr>
                    <m:t>-1</m:t>
                  </m:r>
                </m:sup>
              </m:sSup>
            </m:oMath>
            <w:r w:rsidR="0015565B">
              <w:rPr>
                <w:rFonts w:eastAsia="等线" w:cs="Times New Roman" w:hint="eastAsia"/>
                <w:sz w:val="18"/>
                <w:szCs w:val="18"/>
              </w:rPr>
              <w:t xml:space="preserve"> where </w:t>
            </w:r>
            <m:oMath>
              <m:r>
                <w:rPr>
                  <w:rFonts w:ascii="Cambria Math" w:eastAsia="等线" w:hAnsi="Cambria Math" w:cs="Times New Roman"/>
                  <w:sz w:val="18"/>
                  <w:szCs w:val="18"/>
                </w:rPr>
                <m:t>L</m:t>
              </m:r>
            </m:oMath>
            <w:r w:rsidR="0015565B">
              <w:rPr>
                <w:rFonts w:eastAsia="等线" w:cs="Times New Roman" w:hint="eastAsia"/>
                <w:sz w:val="18"/>
                <w:szCs w:val="18"/>
              </w:rPr>
              <w:t xml:space="preserve"> is the Laplacian of </w:t>
            </w:r>
            <m:oMath>
              <m:r>
                <w:rPr>
                  <w:rFonts w:ascii="Cambria Math" w:eastAsia="等线" w:hAnsi="Cambria Math" w:cs="Times New Roman"/>
                  <w:sz w:val="18"/>
                  <w:szCs w:val="18"/>
                </w:rPr>
                <m:t>A</m:t>
              </m:r>
            </m:oMath>
            <w:r w:rsidR="0015565B">
              <w:rPr>
                <w:rFonts w:eastAsia="等线" w:cs="Times New Roman" w:hint="eastAsia"/>
                <w:sz w:val="18"/>
                <w:szCs w:val="18"/>
              </w:rPr>
              <w:t xml:space="preserve">  and </w:t>
            </w:r>
            <m:oMath>
              <m:r>
                <w:rPr>
                  <w:rFonts w:ascii="Cambria Math" w:eastAsia="等线" w:hAnsi="Cambria Math" w:cs="Times New Roman"/>
                  <w:sz w:val="18"/>
                  <w:szCs w:val="18"/>
                </w:rPr>
                <m:t>J</m:t>
              </m:r>
            </m:oMath>
            <w:r w:rsidR="0015565B">
              <w:rPr>
                <w:rFonts w:eastAsia="等线" w:cs="Times New Roman" w:hint="eastAsia"/>
                <w:sz w:val="18"/>
                <w:szCs w:val="18"/>
              </w:rPr>
              <w:t xml:space="preserve"> is a </w:t>
            </w:r>
            <m:oMath>
              <m:r>
                <w:rPr>
                  <w:rFonts w:ascii="Cambria Math" w:eastAsia="等线" w:hAnsi="Cambria Math" w:cs="Times New Roman"/>
                  <w:sz w:val="18"/>
                  <w:szCs w:val="18"/>
                </w:rPr>
                <m:t>N*N</m:t>
              </m:r>
            </m:oMath>
            <w:r w:rsidR="0015565B">
              <w:rPr>
                <w:rFonts w:eastAsia="等线" w:cs="Times New Roman" w:hint="eastAsia"/>
                <w:sz w:val="18"/>
                <w:szCs w:val="18"/>
              </w:rPr>
              <w:t xml:space="preserve"> with all elements equal to 1; </w:t>
            </w:r>
            <m:oMath>
              <m:r>
                <w:rPr>
                  <w:rFonts w:ascii="Cambria Math" w:eastAsia="等线" w:hAnsi="Cambria Math" w:cs="Times New Roman"/>
                  <w:sz w:val="18"/>
                  <w:szCs w:val="18"/>
                </w:rPr>
                <m:t>E</m:t>
              </m:r>
              <m:d>
                <m:dPr>
                  <m:ctrlPr>
                    <w:rPr>
                      <w:rFonts w:ascii="Cambria Math" w:eastAsia="等线" w:hAnsi="Cambria Math" w:cs="Times New Roman"/>
                      <w:i/>
                      <w:sz w:val="18"/>
                      <w:szCs w:val="18"/>
                    </w:rPr>
                  </m:ctrlPr>
                </m:dPr>
                <m:e>
                  <m:r>
                    <w:rPr>
                      <w:rFonts w:ascii="Cambria Math" w:eastAsia="等线" w:hAnsi="Cambria Math" w:cs="Times New Roman"/>
                      <w:sz w:val="18"/>
                      <w:szCs w:val="18"/>
                    </w:rPr>
                    <m:t>G</m:t>
                  </m:r>
                </m:e>
              </m:d>
            </m:oMath>
            <w:r w:rsidR="0015565B">
              <w:rPr>
                <w:rFonts w:eastAsia="等线" w:cs="Times New Roman" w:hint="eastAsia"/>
                <w:sz w:val="18"/>
                <w:szCs w:val="18"/>
              </w:rPr>
              <w:t xml:space="preserve"> is the network</w:t>
            </w:r>
            <w:r w:rsidR="0015565B">
              <w:rPr>
                <w:rFonts w:eastAsia="等线" w:cs="Times New Roman"/>
                <w:sz w:val="18"/>
                <w:szCs w:val="18"/>
              </w:rPr>
              <w:t>’</w:t>
            </w:r>
            <w:r w:rsidR="0015565B">
              <w:rPr>
                <w:rFonts w:eastAsia="等线" w:cs="Times New Roman" w:hint="eastAsia"/>
                <w:sz w:val="18"/>
                <w:szCs w:val="18"/>
              </w:rPr>
              <w:t xml:space="preserve">s global efficiency and </w:t>
            </w:r>
            <m:oMath>
              <m:r>
                <w:rPr>
                  <w:rFonts w:ascii="Cambria Math" w:eastAsia="等线" w:hAnsi="Cambria Math" w:cs="Times New Roman"/>
                  <w:sz w:val="18"/>
                  <w:szCs w:val="18"/>
                </w:rPr>
                <m:t>E</m:t>
              </m:r>
              <m:d>
                <m:dPr>
                  <m:ctrlPr>
                    <w:rPr>
                      <w:rFonts w:ascii="Cambria Math" w:eastAsia="等线" w:hAnsi="Cambria Math" w:cs="Times New Roman"/>
                      <w:i/>
                      <w:sz w:val="18"/>
                      <w:szCs w:val="18"/>
                    </w:rPr>
                  </m:ctrlPr>
                </m:dPr>
                <m:e>
                  <m:r>
                    <w:rPr>
                      <w:rFonts w:ascii="Cambria Math" w:eastAsia="等线" w:hAnsi="Cambria Math" w:cs="Times New Roman"/>
                      <w:sz w:val="18"/>
                      <w:szCs w:val="18"/>
                    </w:rPr>
                    <m:t>G-i</m:t>
                  </m:r>
                </m:e>
              </m:d>
            </m:oMath>
            <w:r w:rsidR="0015565B">
              <w:rPr>
                <w:rFonts w:eastAsia="等线" w:cs="Times New Roman" w:hint="eastAsia"/>
                <w:sz w:val="18"/>
                <w:szCs w:val="18"/>
              </w:rPr>
              <w:t xml:space="preserve"> is the network</w:t>
            </w:r>
            <w:r w:rsidR="0015565B">
              <w:rPr>
                <w:rFonts w:eastAsia="等线" w:cs="Times New Roman"/>
                <w:sz w:val="18"/>
                <w:szCs w:val="18"/>
              </w:rPr>
              <w:t>’</w:t>
            </w:r>
            <w:r w:rsidR="0015565B">
              <w:rPr>
                <w:rFonts w:eastAsia="等线" w:cs="Times New Roman" w:hint="eastAsia"/>
                <w:sz w:val="18"/>
                <w:szCs w:val="18"/>
              </w:rPr>
              <w:t xml:space="preserve">s global efficiency after removing node </w:t>
            </w:r>
            <m:oMath>
              <m:r>
                <w:rPr>
                  <w:rFonts w:ascii="Cambria Math" w:eastAsia="等线" w:hAnsi="Cambria Math" w:cs="Times New Roman"/>
                  <w:sz w:val="18"/>
                  <w:szCs w:val="18"/>
                </w:rPr>
                <m:t>i</m:t>
              </m:r>
            </m:oMath>
            <w:r w:rsidR="0015565B">
              <w:rPr>
                <w:rFonts w:eastAsia="等线" w:cs="Times New Roman" w:hint="eastAsia"/>
                <w:sz w:val="18"/>
                <w:szCs w:val="18"/>
              </w:rPr>
              <w:t>.</w:t>
            </w:r>
          </w:p>
        </w:tc>
      </w:tr>
    </w:tbl>
    <w:p w14:paraId="2BCA15CF" w14:textId="796FE8EA" w:rsidR="004B38F9" w:rsidRDefault="004E4CC0" w:rsidP="002063FF">
      <w:pPr>
        <w:spacing w:before="156" w:after="163"/>
      </w:pPr>
      <w:r>
        <w:rPr>
          <w:rFonts w:hint="eastAsia"/>
        </w:rPr>
        <w:t xml:space="preserve">The reasons for selecting these measures </w:t>
      </w:r>
      <w:r w:rsidR="006B2898">
        <w:rPr>
          <w:rFonts w:hint="eastAsia"/>
        </w:rPr>
        <w:t>are:</w:t>
      </w:r>
    </w:p>
    <w:p w14:paraId="29E64471" w14:textId="09572465" w:rsidR="006B2898" w:rsidRDefault="006B2898" w:rsidP="006B2898">
      <w:pPr>
        <w:pStyle w:val="a5"/>
        <w:numPr>
          <w:ilvl w:val="0"/>
          <w:numId w:val="4"/>
        </w:numPr>
        <w:spacing w:before="156" w:after="163"/>
        <w:ind w:firstLineChars="0"/>
      </w:pPr>
      <w:r>
        <w:rPr>
          <w:rFonts w:hint="eastAsia"/>
        </w:rPr>
        <w:t xml:space="preserve">As the London tube network is undirected, some measures like </w:t>
      </w:r>
      <w:r>
        <w:t>‘</w:t>
      </w:r>
      <w:r>
        <w:rPr>
          <w:rFonts w:hint="eastAsia"/>
        </w:rPr>
        <w:t>PageRank Centrality</w:t>
      </w:r>
      <w:r>
        <w:t>’</w:t>
      </w:r>
      <w:r>
        <w:rPr>
          <w:rFonts w:hint="eastAsia"/>
        </w:rPr>
        <w:t xml:space="preserve">, specifically for </w:t>
      </w:r>
      <w:r w:rsidR="00E762C2">
        <w:rPr>
          <w:rFonts w:hint="eastAsia"/>
        </w:rPr>
        <w:t>directed one is not appropriate for this question</w:t>
      </w:r>
      <w:r w:rsidR="0096568C">
        <w:rPr>
          <w:rFonts w:hint="eastAsia"/>
        </w:rPr>
        <w:t>, same for some local centrality measures</w:t>
      </w:r>
      <w:r w:rsidR="0096568C">
        <w:fldChar w:fldCharType="begin"/>
      </w:r>
      <w:r w:rsidR="0096568C">
        <w:instrText xml:space="preserve"> ADDIN ZOTERO_ITEM CSL_CITATION {"citationID":"jnWoQrm3","properties":{"formattedCitation":"(Wan {\\i{}et al.}, 2021)","plainCitation":"(Wan et al., 2021)","noteIndex":0},"citationItems":[{"id":659,"uris":["http://zotero.org/users/12543503/items/L83PMWRK"],"itemData":{"id":659,"type":"article-journal","abstract":"Centrality metrics have been studied in the network science research. They have been used in various networks, such as communication, social, biological, geographic, or contact networks under different disciplines. In particular, centrality metrics have been used in order to study and analyze targeted attack behaviors and investigated their effect on network resilience. Although a rich volume of centrality metrics has been developed from 1940s, only some centrality metrics (e.g., degree, betweenness, or cluster coefﬁcient) have been commonly in use. This paper aims to introduce various existing centrality metrics and discusses their applicabilities in various networks. In addition, we conducted extensive simulation study in order to demonstrate and analyze the network resilience of targeted attacks using the surveyed centrality metrics under four real network topologies. We also discussed algorithmic complexity of centrality metrics surveyed in this work. Through the extensive experiments and discussions of the surveyed centrality metrics, we encourage their use in solving various computing and engineering problems in networks.","container-title":"IEEE Access","DOI":"10.1109/ACCESS.2021.3094196","ISSN":"2169-3536","journalAbbreviation":"IEEE Access","language":"en","license":"https://creativecommons.org/licenses/by/4.0/legalcode","page":"104773-104819","source":"DOI.org (Crossref)","title":"A Survey on Centrality Metrics and Their Network Resilience Analysis","volume":"9","author":[{"family":"Wan","given":"Zelin"},{"family":"Mahajan","given":"Yash"},{"family":"Kang","given":"Beom Woo"},{"family":"Moore","given":"Terrence J."},{"family":"Cho","given":"Jin-Hee"}],"issued":{"date-parts":[["2021"]]}}}],"schema":"https://github.com/citation-style-language/schema/raw/master/csl-citation.json"} </w:instrText>
      </w:r>
      <w:r w:rsidR="0096568C">
        <w:fldChar w:fldCharType="separate"/>
      </w:r>
      <w:r w:rsidR="0096568C" w:rsidRPr="0096568C">
        <w:rPr>
          <w:rFonts w:cs="Times New Roman"/>
          <w:kern w:val="0"/>
        </w:rPr>
        <w:t xml:space="preserve">(Wan </w:t>
      </w:r>
      <w:r w:rsidR="0096568C" w:rsidRPr="0096568C">
        <w:rPr>
          <w:rFonts w:cs="Times New Roman"/>
          <w:i/>
          <w:iCs/>
          <w:kern w:val="0"/>
        </w:rPr>
        <w:t>et al.</w:t>
      </w:r>
      <w:r w:rsidR="0096568C" w:rsidRPr="0096568C">
        <w:rPr>
          <w:rFonts w:cs="Times New Roman"/>
          <w:kern w:val="0"/>
        </w:rPr>
        <w:t>, 2021)</w:t>
      </w:r>
      <w:r w:rsidR="0096568C">
        <w:fldChar w:fldCharType="end"/>
      </w:r>
      <w:r w:rsidR="0096568C">
        <w:rPr>
          <w:rFonts w:hint="eastAsia"/>
        </w:rPr>
        <w:t xml:space="preserve"> like degree or H-index.</w:t>
      </w:r>
    </w:p>
    <w:p w14:paraId="373B1893" w14:textId="7CAF0002" w:rsidR="00E762C2" w:rsidRDefault="00E762C2" w:rsidP="006B2898">
      <w:pPr>
        <w:pStyle w:val="a5"/>
        <w:numPr>
          <w:ilvl w:val="0"/>
          <w:numId w:val="4"/>
        </w:numPr>
        <w:spacing w:before="156" w:after="163"/>
        <w:ind w:firstLineChars="0"/>
      </w:pPr>
      <w:r>
        <w:rPr>
          <w:rFonts w:hint="eastAsia"/>
        </w:rPr>
        <w:t xml:space="preserve">In terms of the robustness and resilience of network, betweenness centrality and </w:t>
      </w:r>
      <w:r w:rsidR="001819AA">
        <w:rPr>
          <w:rFonts w:hint="eastAsia"/>
        </w:rPr>
        <w:t>harmonic closeness</w:t>
      </w:r>
      <w:r>
        <w:rPr>
          <w:rFonts w:hint="eastAsia"/>
        </w:rPr>
        <w:t xml:space="preserve"> centrality will be more indicative</w:t>
      </w:r>
      <w:r w:rsidR="00C16F72">
        <w:fldChar w:fldCharType="begin"/>
      </w:r>
      <w:r w:rsidR="00C16F72">
        <w:instrText xml:space="preserve"> ADDIN ZOTERO_ITEM CSL_CITATION {"citationID":"q4juJOvy","properties":{"formattedCitation":"(Wan {\\i{}et al.}, 2021)","plainCitation":"(Wan et al., 2021)","noteIndex":0},"citationItems":[{"id":659,"uris":["http://zotero.org/users/12543503/items/L83PMWRK"],"itemData":{"id":659,"type":"article-journal","abstract":"Centrality metrics have been studied in the network science research. They have been used in various networks, such as communication, social, biological, geographic, or contact networks under different disciplines. In particular, centrality metrics have been used in order to study and analyze targeted attack behaviors and investigated their effect on network resilience. Although a rich volume of centrality metrics has been developed from 1940s, only some centrality metrics (e.g., degree, betweenness, or cluster coefﬁcient) have been commonly in use. This paper aims to introduce various existing centrality metrics and discusses their applicabilities in various networks. In addition, we conducted extensive simulation study in order to demonstrate and analyze the network resilience of targeted attacks using the surveyed centrality metrics under four real network topologies. We also discussed algorithmic complexity of centrality metrics surveyed in this work. Through the extensive experiments and discussions of the surveyed centrality metrics, we encourage their use in solving various computing and engineering problems in networks.","container-title":"IEEE Access","DOI":"10.1109/ACCESS.2021.3094196","ISSN":"2169-3536","journalAbbreviation":"IEEE Access","language":"en","license":"https://creativecommons.org/licenses/by/4.0/legalcode","page":"104773-104819","source":"DOI.org (Crossref)","title":"A Survey on Centrality Metrics and Their Network Resilience Analysis","volume":"9","author":[{"family":"Wan","given":"Zelin"},{"family":"Mahajan","given":"Yash"},{"family":"Kang","given":"Beom Woo"},{"family":"Moore","given":"Terrence J."},{"family":"Cho","given":"Jin-Hee"}],"issued":{"date-parts":[["2021"]]}}}],"schema":"https://github.com/citation-style-language/schema/raw/master/csl-citation.json"} </w:instrText>
      </w:r>
      <w:r w:rsidR="00C16F72">
        <w:fldChar w:fldCharType="separate"/>
      </w:r>
      <w:r w:rsidR="00C16F72" w:rsidRPr="00C16F72">
        <w:rPr>
          <w:rFonts w:cs="Times New Roman"/>
          <w:kern w:val="0"/>
        </w:rPr>
        <w:t xml:space="preserve">(Wan </w:t>
      </w:r>
      <w:r w:rsidR="00C16F72" w:rsidRPr="00C16F72">
        <w:rPr>
          <w:rFonts w:cs="Times New Roman"/>
          <w:i/>
          <w:iCs/>
          <w:kern w:val="0"/>
        </w:rPr>
        <w:t>et al.</w:t>
      </w:r>
      <w:r w:rsidR="00C16F72" w:rsidRPr="00C16F72">
        <w:rPr>
          <w:rFonts w:cs="Times New Roman"/>
          <w:kern w:val="0"/>
        </w:rPr>
        <w:t>, 2021)</w:t>
      </w:r>
      <w:r w:rsidR="00C16F72">
        <w:fldChar w:fldCharType="end"/>
      </w:r>
      <w:r w:rsidR="001819AA">
        <w:rPr>
          <w:rFonts w:hint="eastAsia"/>
        </w:rPr>
        <w:t xml:space="preserve"> on each node</w:t>
      </w:r>
      <w:r w:rsidR="001819AA">
        <w:t>’</w:t>
      </w:r>
      <w:r w:rsidR="001819AA">
        <w:rPr>
          <w:rFonts w:hint="eastAsia"/>
        </w:rPr>
        <w:t>s functional support for the whole system, while</w:t>
      </w:r>
      <w:r>
        <w:rPr>
          <w:rFonts w:hint="eastAsia"/>
        </w:rPr>
        <w:t xml:space="preserve"> degree centrality and </w:t>
      </w:r>
      <w:r w:rsidR="0096568C">
        <w:rPr>
          <w:rFonts w:hint="eastAsia"/>
        </w:rPr>
        <w:t>Katz</w:t>
      </w:r>
      <w:r>
        <w:rPr>
          <w:rFonts w:hint="eastAsia"/>
        </w:rPr>
        <w:t xml:space="preserve"> centrality </w:t>
      </w:r>
      <w:r w:rsidR="00272630">
        <w:rPr>
          <w:rFonts w:hint="eastAsia"/>
        </w:rPr>
        <w:t>only consider the neighbors rather than</w:t>
      </w:r>
      <w:r>
        <w:rPr>
          <w:rFonts w:hint="eastAsia"/>
        </w:rPr>
        <w:t xml:space="preserve"> global factor</w:t>
      </w:r>
      <w:r w:rsidR="00272630">
        <w:rPr>
          <w:rFonts w:hint="eastAsia"/>
        </w:rPr>
        <w:t>s</w:t>
      </w:r>
      <w:r>
        <w:rPr>
          <w:rFonts w:hint="eastAsia"/>
        </w:rPr>
        <w:t>.</w:t>
      </w:r>
    </w:p>
    <w:p w14:paraId="751A8774" w14:textId="347051A2" w:rsidR="00E762C2" w:rsidRDefault="00E762C2" w:rsidP="006B2898">
      <w:pPr>
        <w:pStyle w:val="a5"/>
        <w:numPr>
          <w:ilvl w:val="0"/>
          <w:numId w:val="4"/>
        </w:numPr>
        <w:spacing w:before="156" w:after="163"/>
        <w:ind w:firstLineChars="0"/>
      </w:pPr>
      <w:r>
        <w:rPr>
          <w:rFonts w:hint="eastAsia"/>
        </w:rPr>
        <w:lastRenderedPageBreak/>
        <w:t>Honestly, Laplacian centrality</w:t>
      </w:r>
      <w:r w:rsidR="001819AA">
        <w:fldChar w:fldCharType="begin"/>
      </w:r>
      <w:r w:rsidR="001819AA">
        <w:instrText xml:space="preserve"> ADDIN ZOTERO_ITEM CSL_CITATION {"citationID":"OercNI0w","properties":{"formattedCitation":"(Qi {\\i{}et al.}, 2012)","plainCitation":"(Qi et al., 2012)","noteIndex":0},"citationItems":[{"id":643,"uris":["http://zotero.org/users/12543503/items/ZKY87WBA"],"itemData":{"id":643,"type":"article-journal","abstract":"The centrality of vertices has been a key issue in network analysis. For unweighted networks where edges are just present or absent and have no weight attached, many centrality measures have been presented, such as degree, betweenness, closeness, eigenvector and subgraph centrality. There has been a growing need to design centrality measures for weighted networks, because weighted networks where edges are attached weights would contain rich information. Some network measures have been proposed for weighted networks, including three common measures of vertex centrality: degree, closeness, and betweenness. In this paper, we propose a new centrality measure called the Laplacian centrality measure for </w:instrText>
      </w:r>
      <w:r w:rsidR="001819AA">
        <w:rPr>
          <w:rFonts w:hint="eastAsia"/>
        </w:rPr>
        <w:instrText>weighted networks. The Laplacian energy is defined as EL(G)=</w:instrText>
      </w:r>
      <w:r w:rsidR="001819AA">
        <w:rPr>
          <w:rFonts w:hint="eastAsia"/>
        </w:rPr>
        <w:instrText>∑</w:instrText>
      </w:r>
      <w:r w:rsidR="001819AA">
        <w:rPr>
          <w:rFonts w:hint="eastAsia"/>
        </w:rPr>
        <w:instrText>i</w:instrText>
      </w:r>
      <w:r w:rsidR="001819AA">
        <w:rPr>
          <w:rFonts w:hint="eastAsia"/>
        </w:rPr>
        <w:instrText>λ</w:instrText>
      </w:r>
      <w:r w:rsidR="001819AA">
        <w:rPr>
          <w:rFonts w:hint="eastAsia"/>
        </w:rPr>
        <w:instrText xml:space="preserve">i2, where </w:instrText>
      </w:r>
      <w:r w:rsidR="001819AA">
        <w:rPr>
          <w:rFonts w:hint="eastAsia"/>
        </w:rPr>
        <w:instrText>λ</w:instrText>
      </w:r>
      <w:r w:rsidR="001819AA">
        <w:rPr>
          <w:rFonts w:hint="eastAsia"/>
        </w:rPr>
        <w:instrText>i</w:instrText>
      </w:r>
      <w:r w:rsidR="001819AA">
        <w:rPr>
          <w:rFonts w:hint="eastAsia"/>
        </w:rPr>
        <w:instrText>’</w:instrText>
      </w:r>
      <w:r w:rsidR="001819AA">
        <w:rPr>
          <w:rFonts w:hint="eastAsia"/>
        </w:rPr>
        <w:instrText>s are eigenvalues of the Laplacian matrix of weighted network G. The importance (centrality) of a vertex v is reflected by the drop of the Laplacian energy of the network to respo</w:instrText>
      </w:r>
      <w:r w:rsidR="001819AA">
        <w:instrText xml:space="preserve">nd to the deactivation (deletion) of the vertex from the network. We also prove an algebraic graph theory result that provides a structural description of the Laplacian centrality measure which is in terms of the number of all kinds of 2-walks. Laplacian centrality unveils more structural information about connectivity and density around v (further than its immediate neighborhood). That is, comparing with other standard centrality measures proposed for weighted networks (e.g. degree, closeness or betweenness centrality), Laplacian centrality is an intermediate measuring between global and local characterization of the importance (centrality) of a vertex. We further investigate the validness and robustness of this new centrality measure by illustrating this method to some classical weighted social network data sets and obtain reliable results, which provide strong evidences of the new measure’s utility.","collection-title":"Intelligent Knowledge-Based Models and Methodologies for Complex Information Systems","container-title":"Information Sciences","DOI":"10.1016/j.ins.2011.12.027","ISSN":"0020-0255","journalAbbreviation":"Information Sciences","page":"240-253","source":"ScienceDirect","title":"Laplacian centrality: A new centrality measure for weighted networks","title-short":"Laplacian centrality","volume":"194","author":[{"family":"Qi","given":"Xingqin"},{"family":"Fuller","given":"Eddie"},{"family":"Wu","given":"Qin"},{"family":"Wu","given":"Yezhou"},{"family":"Zhang","given":"Cun-Quan"}],"issued":{"date-parts":[["2012",7,1]]}}}],"schema":"https://github.com/citation-style-language/schema/raw/master/csl-citation.json"} </w:instrText>
      </w:r>
      <w:r w:rsidR="001819AA">
        <w:fldChar w:fldCharType="separate"/>
      </w:r>
      <w:r w:rsidR="001819AA" w:rsidRPr="001819AA">
        <w:rPr>
          <w:rFonts w:cs="Times New Roman"/>
          <w:kern w:val="0"/>
        </w:rPr>
        <w:t xml:space="preserve">(Qi </w:t>
      </w:r>
      <w:r w:rsidR="001819AA" w:rsidRPr="001819AA">
        <w:rPr>
          <w:rFonts w:cs="Times New Roman"/>
          <w:i/>
          <w:iCs/>
          <w:kern w:val="0"/>
        </w:rPr>
        <w:t>et al.</w:t>
      </w:r>
      <w:r w:rsidR="001819AA" w:rsidRPr="001819AA">
        <w:rPr>
          <w:rFonts w:cs="Times New Roman"/>
          <w:kern w:val="0"/>
        </w:rPr>
        <w:t>, 2012)</w:t>
      </w:r>
      <w:r w:rsidR="001819AA">
        <w:fldChar w:fldCharType="end"/>
      </w:r>
      <w:r>
        <w:rPr>
          <w:rFonts w:hint="eastAsia"/>
        </w:rPr>
        <w:t xml:space="preserve"> might be the </w:t>
      </w:r>
      <w:r w:rsidR="001819AA">
        <w:rPr>
          <w:rFonts w:hint="eastAsia"/>
        </w:rPr>
        <w:t>best</w:t>
      </w:r>
      <w:r>
        <w:rPr>
          <w:rFonts w:hint="eastAsia"/>
        </w:rPr>
        <w:t xml:space="preserve"> choice for measuring nodes</w:t>
      </w:r>
      <w:r>
        <w:t>’</w:t>
      </w:r>
      <w:r>
        <w:rPr>
          <w:rFonts w:hint="eastAsia"/>
        </w:rPr>
        <w:t xml:space="preserve"> significance of maintaining network</w:t>
      </w:r>
      <w:r>
        <w:t>’</w:t>
      </w:r>
      <w:r>
        <w:rPr>
          <w:rFonts w:hint="eastAsia"/>
        </w:rPr>
        <w:t>s functional structure, which perfectly aligns with our research question</w:t>
      </w:r>
      <w:r w:rsidR="001819AA">
        <w:rPr>
          <w:rFonts w:hint="eastAsia"/>
        </w:rPr>
        <w:t xml:space="preserve"> on resilience. Yet, the </w:t>
      </w:r>
      <w:proofErr w:type="spellStart"/>
      <w:r w:rsidR="001819AA">
        <w:t>network</w:t>
      </w:r>
      <w:r w:rsidR="001819AA">
        <w:rPr>
          <w:rFonts w:hint="eastAsia"/>
        </w:rPr>
        <w:t>X</w:t>
      </w:r>
      <w:proofErr w:type="spellEnd"/>
      <w:r w:rsidR="001819AA">
        <w:rPr>
          <w:rFonts w:hint="eastAsia"/>
        </w:rPr>
        <w:t xml:space="preserve"> does not have corresponding functions for </w:t>
      </w:r>
      <w:r w:rsidR="001819AA">
        <w:t>convenient</w:t>
      </w:r>
      <w:r w:rsidR="001819AA">
        <w:rPr>
          <w:rFonts w:hint="eastAsia"/>
        </w:rPr>
        <w:t xml:space="preserve"> calculation. </w:t>
      </w:r>
    </w:p>
    <w:p w14:paraId="3E303B4A" w14:textId="1AC9EB72" w:rsidR="001819AA" w:rsidRDefault="001819AA" w:rsidP="006B2898">
      <w:pPr>
        <w:pStyle w:val="a5"/>
        <w:numPr>
          <w:ilvl w:val="0"/>
          <w:numId w:val="4"/>
        </w:numPr>
        <w:spacing w:before="156" w:after="163"/>
        <w:ind w:firstLineChars="0"/>
      </w:pPr>
      <w:r>
        <w:rPr>
          <w:rFonts w:hint="eastAsia"/>
        </w:rPr>
        <w:t>As the commuting flow could be generalized as information flow, the information centrality could be also useful for measuring the efficiency of whole system transferring information or people.</w:t>
      </w:r>
    </w:p>
    <w:p w14:paraId="54100495" w14:textId="1F928987" w:rsidR="008A3732" w:rsidRDefault="00FC7982" w:rsidP="001819AA">
      <w:pPr>
        <w:spacing w:before="156" w:after="163"/>
      </w:pPr>
      <w:r>
        <w:rPr>
          <w:rFonts w:hint="eastAsia"/>
        </w:rPr>
        <w:t xml:space="preserve">In </w:t>
      </w:r>
      <w:r w:rsidR="0076571C">
        <w:rPr>
          <w:rFonts w:hint="eastAsia"/>
        </w:rPr>
        <w:t>general</w:t>
      </w:r>
      <w:r>
        <w:rPr>
          <w:rFonts w:hint="eastAsia"/>
        </w:rPr>
        <w:t xml:space="preserve">, </w:t>
      </w:r>
      <w:r w:rsidR="008A3732">
        <w:rPr>
          <w:rFonts w:hint="eastAsia"/>
        </w:rPr>
        <w:t>c</w:t>
      </w:r>
      <w:r w:rsidR="008A3732" w:rsidRPr="008A3732">
        <w:t xml:space="preserve">loseness </w:t>
      </w:r>
      <w:r w:rsidR="008A3732">
        <w:rPr>
          <w:rFonts w:hint="eastAsia"/>
        </w:rPr>
        <w:t>c</w:t>
      </w:r>
      <w:r w:rsidR="008A3732" w:rsidRPr="008A3732">
        <w:t xml:space="preserve">entrality </w:t>
      </w:r>
      <w:r w:rsidR="008A3732">
        <w:rPr>
          <w:rFonts w:hint="eastAsia"/>
        </w:rPr>
        <w:t xml:space="preserve">could </w:t>
      </w:r>
      <w:r w:rsidR="008A3732" w:rsidRPr="008A3732">
        <w:t>quantif</w:t>
      </w:r>
      <w:r w:rsidR="008A3732">
        <w:rPr>
          <w:rFonts w:hint="eastAsia"/>
        </w:rPr>
        <w:t>y</w:t>
      </w:r>
      <w:r w:rsidR="008A3732" w:rsidRPr="008A3732">
        <w:t xml:space="preserve"> the accessibility of a station, indicating </w:t>
      </w:r>
      <w:r w:rsidR="008A3732">
        <w:rPr>
          <w:rFonts w:hint="eastAsia"/>
        </w:rPr>
        <w:t xml:space="preserve">its </w:t>
      </w:r>
      <w:r w:rsidR="008A3732" w:rsidRPr="008A3732">
        <w:t>efficiency in serving as a departure point for reaching all other stations in the network with minimal travel distance. It underscores the station's role in facilitating relatively short and convenient trips across the network</w:t>
      </w:r>
      <w:r w:rsidR="008A3732">
        <w:rPr>
          <w:rFonts w:hint="eastAsia"/>
        </w:rPr>
        <w:t xml:space="preserve">. Betweenness centrality </w:t>
      </w:r>
      <w:r w:rsidR="008A3732" w:rsidRPr="008A3732">
        <w:t xml:space="preserve">identifies </w:t>
      </w:r>
      <w:r w:rsidR="008A3732">
        <w:rPr>
          <w:rFonts w:hint="eastAsia"/>
        </w:rPr>
        <w:t xml:space="preserve">the </w:t>
      </w:r>
      <w:r w:rsidR="008A3732" w:rsidRPr="008A3732">
        <w:t xml:space="preserve">key transit hubs, highlighting </w:t>
      </w:r>
      <w:r w:rsidR="008A3732">
        <w:rPr>
          <w:rFonts w:hint="eastAsia"/>
        </w:rPr>
        <w:t xml:space="preserve">the </w:t>
      </w:r>
      <w:r w:rsidR="008A3732" w:rsidRPr="008A3732">
        <w:t xml:space="preserve">stations </w:t>
      </w:r>
      <w:r w:rsidR="008A3732">
        <w:rPr>
          <w:rFonts w:hint="eastAsia"/>
        </w:rPr>
        <w:t xml:space="preserve">serving </w:t>
      </w:r>
      <w:r w:rsidR="008A3732" w:rsidRPr="008A3732">
        <w:t>as critical junctions or bridges</w:t>
      </w:r>
      <w:r w:rsidR="008A3732">
        <w:rPr>
          <w:rFonts w:hint="eastAsia"/>
        </w:rPr>
        <w:t xml:space="preserve"> in the system</w:t>
      </w:r>
      <w:r w:rsidR="008A3732" w:rsidRPr="008A3732">
        <w:t>.</w:t>
      </w:r>
      <w:r w:rsidR="008A3732">
        <w:rPr>
          <w:rFonts w:hint="eastAsia"/>
        </w:rPr>
        <w:t xml:space="preserve"> And information centrality represents station</w:t>
      </w:r>
      <w:r w:rsidR="008A3732">
        <w:t>’</w:t>
      </w:r>
      <w:r w:rsidR="008A3732">
        <w:rPr>
          <w:rFonts w:hint="eastAsia"/>
        </w:rPr>
        <w:t>s importance as boosting network</w:t>
      </w:r>
      <w:r w:rsidR="008A3732">
        <w:t>’</w:t>
      </w:r>
      <w:r w:rsidR="008A3732">
        <w:rPr>
          <w:rFonts w:hint="eastAsia"/>
        </w:rPr>
        <w:t>s operating efficiency on transferring passengers.</w:t>
      </w:r>
    </w:p>
    <w:p w14:paraId="569ADD0E" w14:textId="69D5F597" w:rsidR="001819AA" w:rsidRDefault="00FC7982" w:rsidP="001819AA">
      <w:pPr>
        <w:spacing w:before="156" w:after="163"/>
      </w:pPr>
      <w:r>
        <w:rPr>
          <w:rFonts w:hint="eastAsia"/>
        </w:rPr>
        <w:t>T</w:t>
      </w:r>
      <w:r w:rsidR="001819AA">
        <w:rPr>
          <w:rFonts w:hint="eastAsia"/>
        </w:rPr>
        <w:t xml:space="preserve">he calculation results are shown as </w:t>
      </w:r>
      <w:r w:rsidR="00251ED5">
        <w:fldChar w:fldCharType="begin"/>
      </w:r>
      <w:r w:rsidR="00251ED5">
        <w:instrText xml:space="preserve"> </w:instrText>
      </w:r>
      <w:r w:rsidR="00251ED5">
        <w:rPr>
          <w:rFonts w:hint="eastAsia"/>
        </w:rPr>
        <w:instrText>REF _Ref163596217 \h</w:instrText>
      </w:r>
      <w:r w:rsidR="00251ED5">
        <w:instrText xml:space="preserve"> </w:instrText>
      </w:r>
      <w:r w:rsidR="00251ED5">
        <w:fldChar w:fldCharType="separate"/>
      </w:r>
      <w:r w:rsidR="00DF27E9" w:rsidRPr="00041AE9">
        <w:rPr>
          <w:rFonts w:cs="Times New Roman"/>
          <w:b/>
          <w:bCs/>
          <w:sz w:val="22"/>
        </w:rPr>
        <w:t xml:space="preserve">Table </w:t>
      </w:r>
      <w:r w:rsidR="00DF27E9">
        <w:rPr>
          <w:rFonts w:cs="Times New Roman"/>
          <w:b/>
          <w:bCs/>
          <w:noProof/>
          <w:sz w:val="22"/>
        </w:rPr>
        <w:t>2</w:t>
      </w:r>
      <w:r w:rsidR="00251ED5">
        <w:fldChar w:fldCharType="end"/>
      </w:r>
      <w:r w:rsidR="00922ABD">
        <w:rPr>
          <w:rFonts w:hint="eastAsia"/>
        </w:rPr>
        <w:t xml:space="preserve"> and </w:t>
      </w:r>
      <w:r w:rsidR="001F59D5">
        <w:fldChar w:fldCharType="begin"/>
      </w:r>
      <w:r w:rsidR="001F59D5">
        <w:instrText xml:space="preserve"> </w:instrText>
      </w:r>
      <w:r w:rsidR="001F59D5">
        <w:rPr>
          <w:rFonts w:hint="eastAsia"/>
        </w:rPr>
        <w:instrText>REF _Ref163609342 \h</w:instrText>
      </w:r>
      <w:r w:rsidR="001F59D5">
        <w:instrText xml:space="preserve"> </w:instrText>
      </w:r>
      <w:r w:rsidR="001F59D5">
        <w:fldChar w:fldCharType="separate"/>
      </w:r>
      <w:r w:rsidR="00DF27E9" w:rsidRPr="001F59D5">
        <w:rPr>
          <w:rFonts w:cs="Times New Roman"/>
          <w:b/>
          <w:bCs/>
          <w:sz w:val="22"/>
        </w:rPr>
        <w:t xml:space="preserve">Figure </w:t>
      </w:r>
      <w:r w:rsidR="00DF27E9">
        <w:rPr>
          <w:rFonts w:cs="Times New Roman"/>
          <w:b/>
          <w:bCs/>
          <w:noProof/>
          <w:sz w:val="22"/>
        </w:rPr>
        <w:t>1</w:t>
      </w:r>
      <w:r w:rsidR="001F59D5">
        <w:fldChar w:fldCharType="end"/>
      </w:r>
      <w:r w:rsidR="00041AE9">
        <w:rPr>
          <w:rFonts w:hint="eastAsia"/>
        </w:rPr>
        <w:t xml:space="preserve">. </w:t>
      </w:r>
    </w:p>
    <w:p w14:paraId="7D98AE0B" w14:textId="29F75E2C" w:rsidR="00041AE9" w:rsidRPr="00041AE9" w:rsidRDefault="00041AE9" w:rsidP="00041AE9">
      <w:pPr>
        <w:pStyle w:val="a8"/>
        <w:keepNext/>
        <w:spacing w:afterLines="0" w:after="0"/>
        <w:jc w:val="center"/>
        <w:rPr>
          <w:rFonts w:ascii="Times New Roman" w:hAnsi="Times New Roman" w:cs="Times New Roman"/>
          <w:b/>
          <w:bCs/>
          <w:sz w:val="22"/>
          <w:szCs w:val="22"/>
        </w:rPr>
      </w:pPr>
      <w:bookmarkStart w:id="3" w:name="_Ref163596217"/>
      <w:r w:rsidRPr="00041AE9">
        <w:rPr>
          <w:rFonts w:ascii="Times New Roman" w:hAnsi="Times New Roman" w:cs="Times New Roman"/>
          <w:b/>
          <w:bCs/>
          <w:sz w:val="22"/>
          <w:szCs w:val="22"/>
        </w:rPr>
        <w:t xml:space="preserve">Table </w:t>
      </w:r>
      <w:r w:rsidRPr="00041AE9">
        <w:rPr>
          <w:rFonts w:ascii="Times New Roman" w:hAnsi="Times New Roman" w:cs="Times New Roman"/>
          <w:b/>
          <w:bCs/>
          <w:sz w:val="22"/>
          <w:szCs w:val="22"/>
        </w:rPr>
        <w:fldChar w:fldCharType="begin"/>
      </w:r>
      <w:r w:rsidRPr="00041AE9">
        <w:rPr>
          <w:rFonts w:ascii="Times New Roman" w:hAnsi="Times New Roman" w:cs="Times New Roman"/>
          <w:b/>
          <w:bCs/>
          <w:sz w:val="22"/>
          <w:szCs w:val="22"/>
        </w:rPr>
        <w:instrText xml:space="preserve"> SEQ Table \* ARABIC </w:instrText>
      </w:r>
      <w:r w:rsidRPr="00041AE9">
        <w:rPr>
          <w:rFonts w:ascii="Times New Roman" w:hAnsi="Times New Roman" w:cs="Times New Roman"/>
          <w:b/>
          <w:bCs/>
          <w:sz w:val="22"/>
          <w:szCs w:val="22"/>
        </w:rPr>
        <w:fldChar w:fldCharType="separate"/>
      </w:r>
      <w:r w:rsidR="00DF27E9">
        <w:rPr>
          <w:rFonts w:ascii="Times New Roman" w:hAnsi="Times New Roman" w:cs="Times New Roman"/>
          <w:b/>
          <w:bCs/>
          <w:noProof/>
          <w:sz w:val="22"/>
          <w:szCs w:val="22"/>
        </w:rPr>
        <w:t>2</w:t>
      </w:r>
      <w:r w:rsidRPr="00041AE9">
        <w:rPr>
          <w:rFonts w:ascii="Times New Roman" w:hAnsi="Times New Roman" w:cs="Times New Roman"/>
          <w:b/>
          <w:bCs/>
          <w:sz w:val="22"/>
          <w:szCs w:val="22"/>
        </w:rPr>
        <w:fldChar w:fldCharType="end"/>
      </w:r>
      <w:bookmarkEnd w:id="3"/>
      <w:r w:rsidR="00FC7982">
        <w:rPr>
          <w:rFonts w:ascii="Times New Roman" w:hAnsi="Times New Roman" w:cs="Times New Roman" w:hint="eastAsia"/>
          <w:b/>
          <w:bCs/>
          <w:sz w:val="22"/>
          <w:szCs w:val="22"/>
        </w:rPr>
        <w:t xml:space="preserve"> Top 10 Stations for 3 Centrality Measures</w:t>
      </w:r>
    </w:p>
    <w:tbl>
      <w:tblPr>
        <w:tblStyle w:val="a3"/>
        <w:tblW w:w="0" w:type="auto"/>
        <w:tblLook w:val="04A0" w:firstRow="1" w:lastRow="0" w:firstColumn="1" w:lastColumn="0" w:noHBand="0" w:noVBand="1"/>
      </w:tblPr>
      <w:tblGrid>
        <w:gridCol w:w="746"/>
        <w:gridCol w:w="2197"/>
        <w:gridCol w:w="817"/>
        <w:gridCol w:w="2045"/>
        <w:gridCol w:w="655"/>
        <w:gridCol w:w="1823"/>
        <w:gridCol w:w="891"/>
      </w:tblGrid>
      <w:tr w:rsidR="00251ED5" w:rsidRPr="00041AE9" w14:paraId="15F39DFC" w14:textId="77777777" w:rsidTr="00BA7D89">
        <w:tc>
          <w:tcPr>
            <w:tcW w:w="746" w:type="dxa"/>
            <w:vMerge w:val="restart"/>
            <w:vAlign w:val="center"/>
          </w:tcPr>
          <w:p w14:paraId="75A9A33D" w14:textId="5D054B39" w:rsidR="00251ED5" w:rsidRPr="00041AE9" w:rsidRDefault="00251ED5" w:rsidP="00251ED5">
            <w:pPr>
              <w:spacing w:before="156" w:after="163"/>
              <w:jc w:val="center"/>
              <w:rPr>
                <w:b/>
                <w:bCs/>
                <w:sz w:val="18"/>
                <w:szCs w:val="18"/>
              </w:rPr>
            </w:pPr>
            <w:r w:rsidRPr="00041AE9">
              <w:rPr>
                <w:rFonts w:hint="eastAsia"/>
                <w:b/>
                <w:bCs/>
                <w:sz w:val="18"/>
                <w:szCs w:val="18"/>
              </w:rPr>
              <w:t>RANK</w:t>
            </w:r>
          </w:p>
        </w:tc>
        <w:tc>
          <w:tcPr>
            <w:tcW w:w="3014" w:type="dxa"/>
            <w:gridSpan w:val="2"/>
            <w:vAlign w:val="center"/>
          </w:tcPr>
          <w:p w14:paraId="5EB26BB5" w14:textId="2E78DFC5" w:rsidR="00251ED5" w:rsidRPr="00041AE9" w:rsidRDefault="00251ED5" w:rsidP="00041AE9">
            <w:pPr>
              <w:spacing w:before="156" w:after="163"/>
              <w:jc w:val="center"/>
              <w:rPr>
                <w:b/>
                <w:bCs/>
                <w:sz w:val="18"/>
                <w:szCs w:val="18"/>
              </w:rPr>
            </w:pPr>
            <w:r w:rsidRPr="00041AE9">
              <w:rPr>
                <w:rFonts w:hint="eastAsia"/>
                <w:b/>
                <w:bCs/>
                <w:sz w:val="18"/>
                <w:szCs w:val="18"/>
              </w:rPr>
              <w:t>Closeness Centrality</w:t>
            </w:r>
          </w:p>
        </w:tc>
        <w:tc>
          <w:tcPr>
            <w:tcW w:w="2700" w:type="dxa"/>
            <w:gridSpan w:val="2"/>
            <w:vAlign w:val="center"/>
          </w:tcPr>
          <w:p w14:paraId="54853969" w14:textId="32BF96CB" w:rsidR="00251ED5" w:rsidRPr="00041AE9" w:rsidRDefault="00251ED5" w:rsidP="00041AE9">
            <w:pPr>
              <w:spacing w:before="156" w:after="163"/>
              <w:jc w:val="center"/>
              <w:rPr>
                <w:b/>
                <w:bCs/>
                <w:sz w:val="18"/>
                <w:szCs w:val="18"/>
              </w:rPr>
            </w:pPr>
            <w:r>
              <w:rPr>
                <w:rFonts w:hint="eastAsia"/>
                <w:b/>
                <w:bCs/>
                <w:sz w:val="18"/>
                <w:szCs w:val="18"/>
              </w:rPr>
              <w:t>Betweenness Centrality</w:t>
            </w:r>
          </w:p>
        </w:tc>
        <w:tc>
          <w:tcPr>
            <w:tcW w:w="2714" w:type="dxa"/>
            <w:gridSpan w:val="2"/>
            <w:vAlign w:val="center"/>
          </w:tcPr>
          <w:p w14:paraId="70D77D6C" w14:textId="44CE742E" w:rsidR="00251ED5" w:rsidRPr="00041AE9" w:rsidRDefault="00251ED5" w:rsidP="00041AE9">
            <w:pPr>
              <w:spacing w:before="156" w:after="163"/>
              <w:jc w:val="center"/>
              <w:rPr>
                <w:b/>
                <w:bCs/>
                <w:sz w:val="18"/>
                <w:szCs w:val="18"/>
              </w:rPr>
            </w:pPr>
            <w:r>
              <w:rPr>
                <w:rFonts w:hint="eastAsia"/>
                <w:b/>
                <w:bCs/>
                <w:sz w:val="18"/>
                <w:szCs w:val="18"/>
              </w:rPr>
              <w:t>Information Centrali</w:t>
            </w:r>
            <w:r w:rsidR="00BA3FC6">
              <w:rPr>
                <w:rFonts w:hint="eastAsia"/>
                <w:b/>
                <w:bCs/>
                <w:sz w:val="18"/>
                <w:szCs w:val="18"/>
              </w:rPr>
              <w:t>t</w:t>
            </w:r>
            <w:r>
              <w:rPr>
                <w:rFonts w:hint="eastAsia"/>
                <w:b/>
                <w:bCs/>
                <w:sz w:val="18"/>
                <w:szCs w:val="18"/>
              </w:rPr>
              <w:t>y</w:t>
            </w:r>
          </w:p>
        </w:tc>
      </w:tr>
      <w:tr w:rsidR="00BA7D89" w:rsidRPr="00041AE9" w14:paraId="4954D4CA" w14:textId="77777777" w:rsidTr="00C55E1B">
        <w:tc>
          <w:tcPr>
            <w:tcW w:w="746" w:type="dxa"/>
            <w:vMerge/>
          </w:tcPr>
          <w:p w14:paraId="791CA3E9" w14:textId="3E14AB8A" w:rsidR="00251ED5" w:rsidRDefault="00251ED5" w:rsidP="00251ED5">
            <w:pPr>
              <w:spacing w:before="156" w:after="163"/>
              <w:rPr>
                <w:sz w:val="18"/>
                <w:szCs w:val="18"/>
              </w:rPr>
            </w:pPr>
          </w:p>
        </w:tc>
        <w:tc>
          <w:tcPr>
            <w:tcW w:w="2197" w:type="dxa"/>
            <w:tcBorders>
              <w:bottom w:val="single" w:sz="4" w:space="0" w:color="auto"/>
            </w:tcBorders>
            <w:vAlign w:val="center"/>
          </w:tcPr>
          <w:p w14:paraId="5DC98369" w14:textId="07E862A2" w:rsidR="00251ED5" w:rsidRPr="00041AE9" w:rsidRDefault="00251ED5" w:rsidP="00041AE9">
            <w:pPr>
              <w:spacing w:before="156" w:after="163"/>
              <w:jc w:val="center"/>
              <w:rPr>
                <w:sz w:val="18"/>
                <w:szCs w:val="18"/>
              </w:rPr>
            </w:pPr>
            <w:r>
              <w:rPr>
                <w:rFonts w:hint="eastAsia"/>
                <w:sz w:val="18"/>
                <w:szCs w:val="18"/>
              </w:rPr>
              <w:t>Station Name</w:t>
            </w:r>
          </w:p>
        </w:tc>
        <w:tc>
          <w:tcPr>
            <w:tcW w:w="817" w:type="dxa"/>
            <w:tcBorders>
              <w:bottom w:val="single" w:sz="4" w:space="0" w:color="auto"/>
            </w:tcBorders>
            <w:vAlign w:val="center"/>
          </w:tcPr>
          <w:p w14:paraId="16C34D6E" w14:textId="4B20DFCA" w:rsidR="00251ED5" w:rsidRPr="00041AE9" w:rsidRDefault="00251ED5" w:rsidP="00041AE9">
            <w:pPr>
              <w:spacing w:before="156" w:after="163"/>
              <w:jc w:val="center"/>
              <w:rPr>
                <w:sz w:val="18"/>
                <w:szCs w:val="18"/>
              </w:rPr>
            </w:pPr>
            <w:r>
              <w:rPr>
                <w:rFonts w:hint="eastAsia"/>
                <w:sz w:val="18"/>
                <w:szCs w:val="18"/>
              </w:rPr>
              <w:t>Score</w:t>
            </w:r>
          </w:p>
        </w:tc>
        <w:tc>
          <w:tcPr>
            <w:tcW w:w="2045" w:type="dxa"/>
            <w:vAlign w:val="center"/>
          </w:tcPr>
          <w:p w14:paraId="5D7E3938" w14:textId="61C584B2" w:rsidR="00251ED5" w:rsidRPr="00041AE9" w:rsidRDefault="00251ED5" w:rsidP="00041AE9">
            <w:pPr>
              <w:spacing w:before="156" w:after="163"/>
              <w:jc w:val="center"/>
              <w:rPr>
                <w:sz w:val="18"/>
                <w:szCs w:val="18"/>
              </w:rPr>
            </w:pPr>
            <w:r>
              <w:rPr>
                <w:rFonts w:hint="eastAsia"/>
                <w:sz w:val="18"/>
                <w:szCs w:val="18"/>
              </w:rPr>
              <w:t>Station Name</w:t>
            </w:r>
          </w:p>
        </w:tc>
        <w:tc>
          <w:tcPr>
            <w:tcW w:w="655" w:type="dxa"/>
            <w:vAlign w:val="center"/>
          </w:tcPr>
          <w:p w14:paraId="4E660564" w14:textId="179116A8" w:rsidR="00251ED5" w:rsidRPr="00041AE9" w:rsidRDefault="00251ED5" w:rsidP="00041AE9">
            <w:pPr>
              <w:spacing w:before="156" w:after="163"/>
              <w:jc w:val="center"/>
              <w:rPr>
                <w:sz w:val="18"/>
                <w:szCs w:val="18"/>
              </w:rPr>
            </w:pPr>
            <w:r>
              <w:rPr>
                <w:rFonts w:hint="eastAsia"/>
                <w:sz w:val="18"/>
                <w:szCs w:val="18"/>
              </w:rPr>
              <w:t>Score</w:t>
            </w:r>
          </w:p>
        </w:tc>
        <w:tc>
          <w:tcPr>
            <w:tcW w:w="1823" w:type="dxa"/>
            <w:vAlign w:val="center"/>
          </w:tcPr>
          <w:p w14:paraId="3AE9A452" w14:textId="187A1FC8" w:rsidR="00251ED5" w:rsidRPr="00041AE9" w:rsidRDefault="00251ED5" w:rsidP="00041AE9">
            <w:pPr>
              <w:spacing w:before="156" w:after="163"/>
              <w:jc w:val="center"/>
              <w:rPr>
                <w:sz w:val="18"/>
                <w:szCs w:val="18"/>
              </w:rPr>
            </w:pPr>
            <w:r>
              <w:rPr>
                <w:rFonts w:hint="eastAsia"/>
                <w:sz w:val="18"/>
                <w:szCs w:val="18"/>
              </w:rPr>
              <w:t>Station Name</w:t>
            </w:r>
          </w:p>
        </w:tc>
        <w:tc>
          <w:tcPr>
            <w:tcW w:w="891" w:type="dxa"/>
            <w:vAlign w:val="center"/>
          </w:tcPr>
          <w:p w14:paraId="3051B335" w14:textId="096B069A" w:rsidR="00251ED5" w:rsidRPr="00041AE9" w:rsidRDefault="00251ED5" w:rsidP="00041AE9">
            <w:pPr>
              <w:spacing w:before="156" w:after="163"/>
              <w:jc w:val="center"/>
              <w:rPr>
                <w:sz w:val="18"/>
                <w:szCs w:val="18"/>
              </w:rPr>
            </w:pPr>
            <w:r>
              <w:rPr>
                <w:rFonts w:hint="eastAsia"/>
                <w:sz w:val="18"/>
                <w:szCs w:val="18"/>
              </w:rPr>
              <w:t>Score</w:t>
            </w:r>
          </w:p>
        </w:tc>
      </w:tr>
      <w:tr w:rsidR="00C55E1B" w:rsidRPr="00041AE9" w14:paraId="3A012CD0" w14:textId="77777777" w:rsidTr="00C55E1B">
        <w:trPr>
          <w:trHeight w:val="475"/>
        </w:trPr>
        <w:tc>
          <w:tcPr>
            <w:tcW w:w="746" w:type="dxa"/>
          </w:tcPr>
          <w:p w14:paraId="04CFBE21" w14:textId="5A20F99C" w:rsidR="00C55E1B" w:rsidRDefault="00C55E1B" w:rsidP="00C55E1B">
            <w:pPr>
              <w:spacing w:before="156" w:after="163"/>
              <w:jc w:val="center"/>
              <w:rPr>
                <w:sz w:val="18"/>
                <w:szCs w:val="18"/>
              </w:rPr>
            </w:pPr>
            <w:r>
              <w:rPr>
                <w:rFonts w:hint="eastAsia"/>
                <w:sz w:val="18"/>
                <w:szCs w:val="18"/>
              </w:rPr>
              <w:t>1</w:t>
            </w:r>
          </w:p>
        </w:tc>
        <w:tc>
          <w:tcPr>
            <w:tcW w:w="2197" w:type="dxa"/>
            <w:tcBorders>
              <w:top w:val="single" w:sz="4" w:space="0" w:color="auto"/>
              <w:left w:val="nil"/>
              <w:bottom w:val="single" w:sz="4" w:space="0" w:color="auto"/>
              <w:right w:val="nil"/>
            </w:tcBorders>
            <w:shd w:val="clear" w:color="auto" w:fill="auto"/>
            <w:vAlign w:val="center"/>
          </w:tcPr>
          <w:p w14:paraId="30BD9EBA" w14:textId="56868464" w:rsidR="00C55E1B" w:rsidRDefault="00C55E1B" w:rsidP="00C55E1B">
            <w:pPr>
              <w:spacing w:before="156" w:after="163"/>
              <w:jc w:val="center"/>
              <w:rPr>
                <w:sz w:val="18"/>
                <w:szCs w:val="18"/>
              </w:rPr>
            </w:pPr>
            <w:r w:rsidRPr="00C55E1B">
              <w:rPr>
                <w:rFonts w:hint="eastAsia"/>
                <w:sz w:val="18"/>
                <w:szCs w:val="18"/>
              </w:rPr>
              <w:t>Green Park</w:t>
            </w:r>
          </w:p>
        </w:tc>
        <w:tc>
          <w:tcPr>
            <w:tcW w:w="817" w:type="dxa"/>
            <w:tcBorders>
              <w:top w:val="single" w:sz="4" w:space="0" w:color="auto"/>
              <w:bottom w:val="single" w:sz="4" w:space="0" w:color="auto"/>
            </w:tcBorders>
            <w:vAlign w:val="center"/>
          </w:tcPr>
          <w:p w14:paraId="757F1BE3" w14:textId="322E6284" w:rsidR="00C55E1B" w:rsidRDefault="00C55E1B" w:rsidP="00C55E1B">
            <w:pPr>
              <w:spacing w:before="156" w:after="163"/>
              <w:jc w:val="center"/>
              <w:rPr>
                <w:rFonts w:hint="eastAsia"/>
                <w:sz w:val="18"/>
                <w:szCs w:val="18"/>
              </w:rPr>
            </w:pPr>
            <w:r>
              <w:rPr>
                <w:rFonts w:hint="eastAsia"/>
                <w:sz w:val="18"/>
                <w:szCs w:val="18"/>
              </w:rPr>
              <w:t>0.1148</w:t>
            </w:r>
          </w:p>
        </w:tc>
        <w:tc>
          <w:tcPr>
            <w:tcW w:w="2045" w:type="dxa"/>
            <w:vAlign w:val="center"/>
          </w:tcPr>
          <w:p w14:paraId="285DB6E5" w14:textId="01DF0532" w:rsidR="00C55E1B" w:rsidRDefault="00C55E1B" w:rsidP="00C55E1B">
            <w:pPr>
              <w:spacing w:before="156" w:after="163"/>
              <w:jc w:val="center"/>
              <w:rPr>
                <w:sz w:val="18"/>
                <w:szCs w:val="18"/>
              </w:rPr>
            </w:pPr>
            <w:r w:rsidRPr="00BA3FC6">
              <w:rPr>
                <w:sz w:val="18"/>
                <w:szCs w:val="18"/>
              </w:rPr>
              <w:t>Stratford</w:t>
            </w:r>
          </w:p>
        </w:tc>
        <w:tc>
          <w:tcPr>
            <w:tcW w:w="655" w:type="dxa"/>
            <w:vAlign w:val="center"/>
          </w:tcPr>
          <w:p w14:paraId="2E3E4A88" w14:textId="71A7DEDE" w:rsidR="00C55E1B" w:rsidRDefault="00C55E1B" w:rsidP="00C55E1B">
            <w:pPr>
              <w:spacing w:before="156" w:after="163"/>
              <w:jc w:val="center"/>
              <w:rPr>
                <w:sz w:val="18"/>
                <w:szCs w:val="18"/>
              </w:rPr>
            </w:pPr>
            <w:r w:rsidRPr="00BA3FC6">
              <w:rPr>
                <w:sz w:val="18"/>
                <w:szCs w:val="18"/>
              </w:rPr>
              <w:t>0.29</w:t>
            </w:r>
            <w:r>
              <w:rPr>
                <w:rFonts w:hint="eastAsia"/>
                <w:sz w:val="18"/>
                <w:szCs w:val="18"/>
              </w:rPr>
              <w:t>8</w:t>
            </w:r>
          </w:p>
        </w:tc>
        <w:tc>
          <w:tcPr>
            <w:tcW w:w="1823" w:type="dxa"/>
            <w:vAlign w:val="center"/>
          </w:tcPr>
          <w:p w14:paraId="26BE06FE" w14:textId="0709A707" w:rsidR="00C55E1B" w:rsidRDefault="00C55E1B" w:rsidP="00C55E1B">
            <w:pPr>
              <w:spacing w:before="156" w:after="163"/>
              <w:jc w:val="center"/>
              <w:rPr>
                <w:sz w:val="18"/>
                <w:szCs w:val="18"/>
              </w:rPr>
            </w:pPr>
            <w:r>
              <w:rPr>
                <w:rFonts w:hint="eastAsia"/>
                <w:sz w:val="18"/>
                <w:szCs w:val="18"/>
              </w:rPr>
              <w:t>Bank and Monument</w:t>
            </w:r>
          </w:p>
        </w:tc>
        <w:tc>
          <w:tcPr>
            <w:tcW w:w="891" w:type="dxa"/>
            <w:vAlign w:val="center"/>
          </w:tcPr>
          <w:p w14:paraId="631F11F7" w14:textId="579DDDF9" w:rsidR="00C55E1B" w:rsidRDefault="00C55E1B" w:rsidP="00C55E1B">
            <w:pPr>
              <w:spacing w:before="156" w:after="163"/>
              <w:jc w:val="center"/>
              <w:rPr>
                <w:sz w:val="18"/>
                <w:szCs w:val="18"/>
              </w:rPr>
            </w:pPr>
            <w:r>
              <w:rPr>
                <w:rFonts w:hint="eastAsia"/>
                <w:sz w:val="18"/>
                <w:szCs w:val="18"/>
              </w:rPr>
              <w:t>0.000598</w:t>
            </w:r>
          </w:p>
        </w:tc>
      </w:tr>
      <w:tr w:rsidR="00C55E1B" w:rsidRPr="00041AE9" w14:paraId="7CEF229A" w14:textId="77777777" w:rsidTr="00C55E1B">
        <w:tc>
          <w:tcPr>
            <w:tcW w:w="746" w:type="dxa"/>
          </w:tcPr>
          <w:p w14:paraId="6EA9103B" w14:textId="0648B7E5" w:rsidR="00C55E1B" w:rsidRPr="00041AE9" w:rsidRDefault="00C55E1B" w:rsidP="00C55E1B">
            <w:pPr>
              <w:spacing w:before="156" w:after="163"/>
              <w:jc w:val="center"/>
              <w:rPr>
                <w:sz w:val="18"/>
                <w:szCs w:val="18"/>
              </w:rPr>
            </w:pPr>
            <w:bookmarkStart w:id="4" w:name="_Hlk163665913"/>
            <w:r>
              <w:rPr>
                <w:rFonts w:hint="eastAsia"/>
                <w:sz w:val="18"/>
                <w:szCs w:val="18"/>
              </w:rPr>
              <w:t>2</w:t>
            </w:r>
          </w:p>
        </w:tc>
        <w:tc>
          <w:tcPr>
            <w:tcW w:w="2197" w:type="dxa"/>
            <w:tcBorders>
              <w:top w:val="single" w:sz="4" w:space="0" w:color="auto"/>
              <w:left w:val="nil"/>
              <w:bottom w:val="single" w:sz="4" w:space="0" w:color="auto"/>
              <w:right w:val="nil"/>
            </w:tcBorders>
            <w:shd w:val="clear" w:color="auto" w:fill="auto"/>
            <w:vAlign w:val="center"/>
          </w:tcPr>
          <w:p w14:paraId="56742FBC" w14:textId="537E08D7" w:rsidR="00C55E1B" w:rsidRPr="00041AE9" w:rsidRDefault="00C55E1B" w:rsidP="00C55E1B">
            <w:pPr>
              <w:spacing w:before="156" w:after="163"/>
              <w:jc w:val="center"/>
              <w:rPr>
                <w:sz w:val="18"/>
                <w:szCs w:val="18"/>
              </w:rPr>
            </w:pPr>
            <w:r w:rsidRPr="00C55E1B">
              <w:rPr>
                <w:rFonts w:hint="eastAsia"/>
                <w:sz w:val="18"/>
                <w:szCs w:val="18"/>
              </w:rPr>
              <w:t>Bank and Monument</w:t>
            </w:r>
          </w:p>
        </w:tc>
        <w:tc>
          <w:tcPr>
            <w:tcW w:w="817" w:type="dxa"/>
            <w:tcBorders>
              <w:top w:val="single" w:sz="4" w:space="0" w:color="auto"/>
              <w:bottom w:val="single" w:sz="4" w:space="0" w:color="auto"/>
            </w:tcBorders>
            <w:vAlign w:val="center"/>
          </w:tcPr>
          <w:p w14:paraId="42581DC8" w14:textId="1EEEEB0D" w:rsidR="00C55E1B" w:rsidRPr="00041AE9" w:rsidRDefault="00C55E1B" w:rsidP="00C55E1B">
            <w:pPr>
              <w:spacing w:before="156" w:after="163"/>
              <w:jc w:val="center"/>
              <w:rPr>
                <w:rFonts w:hint="eastAsia"/>
                <w:sz w:val="18"/>
                <w:szCs w:val="18"/>
              </w:rPr>
            </w:pPr>
            <w:r>
              <w:rPr>
                <w:rFonts w:hint="eastAsia"/>
                <w:sz w:val="18"/>
                <w:szCs w:val="18"/>
              </w:rPr>
              <w:t>0.1136</w:t>
            </w:r>
          </w:p>
        </w:tc>
        <w:tc>
          <w:tcPr>
            <w:tcW w:w="2045" w:type="dxa"/>
            <w:vAlign w:val="center"/>
          </w:tcPr>
          <w:p w14:paraId="497B5D5E" w14:textId="7842859F" w:rsidR="00C55E1B" w:rsidRPr="00041AE9" w:rsidRDefault="00C55E1B" w:rsidP="00C55E1B">
            <w:pPr>
              <w:spacing w:before="156" w:after="163"/>
              <w:jc w:val="center"/>
              <w:rPr>
                <w:sz w:val="18"/>
                <w:szCs w:val="18"/>
              </w:rPr>
            </w:pPr>
            <w:r w:rsidRPr="00BA3FC6">
              <w:rPr>
                <w:sz w:val="18"/>
                <w:szCs w:val="18"/>
              </w:rPr>
              <w:t>Bank and Monument</w:t>
            </w:r>
          </w:p>
        </w:tc>
        <w:tc>
          <w:tcPr>
            <w:tcW w:w="655" w:type="dxa"/>
            <w:vAlign w:val="center"/>
          </w:tcPr>
          <w:p w14:paraId="1CB9C594" w14:textId="501DE694" w:rsidR="00C55E1B" w:rsidRPr="00041AE9" w:rsidRDefault="00C55E1B" w:rsidP="00C55E1B">
            <w:pPr>
              <w:spacing w:before="156" w:after="163"/>
              <w:jc w:val="center"/>
              <w:rPr>
                <w:sz w:val="18"/>
                <w:szCs w:val="18"/>
              </w:rPr>
            </w:pPr>
            <w:r w:rsidRPr="00BA3FC6">
              <w:rPr>
                <w:sz w:val="18"/>
                <w:szCs w:val="18"/>
              </w:rPr>
              <w:t>0.290</w:t>
            </w:r>
          </w:p>
        </w:tc>
        <w:tc>
          <w:tcPr>
            <w:tcW w:w="1823" w:type="dxa"/>
            <w:vAlign w:val="center"/>
          </w:tcPr>
          <w:p w14:paraId="1DDD7DDC" w14:textId="64631B14" w:rsidR="00C55E1B" w:rsidRPr="00041AE9" w:rsidRDefault="00C55E1B" w:rsidP="00C55E1B">
            <w:pPr>
              <w:spacing w:before="156" w:after="163"/>
              <w:jc w:val="center"/>
              <w:rPr>
                <w:sz w:val="18"/>
                <w:szCs w:val="18"/>
              </w:rPr>
            </w:pPr>
            <w:r>
              <w:rPr>
                <w:rFonts w:hint="eastAsia"/>
                <w:sz w:val="18"/>
                <w:szCs w:val="18"/>
              </w:rPr>
              <w:t>King</w:t>
            </w:r>
            <w:r>
              <w:rPr>
                <w:sz w:val="18"/>
                <w:szCs w:val="18"/>
              </w:rPr>
              <w:t>’</w:t>
            </w:r>
            <w:r>
              <w:rPr>
                <w:rFonts w:hint="eastAsia"/>
                <w:sz w:val="18"/>
                <w:szCs w:val="18"/>
              </w:rPr>
              <w:t>s Cross St. Pancras</w:t>
            </w:r>
          </w:p>
        </w:tc>
        <w:tc>
          <w:tcPr>
            <w:tcW w:w="891" w:type="dxa"/>
            <w:vAlign w:val="center"/>
          </w:tcPr>
          <w:p w14:paraId="55321226" w14:textId="466DF223" w:rsidR="00C55E1B" w:rsidRPr="00041AE9" w:rsidRDefault="00C55E1B" w:rsidP="00C55E1B">
            <w:pPr>
              <w:spacing w:before="156" w:after="163"/>
              <w:jc w:val="center"/>
              <w:rPr>
                <w:sz w:val="18"/>
                <w:szCs w:val="18"/>
              </w:rPr>
            </w:pPr>
            <w:r>
              <w:rPr>
                <w:rFonts w:hint="eastAsia"/>
                <w:sz w:val="18"/>
                <w:szCs w:val="18"/>
              </w:rPr>
              <w:t>0.000591</w:t>
            </w:r>
          </w:p>
        </w:tc>
      </w:tr>
      <w:tr w:rsidR="00C55E1B" w:rsidRPr="00041AE9" w14:paraId="2959D4EA" w14:textId="77777777" w:rsidTr="00C55E1B">
        <w:tc>
          <w:tcPr>
            <w:tcW w:w="746" w:type="dxa"/>
          </w:tcPr>
          <w:p w14:paraId="541303F5" w14:textId="2EC38BF5" w:rsidR="00C55E1B" w:rsidRPr="00041AE9" w:rsidRDefault="00C55E1B" w:rsidP="00C55E1B">
            <w:pPr>
              <w:spacing w:before="156" w:after="163"/>
              <w:jc w:val="center"/>
              <w:rPr>
                <w:sz w:val="18"/>
                <w:szCs w:val="18"/>
              </w:rPr>
            </w:pPr>
            <w:r>
              <w:rPr>
                <w:rFonts w:hint="eastAsia"/>
                <w:sz w:val="18"/>
                <w:szCs w:val="18"/>
              </w:rPr>
              <w:t>3</w:t>
            </w:r>
          </w:p>
        </w:tc>
        <w:tc>
          <w:tcPr>
            <w:tcW w:w="2197" w:type="dxa"/>
            <w:tcBorders>
              <w:top w:val="single" w:sz="4" w:space="0" w:color="auto"/>
              <w:left w:val="nil"/>
              <w:bottom w:val="single" w:sz="4" w:space="0" w:color="auto"/>
              <w:right w:val="nil"/>
            </w:tcBorders>
            <w:shd w:val="clear" w:color="auto" w:fill="auto"/>
            <w:vAlign w:val="center"/>
          </w:tcPr>
          <w:p w14:paraId="7D0F763D" w14:textId="3EFDBE83" w:rsidR="00C55E1B" w:rsidRPr="00041AE9" w:rsidRDefault="00C55E1B" w:rsidP="00C55E1B">
            <w:pPr>
              <w:spacing w:before="156" w:after="163"/>
              <w:jc w:val="center"/>
              <w:rPr>
                <w:sz w:val="18"/>
                <w:szCs w:val="18"/>
              </w:rPr>
            </w:pPr>
            <w:r w:rsidRPr="00C55E1B">
              <w:rPr>
                <w:rFonts w:hint="eastAsia"/>
                <w:sz w:val="18"/>
                <w:szCs w:val="18"/>
              </w:rPr>
              <w:t>King's Cross St. Pancras</w:t>
            </w:r>
          </w:p>
        </w:tc>
        <w:tc>
          <w:tcPr>
            <w:tcW w:w="817" w:type="dxa"/>
            <w:tcBorders>
              <w:top w:val="single" w:sz="4" w:space="0" w:color="auto"/>
              <w:bottom w:val="single" w:sz="4" w:space="0" w:color="auto"/>
            </w:tcBorders>
            <w:vAlign w:val="center"/>
          </w:tcPr>
          <w:p w14:paraId="5537EB95" w14:textId="2AD6E487" w:rsidR="00C55E1B" w:rsidRPr="00041AE9" w:rsidRDefault="00C55E1B" w:rsidP="00C55E1B">
            <w:pPr>
              <w:spacing w:before="156" w:after="163"/>
              <w:jc w:val="center"/>
              <w:rPr>
                <w:rFonts w:hint="eastAsia"/>
                <w:sz w:val="18"/>
                <w:szCs w:val="18"/>
              </w:rPr>
            </w:pPr>
            <w:r>
              <w:rPr>
                <w:rFonts w:hint="eastAsia"/>
                <w:sz w:val="18"/>
                <w:szCs w:val="18"/>
              </w:rPr>
              <w:t>0.1134</w:t>
            </w:r>
          </w:p>
        </w:tc>
        <w:tc>
          <w:tcPr>
            <w:tcW w:w="2045" w:type="dxa"/>
            <w:vAlign w:val="center"/>
          </w:tcPr>
          <w:p w14:paraId="5D55A2D8" w14:textId="3CCBF9FF" w:rsidR="00C55E1B" w:rsidRPr="00041AE9" w:rsidRDefault="00C55E1B" w:rsidP="00C55E1B">
            <w:pPr>
              <w:spacing w:before="156" w:after="163"/>
              <w:jc w:val="center"/>
              <w:rPr>
                <w:sz w:val="18"/>
                <w:szCs w:val="18"/>
              </w:rPr>
            </w:pPr>
            <w:r w:rsidRPr="00BA3FC6">
              <w:rPr>
                <w:sz w:val="18"/>
                <w:szCs w:val="18"/>
              </w:rPr>
              <w:t>Liverpool Street</w:t>
            </w:r>
          </w:p>
        </w:tc>
        <w:tc>
          <w:tcPr>
            <w:tcW w:w="655" w:type="dxa"/>
            <w:vAlign w:val="center"/>
          </w:tcPr>
          <w:p w14:paraId="39553201" w14:textId="40B31003" w:rsidR="00C55E1B" w:rsidRPr="00041AE9" w:rsidRDefault="00C55E1B" w:rsidP="00C55E1B">
            <w:pPr>
              <w:spacing w:before="156" w:after="163"/>
              <w:jc w:val="center"/>
              <w:rPr>
                <w:sz w:val="18"/>
                <w:szCs w:val="18"/>
              </w:rPr>
            </w:pPr>
            <w:r w:rsidRPr="00BA3FC6">
              <w:rPr>
                <w:sz w:val="18"/>
                <w:szCs w:val="18"/>
              </w:rPr>
              <w:t>0.27</w:t>
            </w:r>
            <w:r>
              <w:rPr>
                <w:rFonts w:hint="eastAsia"/>
                <w:sz w:val="18"/>
                <w:szCs w:val="18"/>
              </w:rPr>
              <w:t>1</w:t>
            </w:r>
          </w:p>
        </w:tc>
        <w:tc>
          <w:tcPr>
            <w:tcW w:w="1823" w:type="dxa"/>
            <w:vAlign w:val="center"/>
          </w:tcPr>
          <w:p w14:paraId="146C1BAB" w14:textId="018D9E5D" w:rsidR="00C55E1B" w:rsidRPr="00041AE9" w:rsidRDefault="00C55E1B" w:rsidP="00C55E1B">
            <w:pPr>
              <w:spacing w:before="156" w:after="163"/>
              <w:jc w:val="center"/>
              <w:rPr>
                <w:sz w:val="18"/>
                <w:szCs w:val="18"/>
              </w:rPr>
            </w:pPr>
            <w:r>
              <w:rPr>
                <w:rFonts w:hint="eastAsia"/>
                <w:sz w:val="18"/>
                <w:szCs w:val="18"/>
              </w:rPr>
              <w:t>Liverpool Street</w:t>
            </w:r>
          </w:p>
        </w:tc>
        <w:tc>
          <w:tcPr>
            <w:tcW w:w="891" w:type="dxa"/>
            <w:vAlign w:val="center"/>
          </w:tcPr>
          <w:p w14:paraId="126E37A8" w14:textId="3AB2889D" w:rsidR="00C55E1B" w:rsidRPr="00041AE9" w:rsidRDefault="00C55E1B" w:rsidP="00C55E1B">
            <w:pPr>
              <w:spacing w:before="156" w:after="163"/>
              <w:jc w:val="center"/>
              <w:rPr>
                <w:sz w:val="18"/>
                <w:szCs w:val="18"/>
              </w:rPr>
            </w:pPr>
            <w:r>
              <w:rPr>
                <w:rFonts w:hint="eastAsia"/>
                <w:sz w:val="18"/>
                <w:szCs w:val="18"/>
              </w:rPr>
              <w:t>0.000587</w:t>
            </w:r>
          </w:p>
        </w:tc>
      </w:tr>
      <w:tr w:rsidR="00C55E1B" w:rsidRPr="00041AE9" w14:paraId="4549B335" w14:textId="77777777" w:rsidTr="00C55E1B">
        <w:tc>
          <w:tcPr>
            <w:tcW w:w="746" w:type="dxa"/>
          </w:tcPr>
          <w:p w14:paraId="22706719" w14:textId="1EDCFF96" w:rsidR="00C55E1B" w:rsidRPr="00041AE9" w:rsidRDefault="00C55E1B" w:rsidP="00C55E1B">
            <w:pPr>
              <w:spacing w:before="156" w:after="163"/>
              <w:jc w:val="center"/>
              <w:rPr>
                <w:sz w:val="18"/>
                <w:szCs w:val="18"/>
              </w:rPr>
            </w:pPr>
            <w:r>
              <w:rPr>
                <w:rFonts w:hint="eastAsia"/>
                <w:sz w:val="18"/>
                <w:szCs w:val="18"/>
              </w:rPr>
              <w:t>4</w:t>
            </w:r>
          </w:p>
        </w:tc>
        <w:tc>
          <w:tcPr>
            <w:tcW w:w="2197" w:type="dxa"/>
            <w:tcBorders>
              <w:top w:val="single" w:sz="4" w:space="0" w:color="auto"/>
              <w:left w:val="nil"/>
              <w:bottom w:val="single" w:sz="4" w:space="0" w:color="auto"/>
              <w:right w:val="nil"/>
            </w:tcBorders>
            <w:shd w:val="clear" w:color="auto" w:fill="auto"/>
            <w:vAlign w:val="center"/>
          </w:tcPr>
          <w:p w14:paraId="7649E747" w14:textId="55FC7B80" w:rsidR="00C55E1B" w:rsidRPr="00041AE9" w:rsidRDefault="00C55E1B" w:rsidP="00C55E1B">
            <w:pPr>
              <w:spacing w:before="156" w:after="163"/>
              <w:jc w:val="center"/>
              <w:rPr>
                <w:sz w:val="18"/>
                <w:szCs w:val="18"/>
              </w:rPr>
            </w:pPr>
            <w:r w:rsidRPr="00C55E1B">
              <w:rPr>
                <w:rFonts w:hint="eastAsia"/>
                <w:sz w:val="18"/>
                <w:szCs w:val="18"/>
              </w:rPr>
              <w:t>Westminster</w:t>
            </w:r>
          </w:p>
        </w:tc>
        <w:tc>
          <w:tcPr>
            <w:tcW w:w="817" w:type="dxa"/>
            <w:tcBorders>
              <w:top w:val="single" w:sz="4" w:space="0" w:color="auto"/>
              <w:bottom w:val="single" w:sz="4" w:space="0" w:color="auto"/>
            </w:tcBorders>
            <w:vAlign w:val="center"/>
          </w:tcPr>
          <w:p w14:paraId="0C3A7992" w14:textId="5C600140" w:rsidR="00C55E1B" w:rsidRPr="00041AE9" w:rsidRDefault="00C55E1B" w:rsidP="00C55E1B">
            <w:pPr>
              <w:spacing w:before="156" w:after="163"/>
              <w:jc w:val="center"/>
              <w:rPr>
                <w:rFonts w:hint="eastAsia"/>
                <w:sz w:val="18"/>
                <w:szCs w:val="18"/>
              </w:rPr>
            </w:pPr>
            <w:r>
              <w:rPr>
                <w:rFonts w:hint="eastAsia"/>
                <w:sz w:val="18"/>
                <w:szCs w:val="18"/>
              </w:rPr>
              <w:t>0.1125</w:t>
            </w:r>
          </w:p>
        </w:tc>
        <w:tc>
          <w:tcPr>
            <w:tcW w:w="2045" w:type="dxa"/>
            <w:vAlign w:val="center"/>
          </w:tcPr>
          <w:p w14:paraId="3A56835F" w14:textId="4503C5E7" w:rsidR="00C55E1B" w:rsidRPr="00041AE9" w:rsidRDefault="00C55E1B" w:rsidP="00C55E1B">
            <w:pPr>
              <w:spacing w:before="156" w:after="163"/>
              <w:jc w:val="center"/>
              <w:rPr>
                <w:sz w:val="18"/>
                <w:szCs w:val="18"/>
              </w:rPr>
            </w:pPr>
            <w:r w:rsidRPr="00BA3FC6">
              <w:rPr>
                <w:sz w:val="18"/>
                <w:szCs w:val="18"/>
              </w:rPr>
              <w:t>King's Cross St. Pancras</w:t>
            </w:r>
          </w:p>
        </w:tc>
        <w:tc>
          <w:tcPr>
            <w:tcW w:w="655" w:type="dxa"/>
            <w:vAlign w:val="center"/>
          </w:tcPr>
          <w:p w14:paraId="23FAA93B" w14:textId="307A1A15" w:rsidR="00C55E1B" w:rsidRPr="00041AE9" w:rsidRDefault="00C55E1B" w:rsidP="00C55E1B">
            <w:pPr>
              <w:spacing w:before="156" w:after="163"/>
              <w:jc w:val="center"/>
              <w:rPr>
                <w:sz w:val="18"/>
                <w:szCs w:val="18"/>
              </w:rPr>
            </w:pPr>
            <w:r w:rsidRPr="00BA3FC6">
              <w:rPr>
                <w:sz w:val="18"/>
                <w:szCs w:val="18"/>
              </w:rPr>
              <w:t>0.255</w:t>
            </w:r>
          </w:p>
        </w:tc>
        <w:tc>
          <w:tcPr>
            <w:tcW w:w="1823" w:type="dxa"/>
            <w:vAlign w:val="center"/>
          </w:tcPr>
          <w:p w14:paraId="623B0E7A" w14:textId="62849632" w:rsidR="00C55E1B" w:rsidRPr="00041AE9" w:rsidRDefault="00C55E1B" w:rsidP="00C55E1B">
            <w:pPr>
              <w:spacing w:before="156" w:after="163"/>
              <w:jc w:val="center"/>
              <w:rPr>
                <w:sz w:val="18"/>
                <w:szCs w:val="18"/>
              </w:rPr>
            </w:pPr>
            <w:r>
              <w:rPr>
                <w:rFonts w:hint="eastAsia"/>
                <w:sz w:val="18"/>
                <w:szCs w:val="18"/>
              </w:rPr>
              <w:t>Oxford Circus</w:t>
            </w:r>
          </w:p>
        </w:tc>
        <w:tc>
          <w:tcPr>
            <w:tcW w:w="891" w:type="dxa"/>
            <w:vAlign w:val="center"/>
          </w:tcPr>
          <w:p w14:paraId="0EA75A8E" w14:textId="6EDE5415" w:rsidR="00C55E1B" w:rsidRPr="00041AE9" w:rsidRDefault="00C55E1B" w:rsidP="00C55E1B">
            <w:pPr>
              <w:spacing w:before="156" w:after="163"/>
              <w:jc w:val="center"/>
              <w:rPr>
                <w:sz w:val="18"/>
                <w:szCs w:val="18"/>
              </w:rPr>
            </w:pPr>
            <w:r>
              <w:rPr>
                <w:rFonts w:hint="eastAsia"/>
                <w:sz w:val="18"/>
                <w:szCs w:val="18"/>
              </w:rPr>
              <w:t>0.000586</w:t>
            </w:r>
          </w:p>
        </w:tc>
      </w:tr>
      <w:tr w:rsidR="00C55E1B" w:rsidRPr="00041AE9" w14:paraId="6868B37C" w14:textId="77777777" w:rsidTr="00C55E1B">
        <w:tc>
          <w:tcPr>
            <w:tcW w:w="746" w:type="dxa"/>
          </w:tcPr>
          <w:p w14:paraId="4247B21E" w14:textId="1F45DF35" w:rsidR="00C55E1B" w:rsidRPr="00041AE9" w:rsidRDefault="00C55E1B" w:rsidP="00C55E1B">
            <w:pPr>
              <w:spacing w:before="156" w:after="163"/>
              <w:jc w:val="center"/>
              <w:rPr>
                <w:sz w:val="18"/>
                <w:szCs w:val="18"/>
              </w:rPr>
            </w:pPr>
            <w:r>
              <w:rPr>
                <w:rFonts w:hint="eastAsia"/>
                <w:sz w:val="18"/>
                <w:szCs w:val="18"/>
              </w:rPr>
              <w:t>5</w:t>
            </w:r>
          </w:p>
        </w:tc>
        <w:tc>
          <w:tcPr>
            <w:tcW w:w="2197" w:type="dxa"/>
            <w:tcBorders>
              <w:top w:val="single" w:sz="4" w:space="0" w:color="auto"/>
              <w:left w:val="nil"/>
              <w:bottom w:val="single" w:sz="4" w:space="0" w:color="auto"/>
              <w:right w:val="nil"/>
            </w:tcBorders>
            <w:shd w:val="clear" w:color="auto" w:fill="auto"/>
            <w:vAlign w:val="center"/>
          </w:tcPr>
          <w:p w14:paraId="376CC5E1" w14:textId="68625A78" w:rsidR="00C55E1B" w:rsidRPr="00041AE9" w:rsidRDefault="00C55E1B" w:rsidP="00C55E1B">
            <w:pPr>
              <w:spacing w:before="156" w:after="163"/>
              <w:jc w:val="center"/>
              <w:rPr>
                <w:sz w:val="18"/>
                <w:szCs w:val="18"/>
              </w:rPr>
            </w:pPr>
            <w:r w:rsidRPr="00C55E1B">
              <w:rPr>
                <w:rFonts w:hint="eastAsia"/>
                <w:sz w:val="18"/>
                <w:szCs w:val="18"/>
              </w:rPr>
              <w:t>Waterloo</w:t>
            </w:r>
          </w:p>
        </w:tc>
        <w:tc>
          <w:tcPr>
            <w:tcW w:w="817" w:type="dxa"/>
            <w:tcBorders>
              <w:top w:val="single" w:sz="4" w:space="0" w:color="auto"/>
              <w:bottom w:val="single" w:sz="4" w:space="0" w:color="auto"/>
            </w:tcBorders>
            <w:vAlign w:val="center"/>
          </w:tcPr>
          <w:p w14:paraId="62F02978" w14:textId="5E360806" w:rsidR="00C55E1B" w:rsidRPr="00041AE9" w:rsidRDefault="00C55E1B" w:rsidP="00C55E1B">
            <w:pPr>
              <w:spacing w:before="156" w:after="163"/>
              <w:jc w:val="center"/>
              <w:rPr>
                <w:rFonts w:hint="eastAsia"/>
                <w:sz w:val="18"/>
                <w:szCs w:val="18"/>
              </w:rPr>
            </w:pPr>
            <w:r>
              <w:rPr>
                <w:rFonts w:hint="eastAsia"/>
                <w:sz w:val="18"/>
                <w:szCs w:val="18"/>
              </w:rPr>
              <w:t>0.1123</w:t>
            </w:r>
          </w:p>
        </w:tc>
        <w:tc>
          <w:tcPr>
            <w:tcW w:w="2045" w:type="dxa"/>
            <w:vAlign w:val="center"/>
          </w:tcPr>
          <w:p w14:paraId="3273CD8A" w14:textId="66BEE929" w:rsidR="00C55E1B" w:rsidRPr="00041AE9" w:rsidRDefault="00C55E1B" w:rsidP="00C55E1B">
            <w:pPr>
              <w:spacing w:before="156" w:after="163"/>
              <w:jc w:val="center"/>
              <w:rPr>
                <w:sz w:val="18"/>
                <w:szCs w:val="18"/>
              </w:rPr>
            </w:pPr>
            <w:r w:rsidRPr="00BA3FC6">
              <w:rPr>
                <w:sz w:val="18"/>
                <w:szCs w:val="18"/>
              </w:rPr>
              <w:t>Waterloo</w:t>
            </w:r>
          </w:p>
        </w:tc>
        <w:tc>
          <w:tcPr>
            <w:tcW w:w="655" w:type="dxa"/>
            <w:vAlign w:val="center"/>
          </w:tcPr>
          <w:p w14:paraId="1FA10505" w14:textId="6A2F41E5" w:rsidR="00C55E1B" w:rsidRPr="00041AE9" w:rsidRDefault="00C55E1B" w:rsidP="00C55E1B">
            <w:pPr>
              <w:spacing w:before="156" w:after="163"/>
              <w:jc w:val="center"/>
              <w:rPr>
                <w:sz w:val="18"/>
                <w:szCs w:val="18"/>
              </w:rPr>
            </w:pPr>
            <w:r w:rsidRPr="00BA3FC6">
              <w:rPr>
                <w:sz w:val="18"/>
                <w:szCs w:val="18"/>
              </w:rPr>
              <w:t>0.24</w:t>
            </w:r>
            <w:r>
              <w:rPr>
                <w:rFonts w:hint="eastAsia"/>
                <w:sz w:val="18"/>
                <w:szCs w:val="18"/>
              </w:rPr>
              <w:t>4</w:t>
            </w:r>
          </w:p>
        </w:tc>
        <w:tc>
          <w:tcPr>
            <w:tcW w:w="1823" w:type="dxa"/>
            <w:vAlign w:val="center"/>
          </w:tcPr>
          <w:p w14:paraId="7F4A5B24" w14:textId="0B3460FA" w:rsidR="00C55E1B" w:rsidRPr="00041AE9" w:rsidRDefault="00C55E1B" w:rsidP="00C55E1B">
            <w:pPr>
              <w:spacing w:before="156" w:after="163"/>
              <w:jc w:val="center"/>
              <w:rPr>
                <w:sz w:val="18"/>
                <w:szCs w:val="18"/>
              </w:rPr>
            </w:pPr>
            <w:r>
              <w:rPr>
                <w:rFonts w:hint="eastAsia"/>
                <w:sz w:val="18"/>
                <w:szCs w:val="18"/>
              </w:rPr>
              <w:t>Green Park</w:t>
            </w:r>
          </w:p>
        </w:tc>
        <w:tc>
          <w:tcPr>
            <w:tcW w:w="891" w:type="dxa"/>
            <w:vAlign w:val="center"/>
          </w:tcPr>
          <w:p w14:paraId="62977B79" w14:textId="25E2C6D8" w:rsidR="00C55E1B" w:rsidRPr="00041AE9" w:rsidRDefault="00C55E1B" w:rsidP="00C55E1B">
            <w:pPr>
              <w:spacing w:before="156" w:after="163"/>
              <w:jc w:val="center"/>
              <w:rPr>
                <w:sz w:val="18"/>
                <w:szCs w:val="18"/>
              </w:rPr>
            </w:pPr>
            <w:r>
              <w:rPr>
                <w:rFonts w:hint="eastAsia"/>
                <w:sz w:val="18"/>
                <w:szCs w:val="18"/>
              </w:rPr>
              <w:t>0.000585</w:t>
            </w:r>
          </w:p>
        </w:tc>
      </w:tr>
      <w:tr w:rsidR="00C55E1B" w:rsidRPr="00041AE9" w14:paraId="3A9BE91D" w14:textId="77777777" w:rsidTr="00C55E1B">
        <w:tc>
          <w:tcPr>
            <w:tcW w:w="746" w:type="dxa"/>
          </w:tcPr>
          <w:p w14:paraId="4BEFCAAD" w14:textId="5690B331" w:rsidR="00C55E1B" w:rsidRPr="00041AE9" w:rsidRDefault="00C55E1B" w:rsidP="00C55E1B">
            <w:pPr>
              <w:spacing w:before="156" w:after="163"/>
              <w:jc w:val="center"/>
              <w:rPr>
                <w:sz w:val="18"/>
                <w:szCs w:val="18"/>
              </w:rPr>
            </w:pPr>
            <w:r>
              <w:rPr>
                <w:rFonts w:hint="eastAsia"/>
                <w:sz w:val="18"/>
                <w:szCs w:val="18"/>
              </w:rPr>
              <w:t>6</w:t>
            </w:r>
          </w:p>
        </w:tc>
        <w:tc>
          <w:tcPr>
            <w:tcW w:w="2197" w:type="dxa"/>
            <w:tcBorders>
              <w:top w:val="single" w:sz="4" w:space="0" w:color="auto"/>
              <w:left w:val="nil"/>
              <w:bottom w:val="single" w:sz="4" w:space="0" w:color="auto"/>
              <w:right w:val="nil"/>
            </w:tcBorders>
            <w:shd w:val="clear" w:color="auto" w:fill="auto"/>
            <w:vAlign w:val="center"/>
          </w:tcPr>
          <w:p w14:paraId="13BA96C8" w14:textId="45BB23E5" w:rsidR="00C55E1B" w:rsidRPr="00041AE9" w:rsidRDefault="00C55E1B" w:rsidP="00C55E1B">
            <w:pPr>
              <w:spacing w:before="156" w:after="163"/>
              <w:jc w:val="center"/>
              <w:rPr>
                <w:sz w:val="18"/>
                <w:szCs w:val="18"/>
              </w:rPr>
            </w:pPr>
            <w:r w:rsidRPr="00C55E1B">
              <w:rPr>
                <w:rFonts w:hint="eastAsia"/>
                <w:sz w:val="18"/>
                <w:szCs w:val="18"/>
              </w:rPr>
              <w:t>Oxford Circus</w:t>
            </w:r>
          </w:p>
        </w:tc>
        <w:tc>
          <w:tcPr>
            <w:tcW w:w="817" w:type="dxa"/>
            <w:tcBorders>
              <w:top w:val="single" w:sz="4" w:space="0" w:color="auto"/>
              <w:bottom w:val="single" w:sz="4" w:space="0" w:color="auto"/>
            </w:tcBorders>
            <w:vAlign w:val="center"/>
          </w:tcPr>
          <w:p w14:paraId="78373E5C" w14:textId="62ED92B7" w:rsidR="00C55E1B" w:rsidRPr="00041AE9" w:rsidRDefault="00C55E1B" w:rsidP="00C55E1B">
            <w:pPr>
              <w:spacing w:before="156" w:after="163"/>
              <w:jc w:val="center"/>
              <w:rPr>
                <w:rFonts w:hint="eastAsia"/>
                <w:sz w:val="18"/>
                <w:szCs w:val="18"/>
              </w:rPr>
            </w:pPr>
            <w:r>
              <w:rPr>
                <w:rFonts w:hint="eastAsia"/>
                <w:sz w:val="18"/>
                <w:szCs w:val="18"/>
              </w:rPr>
              <w:t>0.1112</w:t>
            </w:r>
          </w:p>
        </w:tc>
        <w:tc>
          <w:tcPr>
            <w:tcW w:w="2045" w:type="dxa"/>
            <w:vAlign w:val="center"/>
          </w:tcPr>
          <w:p w14:paraId="7A60491A" w14:textId="514532E9" w:rsidR="00C55E1B" w:rsidRPr="00041AE9" w:rsidRDefault="00C55E1B" w:rsidP="00C55E1B">
            <w:pPr>
              <w:spacing w:before="156" w:after="163"/>
              <w:jc w:val="center"/>
              <w:rPr>
                <w:sz w:val="18"/>
                <w:szCs w:val="18"/>
              </w:rPr>
            </w:pPr>
            <w:r w:rsidRPr="00BA3FC6">
              <w:rPr>
                <w:sz w:val="18"/>
                <w:szCs w:val="18"/>
              </w:rPr>
              <w:t>Green Park</w:t>
            </w:r>
          </w:p>
        </w:tc>
        <w:tc>
          <w:tcPr>
            <w:tcW w:w="655" w:type="dxa"/>
            <w:vAlign w:val="center"/>
          </w:tcPr>
          <w:p w14:paraId="5AE16A0C" w14:textId="3E89B6FB" w:rsidR="00C55E1B" w:rsidRPr="00041AE9" w:rsidRDefault="00C55E1B" w:rsidP="00C55E1B">
            <w:pPr>
              <w:spacing w:before="156" w:after="163"/>
              <w:jc w:val="center"/>
              <w:rPr>
                <w:sz w:val="18"/>
                <w:szCs w:val="18"/>
              </w:rPr>
            </w:pPr>
            <w:r w:rsidRPr="00BA3FC6">
              <w:rPr>
                <w:sz w:val="18"/>
                <w:szCs w:val="18"/>
              </w:rPr>
              <w:t>0.21</w:t>
            </w:r>
            <w:r>
              <w:rPr>
                <w:rFonts w:hint="eastAsia"/>
                <w:sz w:val="18"/>
                <w:szCs w:val="18"/>
              </w:rPr>
              <w:t>6</w:t>
            </w:r>
          </w:p>
        </w:tc>
        <w:tc>
          <w:tcPr>
            <w:tcW w:w="1823" w:type="dxa"/>
            <w:vAlign w:val="center"/>
          </w:tcPr>
          <w:p w14:paraId="14AE3517" w14:textId="145E0A58" w:rsidR="00C55E1B" w:rsidRPr="00041AE9" w:rsidRDefault="00C55E1B" w:rsidP="00C55E1B">
            <w:pPr>
              <w:spacing w:before="156" w:after="163"/>
              <w:jc w:val="center"/>
              <w:rPr>
                <w:sz w:val="18"/>
                <w:szCs w:val="18"/>
              </w:rPr>
            </w:pPr>
            <w:r>
              <w:rPr>
                <w:rFonts w:hint="eastAsia"/>
                <w:sz w:val="18"/>
                <w:szCs w:val="18"/>
              </w:rPr>
              <w:t>Waterloo</w:t>
            </w:r>
          </w:p>
        </w:tc>
        <w:tc>
          <w:tcPr>
            <w:tcW w:w="891" w:type="dxa"/>
            <w:vAlign w:val="center"/>
          </w:tcPr>
          <w:p w14:paraId="7A3767F4" w14:textId="1248DCD0" w:rsidR="00C55E1B" w:rsidRPr="00041AE9" w:rsidRDefault="00C55E1B" w:rsidP="00C55E1B">
            <w:pPr>
              <w:spacing w:before="156" w:after="163"/>
              <w:jc w:val="center"/>
              <w:rPr>
                <w:sz w:val="18"/>
                <w:szCs w:val="18"/>
              </w:rPr>
            </w:pPr>
            <w:r>
              <w:rPr>
                <w:rFonts w:hint="eastAsia"/>
                <w:sz w:val="18"/>
                <w:szCs w:val="18"/>
              </w:rPr>
              <w:t>0.000579</w:t>
            </w:r>
          </w:p>
        </w:tc>
      </w:tr>
      <w:tr w:rsidR="00C55E1B" w:rsidRPr="00041AE9" w14:paraId="008B6F74" w14:textId="77777777" w:rsidTr="00C55E1B">
        <w:tc>
          <w:tcPr>
            <w:tcW w:w="746" w:type="dxa"/>
          </w:tcPr>
          <w:p w14:paraId="1514901D" w14:textId="05C78948" w:rsidR="00C55E1B" w:rsidRPr="00041AE9" w:rsidRDefault="00C55E1B" w:rsidP="00C55E1B">
            <w:pPr>
              <w:spacing w:before="156" w:after="163"/>
              <w:jc w:val="center"/>
              <w:rPr>
                <w:sz w:val="18"/>
                <w:szCs w:val="18"/>
              </w:rPr>
            </w:pPr>
            <w:r>
              <w:rPr>
                <w:rFonts w:hint="eastAsia"/>
                <w:sz w:val="18"/>
                <w:szCs w:val="18"/>
              </w:rPr>
              <w:t>7</w:t>
            </w:r>
          </w:p>
        </w:tc>
        <w:tc>
          <w:tcPr>
            <w:tcW w:w="2197" w:type="dxa"/>
            <w:tcBorders>
              <w:top w:val="single" w:sz="4" w:space="0" w:color="auto"/>
              <w:left w:val="nil"/>
              <w:bottom w:val="single" w:sz="4" w:space="0" w:color="auto"/>
              <w:right w:val="nil"/>
            </w:tcBorders>
            <w:shd w:val="clear" w:color="auto" w:fill="auto"/>
            <w:vAlign w:val="center"/>
          </w:tcPr>
          <w:p w14:paraId="0A4ABF8D" w14:textId="00BFC570" w:rsidR="00C55E1B" w:rsidRPr="00041AE9" w:rsidRDefault="00C55E1B" w:rsidP="00C55E1B">
            <w:pPr>
              <w:spacing w:before="156" w:after="163"/>
              <w:jc w:val="center"/>
              <w:rPr>
                <w:sz w:val="18"/>
                <w:szCs w:val="18"/>
              </w:rPr>
            </w:pPr>
            <w:r w:rsidRPr="00C55E1B">
              <w:rPr>
                <w:rFonts w:hint="eastAsia"/>
                <w:sz w:val="18"/>
                <w:szCs w:val="18"/>
              </w:rPr>
              <w:t>Bond Street</w:t>
            </w:r>
          </w:p>
        </w:tc>
        <w:tc>
          <w:tcPr>
            <w:tcW w:w="817" w:type="dxa"/>
            <w:tcBorders>
              <w:top w:val="single" w:sz="4" w:space="0" w:color="auto"/>
              <w:bottom w:val="single" w:sz="4" w:space="0" w:color="auto"/>
            </w:tcBorders>
            <w:vAlign w:val="center"/>
          </w:tcPr>
          <w:p w14:paraId="70A338AB" w14:textId="65D967F4" w:rsidR="00C55E1B" w:rsidRPr="00041AE9" w:rsidRDefault="00C55E1B" w:rsidP="00C55E1B">
            <w:pPr>
              <w:spacing w:before="156" w:after="163"/>
              <w:jc w:val="center"/>
              <w:rPr>
                <w:rFonts w:hint="eastAsia"/>
                <w:sz w:val="18"/>
                <w:szCs w:val="18"/>
              </w:rPr>
            </w:pPr>
            <w:r>
              <w:rPr>
                <w:rFonts w:hint="eastAsia"/>
                <w:sz w:val="18"/>
                <w:szCs w:val="18"/>
              </w:rPr>
              <w:t>0.1110</w:t>
            </w:r>
          </w:p>
        </w:tc>
        <w:tc>
          <w:tcPr>
            <w:tcW w:w="2045" w:type="dxa"/>
            <w:vAlign w:val="center"/>
          </w:tcPr>
          <w:p w14:paraId="40C1FE05" w14:textId="5FDD8BB3" w:rsidR="00C55E1B" w:rsidRPr="00041AE9" w:rsidRDefault="00C55E1B" w:rsidP="00C55E1B">
            <w:pPr>
              <w:spacing w:before="156" w:after="163"/>
              <w:jc w:val="center"/>
              <w:rPr>
                <w:sz w:val="18"/>
                <w:szCs w:val="18"/>
              </w:rPr>
            </w:pPr>
            <w:r w:rsidRPr="00BA3FC6">
              <w:rPr>
                <w:sz w:val="18"/>
                <w:szCs w:val="18"/>
              </w:rPr>
              <w:t>Euston</w:t>
            </w:r>
          </w:p>
        </w:tc>
        <w:tc>
          <w:tcPr>
            <w:tcW w:w="655" w:type="dxa"/>
            <w:vAlign w:val="center"/>
          </w:tcPr>
          <w:p w14:paraId="6D3AD011" w14:textId="443D96E5" w:rsidR="00C55E1B" w:rsidRPr="00041AE9" w:rsidRDefault="00C55E1B" w:rsidP="00C55E1B">
            <w:pPr>
              <w:spacing w:before="156" w:after="163"/>
              <w:jc w:val="center"/>
              <w:rPr>
                <w:sz w:val="18"/>
                <w:szCs w:val="18"/>
              </w:rPr>
            </w:pPr>
            <w:r w:rsidRPr="00BA3FC6">
              <w:rPr>
                <w:sz w:val="18"/>
                <w:szCs w:val="18"/>
              </w:rPr>
              <w:t>0.208</w:t>
            </w:r>
          </w:p>
        </w:tc>
        <w:tc>
          <w:tcPr>
            <w:tcW w:w="1823" w:type="dxa"/>
            <w:vAlign w:val="center"/>
          </w:tcPr>
          <w:p w14:paraId="044D1C9B" w14:textId="30C3637B" w:rsidR="00C55E1B" w:rsidRPr="00041AE9" w:rsidRDefault="00C55E1B" w:rsidP="00C55E1B">
            <w:pPr>
              <w:spacing w:before="156" w:after="163"/>
              <w:jc w:val="center"/>
              <w:rPr>
                <w:sz w:val="18"/>
                <w:szCs w:val="18"/>
              </w:rPr>
            </w:pPr>
            <w:r>
              <w:rPr>
                <w:rFonts w:hint="eastAsia"/>
                <w:sz w:val="18"/>
                <w:szCs w:val="18"/>
              </w:rPr>
              <w:t>Baker Street</w:t>
            </w:r>
          </w:p>
        </w:tc>
        <w:tc>
          <w:tcPr>
            <w:tcW w:w="891" w:type="dxa"/>
            <w:vAlign w:val="center"/>
          </w:tcPr>
          <w:p w14:paraId="1D4F26AD" w14:textId="27CA0689" w:rsidR="00C55E1B" w:rsidRPr="00041AE9" w:rsidRDefault="00C55E1B" w:rsidP="00C55E1B">
            <w:pPr>
              <w:spacing w:before="156" w:after="163"/>
              <w:jc w:val="center"/>
              <w:rPr>
                <w:sz w:val="18"/>
                <w:szCs w:val="18"/>
              </w:rPr>
            </w:pPr>
            <w:r>
              <w:rPr>
                <w:rFonts w:hint="eastAsia"/>
                <w:sz w:val="18"/>
                <w:szCs w:val="18"/>
              </w:rPr>
              <w:t>0.000578</w:t>
            </w:r>
          </w:p>
        </w:tc>
      </w:tr>
      <w:tr w:rsidR="00C55E1B" w:rsidRPr="00041AE9" w14:paraId="0ABDFDC3" w14:textId="77777777" w:rsidTr="00C55E1B">
        <w:tc>
          <w:tcPr>
            <w:tcW w:w="746" w:type="dxa"/>
          </w:tcPr>
          <w:p w14:paraId="276403C2" w14:textId="05A8E338" w:rsidR="00C55E1B" w:rsidRPr="00041AE9" w:rsidRDefault="00C55E1B" w:rsidP="00C55E1B">
            <w:pPr>
              <w:spacing w:before="156" w:after="163"/>
              <w:jc w:val="center"/>
              <w:rPr>
                <w:sz w:val="18"/>
                <w:szCs w:val="18"/>
              </w:rPr>
            </w:pPr>
            <w:r>
              <w:rPr>
                <w:rFonts w:hint="eastAsia"/>
                <w:sz w:val="18"/>
                <w:szCs w:val="18"/>
              </w:rPr>
              <w:t>8</w:t>
            </w:r>
          </w:p>
        </w:tc>
        <w:tc>
          <w:tcPr>
            <w:tcW w:w="2197" w:type="dxa"/>
            <w:tcBorders>
              <w:top w:val="single" w:sz="4" w:space="0" w:color="auto"/>
              <w:left w:val="nil"/>
              <w:bottom w:val="single" w:sz="4" w:space="0" w:color="auto"/>
              <w:right w:val="nil"/>
            </w:tcBorders>
            <w:shd w:val="clear" w:color="auto" w:fill="auto"/>
            <w:vAlign w:val="center"/>
          </w:tcPr>
          <w:p w14:paraId="003F55E3" w14:textId="795F4B02" w:rsidR="00C55E1B" w:rsidRPr="00041AE9" w:rsidRDefault="00C55E1B" w:rsidP="00C55E1B">
            <w:pPr>
              <w:spacing w:before="156" w:after="163"/>
              <w:jc w:val="center"/>
              <w:rPr>
                <w:sz w:val="18"/>
                <w:szCs w:val="18"/>
              </w:rPr>
            </w:pPr>
            <w:r w:rsidRPr="00C55E1B">
              <w:rPr>
                <w:rFonts w:hint="eastAsia"/>
                <w:sz w:val="18"/>
                <w:szCs w:val="18"/>
              </w:rPr>
              <w:t>Farringdon</w:t>
            </w:r>
          </w:p>
        </w:tc>
        <w:tc>
          <w:tcPr>
            <w:tcW w:w="817" w:type="dxa"/>
            <w:tcBorders>
              <w:top w:val="single" w:sz="4" w:space="0" w:color="auto"/>
              <w:bottom w:val="single" w:sz="4" w:space="0" w:color="auto"/>
            </w:tcBorders>
            <w:vAlign w:val="center"/>
          </w:tcPr>
          <w:p w14:paraId="18CEA768" w14:textId="09927360" w:rsidR="00C55E1B" w:rsidRPr="00041AE9" w:rsidRDefault="00C55E1B" w:rsidP="00C55E1B">
            <w:pPr>
              <w:spacing w:before="156" w:after="163"/>
              <w:jc w:val="center"/>
              <w:rPr>
                <w:rFonts w:hint="eastAsia"/>
                <w:sz w:val="18"/>
                <w:szCs w:val="18"/>
              </w:rPr>
            </w:pPr>
            <w:r>
              <w:rPr>
                <w:rFonts w:hint="eastAsia"/>
                <w:sz w:val="18"/>
                <w:szCs w:val="18"/>
              </w:rPr>
              <w:t>0.1107</w:t>
            </w:r>
          </w:p>
        </w:tc>
        <w:tc>
          <w:tcPr>
            <w:tcW w:w="2045" w:type="dxa"/>
            <w:vAlign w:val="center"/>
          </w:tcPr>
          <w:p w14:paraId="4AF8F9C3" w14:textId="0DE3310E" w:rsidR="00C55E1B" w:rsidRPr="00041AE9" w:rsidRDefault="00C55E1B" w:rsidP="00C55E1B">
            <w:pPr>
              <w:spacing w:before="156" w:after="163"/>
              <w:jc w:val="center"/>
              <w:rPr>
                <w:sz w:val="18"/>
                <w:szCs w:val="18"/>
              </w:rPr>
            </w:pPr>
            <w:r w:rsidRPr="00BA3FC6">
              <w:rPr>
                <w:sz w:val="18"/>
                <w:szCs w:val="18"/>
              </w:rPr>
              <w:t>Westminster</w:t>
            </w:r>
          </w:p>
        </w:tc>
        <w:tc>
          <w:tcPr>
            <w:tcW w:w="655" w:type="dxa"/>
            <w:vAlign w:val="center"/>
          </w:tcPr>
          <w:p w14:paraId="4C928C06" w14:textId="09D2B59F" w:rsidR="00C55E1B" w:rsidRPr="00041AE9" w:rsidRDefault="00C55E1B" w:rsidP="00C55E1B">
            <w:pPr>
              <w:spacing w:before="156" w:after="163"/>
              <w:jc w:val="center"/>
              <w:rPr>
                <w:sz w:val="18"/>
                <w:szCs w:val="18"/>
              </w:rPr>
            </w:pPr>
            <w:r w:rsidRPr="00BA3FC6">
              <w:rPr>
                <w:sz w:val="18"/>
                <w:szCs w:val="18"/>
              </w:rPr>
              <w:t>0.203</w:t>
            </w:r>
          </w:p>
        </w:tc>
        <w:tc>
          <w:tcPr>
            <w:tcW w:w="1823" w:type="dxa"/>
            <w:vAlign w:val="center"/>
          </w:tcPr>
          <w:p w14:paraId="2D12A862" w14:textId="7B02A31E" w:rsidR="00C55E1B" w:rsidRPr="00041AE9" w:rsidRDefault="00C55E1B" w:rsidP="00C55E1B">
            <w:pPr>
              <w:spacing w:before="156" w:after="163"/>
              <w:jc w:val="center"/>
              <w:rPr>
                <w:sz w:val="18"/>
                <w:szCs w:val="18"/>
              </w:rPr>
            </w:pPr>
            <w:r>
              <w:rPr>
                <w:rFonts w:hint="eastAsia"/>
                <w:sz w:val="18"/>
                <w:szCs w:val="18"/>
              </w:rPr>
              <w:t>Bond Street</w:t>
            </w:r>
          </w:p>
        </w:tc>
        <w:tc>
          <w:tcPr>
            <w:tcW w:w="891" w:type="dxa"/>
            <w:vAlign w:val="center"/>
          </w:tcPr>
          <w:p w14:paraId="3FD28826" w14:textId="76A77A29" w:rsidR="00C55E1B" w:rsidRPr="00041AE9" w:rsidRDefault="00C55E1B" w:rsidP="00C55E1B">
            <w:pPr>
              <w:spacing w:before="156" w:after="163"/>
              <w:jc w:val="center"/>
              <w:rPr>
                <w:sz w:val="18"/>
                <w:szCs w:val="18"/>
              </w:rPr>
            </w:pPr>
            <w:r>
              <w:rPr>
                <w:rFonts w:hint="eastAsia"/>
                <w:sz w:val="18"/>
                <w:szCs w:val="18"/>
              </w:rPr>
              <w:t>0.000573</w:t>
            </w:r>
          </w:p>
        </w:tc>
      </w:tr>
      <w:tr w:rsidR="00C55E1B" w:rsidRPr="00041AE9" w14:paraId="08145B9D" w14:textId="77777777" w:rsidTr="00C55E1B">
        <w:tc>
          <w:tcPr>
            <w:tcW w:w="746" w:type="dxa"/>
          </w:tcPr>
          <w:p w14:paraId="6E6AE4AB" w14:textId="3B219617" w:rsidR="00C55E1B" w:rsidRDefault="00C55E1B" w:rsidP="00C55E1B">
            <w:pPr>
              <w:spacing w:before="156" w:after="163"/>
              <w:jc w:val="center"/>
              <w:rPr>
                <w:sz w:val="18"/>
                <w:szCs w:val="18"/>
              </w:rPr>
            </w:pPr>
            <w:r>
              <w:rPr>
                <w:rFonts w:hint="eastAsia"/>
                <w:sz w:val="18"/>
                <w:szCs w:val="18"/>
              </w:rPr>
              <w:t>9</w:t>
            </w:r>
          </w:p>
        </w:tc>
        <w:tc>
          <w:tcPr>
            <w:tcW w:w="2197" w:type="dxa"/>
            <w:tcBorders>
              <w:top w:val="single" w:sz="4" w:space="0" w:color="auto"/>
              <w:left w:val="nil"/>
              <w:bottom w:val="single" w:sz="4" w:space="0" w:color="auto"/>
              <w:right w:val="nil"/>
            </w:tcBorders>
            <w:shd w:val="clear" w:color="auto" w:fill="auto"/>
            <w:vAlign w:val="center"/>
          </w:tcPr>
          <w:p w14:paraId="15D355FB" w14:textId="025308A9" w:rsidR="00C55E1B" w:rsidRPr="00041AE9" w:rsidRDefault="00C55E1B" w:rsidP="00C55E1B">
            <w:pPr>
              <w:spacing w:before="156" w:after="163"/>
              <w:jc w:val="center"/>
              <w:rPr>
                <w:sz w:val="18"/>
                <w:szCs w:val="18"/>
              </w:rPr>
            </w:pPr>
            <w:r w:rsidRPr="00C55E1B">
              <w:rPr>
                <w:rFonts w:hint="eastAsia"/>
                <w:sz w:val="18"/>
                <w:szCs w:val="18"/>
              </w:rPr>
              <w:t>Angel</w:t>
            </w:r>
          </w:p>
        </w:tc>
        <w:tc>
          <w:tcPr>
            <w:tcW w:w="817" w:type="dxa"/>
            <w:tcBorders>
              <w:top w:val="single" w:sz="4" w:space="0" w:color="auto"/>
              <w:bottom w:val="single" w:sz="4" w:space="0" w:color="auto"/>
            </w:tcBorders>
            <w:vAlign w:val="center"/>
          </w:tcPr>
          <w:p w14:paraId="67963A59" w14:textId="71FE13A8" w:rsidR="00C55E1B" w:rsidRPr="00041AE9" w:rsidRDefault="00C55E1B" w:rsidP="00C55E1B">
            <w:pPr>
              <w:spacing w:before="156" w:after="163"/>
              <w:jc w:val="center"/>
              <w:rPr>
                <w:rFonts w:hint="eastAsia"/>
                <w:sz w:val="18"/>
                <w:szCs w:val="18"/>
              </w:rPr>
            </w:pPr>
            <w:r>
              <w:rPr>
                <w:rFonts w:hint="eastAsia"/>
                <w:sz w:val="18"/>
                <w:szCs w:val="18"/>
              </w:rPr>
              <w:t>0.1107</w:t>
            </w:r>
          </w:p>
        </w:tc>
        <w:tc>
          <w:tcPr>
            <w:tcW w:w="2045" w:type="dxa"/>
            <w:vAlign w:val="center"/>
          </w:tcPr>
          <w:p w14:paraId="09496311" w14:textId="286D8DBC" w:rsidR="00C55E1B" w:rsidRPr="00041AE9" w:rsidRDefault="00C55E1B" w:rsidP="00C55E1B">
            <w:pPr>
              <w:spacing w:before="156" w:after="163"/>
              <w:jc w:val="center"/>
              <w:rPr>
                <w:sz w:val="18"/>
                <w:szCs w:val="18"/>
              </w:rPr>
            </w:pPr>
            <w:r w:rsidRPr="00BA3FC6">
              <w:rPr>
                <w:sz w:val="18"/>
                <w:szCs w:val="18"/>
              </w:rPr>
              <w:t>Baker Street</w:t>
            </w:r>
          </w:p>
        </w:tc>
        <w:tc>
          <w:tcPr>
            <w:tcW w:w="655" w:type="dxa"/>
            <w:vAlign w:val="center"/>
          </w:tcPr>
          <w:p w14:paraId="5F6A4AE1" w14:textId="3633A9CA" w:rsidR="00C55E1B" w:rsidRPr="00041AE9" w:rsidRDefault="00C55E1B" w:rsidP="00C55E1B">
            <w:pPr>
              <w:spacing w:before="156" w:after="163"/>
              <w:jc w:val="center"/>
              <w:rPr>
                <w:sz w:val="18"/>
                <w:szCs w:val="18"/>
              </w:rPr>
            </w:pPr>
            <w:r w:rsidRPr="00BA3FC6">
              <w:rPr>
                <w:sz w:val="18"/>
                <w:szCs w:val="18"/>
              </w:rPr>
              <w:t>0.19</w:t>
            </w:r>
            <w:r>
              <w:rPr>
                <w:rFonts w:hint="eastAsia"/>
                <w:sz w:val="18"/>
                <w:szCs w:val="18"/>
              </w:rPr>
              <w:t>2</w:t>
            </w:r>
          </w:p>
        </w:tc>
        <w:tc>
          <w:tcPr>
            <w:tcW w:w="1823" w:type="dxa"/>
            <w:vAlign w:val="center"/>
          </w:tcPr>
          <w:p w14:paraId="0BC7936D" w14:textId="2F7A3D95" w:rsidR="00C55E1B" w:rsidRPr="00041AE9" w:rsidRDefault="00C55E1B" w:rsidP="00C55E1B">
            <w:pPr>
              <w:spacing w:before="156" w:after="163"/>
              <w:jc w:val="center"/>
              <w:rPr>
                <w:sz w:val="18"/>
                <w:szCs w:val="18"/>
              </w:rPr>
            </w:pPr>
            <w:r>
              <w:rPr>
                <w:rFonts w:hint="eastAsia"/>
                <w:sz w:val="18"/>
                <w:szCs w:val="18"/>
              </w:rPr>
              <w:t>Stratford</w:t>
            </w:r>
          </w:p>
        </w:tc>
        <w:tc>
          <w:tcPr>
            <w:tcW w:w="891" w:type="dxa"/>
            <w:vAlign w:val="center"/>
          </w:tcPr>
          <w:p w14:paraId="026F6F7A" w14:textId="01C2D4B1" w:rsidR="00C55E1B" w:rsidRPr="00041AE9" w:rsidRDefault="00C55E1B" w:rsidP="00C55E1B">
            <w:pPr>
              <w:spacing w:before="156" w:after="163"/>
              <w:jc w:val="center"/>
              <w:rPr>
                <w:sz w:val="18"/>
                <w:szCs w:val="18"/>
              </w:rPr>
            </w:pPr>
            <w:r>
              <w:rPr>
                <w:rFonts w:hint="eastAsia"/>
                <w:sz w:val="18"/>
                <w:szCs w:val="18"/>
              </w:rPr>
              <w:t>0.000572</w:t>
            </w:r>
          </w:p>
        </w:tc>
      </w:tr>
      <w:tr w:rsidR="00C55E1B" w:rsidRPr="00041AE9" w14:paraId="4E860C9A" w14:textId="77777777" w:rsidTr="00C55E1B">
        <w:tc>
          <w:tcPr>
            <w:tcW w:w="746" w:type="dxa"/>
          </w:tcPr>
          <w:p w14:paraId="2EF5C6DC" w14:textId="7AFAD926" w:rsidR="00C55E1B" w:rsidRDefault="00C55E1B" w:rsidP="00C55E1B">
            <w:pPr>
              <w:spacing w:before="156" w:after="163"/>
              <w:jc w:val="center"/>
              <w:rPr>
                <w:sz w:val="18"/>
                <w:szCs w:val="18"/>
              </w:rPr>
            </w:pPr>
            <w:r>
              <w:rPr>
                <w:rFonts w:hint="eastAsia"/>
                <w:sz w:val="18"/>
                <w:szCs w:val="18"/>
              </w:rPr>
              <w:t>10</w:t>
            </w:r>
          </w:p>
        </w:tc>
        <w:tc>
          <w:tcPr>
            <w:tcW w:w="2197" w:type="dxa"/>
            <w:tcBorders>
              <w:top w:val="single" w:sz="4" w:space="0" w:color="auto"/>
              <w:left w:val="nil"/>
              <w:bottom w:val="single" w:sz="4" w:space="0" w:color="auto"/>
              <w:right w:val="nil"/>
            </w:tcBorders>
            <w:shd w:val="clear" w:color="auto" w:fill="auto"/>
            <w:vAlign w:val="center"/>
          </w:tcPr>
          <w:p w14:paraId="25DAAD7B" w14:textId="36F2BC0E" w:rsidR="00C55E1B" w:rsidRPr="00041AE9" w:rsidRDefault="00C55E1B" w:rsidP="00C55E1B">
            <w:pPr>
              <w:spacing w:before="156" w:after="163"/>
              <w:jc w:val="center"/>
              <w:rPr>
                <w:sz w:val="18"/>
                <w:szCs w:val="18"/>
              </w:rPr>
            </w:pPr>
            <w:r w:rsidRPr="00C55E1B">
              <w:rPr>
                <w:rFonts w:hint="eastAsia"/>
                <w:sz w:val="18"/>
                <w:szCs w:val="18"/>
              </w:rPr>
              <w:t>Moorgate</w:t>
            </w:r>
          </w:p>
        </w:tc>
        <w:tc>
          <w:tcPr>
            <w:tcW w:w="817" w:type="dxa"/>
            <w:tcBorders>
              <w:top w:val="single" w:sz="4" w:space="0" w:color="auto"/>
              <w:bottom w:val="single" w:sz="4" w:space="0" w:color="auto"/>
            </w:tcBorders>
            <w:vAlign w:val="center"/>
          </w:tcPr>
          <w:p w14:paraId="513E0D11" w14:textId="21518447" w:rsidR="00C55E1B" w:rsidRPr="00041AE9" w:rsidRDefault="00C55E1B" w:rsidP="00C55E1B">
            <w:pPr>
              <w:spacing w:before="156" w:after="163"/>
              <w:jc w:val="center"/>
              <w:rPr>
                <w:rFonts w:hint="eastAsia"/>
                <w:sz w:val="18"/>
                <w:szCs w:val="18"/>
              </w:rPr>
            </w:pPr>
            <w:r>
              <w:rPr>
                <w:rFonts w:hint="eastAsia"/>
                <w:sz w:val="18"/>
                <w:szCs w:val="18"/>
              </w:rPr>
              <w:t>0.1103</w:t>
            </w:r>
          </w:p>
        </w:tc>
        <w:tc>
          <w:tcPr>
            <w:tcW w:w="2045" w:type="dxa"/>
            <w:vAlign w:val="center"/>
          </w:tcPr>
          <w:p w14:paraId="548826A8" w14:textId="4A2C816A" w:rsidR="00C55E1B" w:rsidRPr="00041AE9" w:rsidRDefault="00C55E1B" w:rsidP="00C55E1B">
            <w:pPr>
              <w:spacing w:before="156" w:after="163"/>
              <w:jc w:val="center"/>
              <w:rPr>
                <w:sz w:val="18"/>
                <w:szCs w:val="18"/>
              </w:rPr>
            </w:pPr>
            <w:r w:rsidRPr="00BA3FC6">
              <w:rPr>
                <w:sz w:val="18"/>
                <w:szCs w:val="18"/>
              </w:rPr>
              <w:t>Finchley Road</w:t>
            </w:r>
          </w:p>
        </w:tc>
        <w:tc>
          <w:tcPr>
            <w:tcW w:w="655" w:type="dxa"/>
            <w:vAlign w:val="center"/>
          </w:tcPr>
          <w:p w14:paraId="063FE0F0" w14:textId="77056AE5" w:rsidR="00C55E1B" w:rsidRPr="00041AE9" w:rsidRDefault="00C55E1B" w:rsidP="00C55E1B">
            <w:pPr>
              <w:spacing w:before="156" w:after="163"/>
              <w:jc w:val="center"/>
              <w:rPr>
                <w:sz w:val="18"/>
                <w:szCs w:val="18"/>
              </w:rPr>
            </w:pPr>
            <w:r w:rsidRPr="00BA3FC6">
              <w:rPr>
                <w:sz w:val="18"/>
                <w:szCs w:val="18"/>
              </w:rPr>
              <w:t>0.165</w:t>
            </w:r>
          </w:p>
        </w:tc>
        <w:tc>
          <w:tcPr>
            <w:tcW w:w="1823" w:type="dxa"/>
            <w:vAlign w:val="center"/>
          </w:tcPr>
          <w:p w14:paraId="5BA50BDC" w14:textId="0AAEF617" w:rsidR="00C55E1B" w:rsidRPr="00041AE9" w:rsidRDefault="00C55E1B" w:rsidP="00C55E1B">
            <w:pPr>
              <w:spacing w:before="156" w:after="163"/>
              <w:jc w:val="center"/>
              <w:rPr>
                <w:sz w:val="18"/>
                <w:szCs w:val="18"/>
              </w:rPr>
            </w:pPr>
            <w:r>
              <w:rPr>
                <w:rFonts w:hint="eastAsia"/>
                <w:sz w:val="18"/>
                <w:szCs w:val="18"/>
              </w:rPr>
              <w:t>Moorgate</w:t>
            </w:r>
          </w:p>
        </w:tc>
        <w:tc>
          <w:tcPr>
            <w:tcW w:w="891" w:type="dxa"/>
            <w:vAlign w:val="center"/>
          </w:tcPr>
          <w:p w14:paraId="65C4EB5C" w14:textId="02CDD02B" w:rsidR="00C55E1B" w:rsidRPr="00041AE9" w:rsidRDefault="00C55E1B" w:rsidP="00C55E1B">
            <w:pPr>
              <w:spacing w:before="156" w:after="163"/>
              <w:jc w:val="center"/>
              <w:rPr>
                <w:sz w:val="18"/>
                <w:szCs w:val="18"/>
              </w:rPr>
            </w:pPr>
            <w:r>
              <w:rPr>
                <w:rFonts w:hint="eastAsia"/>
                <w:sz w:val="18"/>
                <w:szCs w:val="18"/>
              </w:rPr>
              <w:t>0.000570</w:t>
            </w:r>
          </w:p>
        </w:tc>
      </w:tr>
    </w:tbl>
    <w:bookmarkEnd w:id="4"/>
    <w:p w14:paraId="545C820C" w14:textId="32133D81" w:rsidR="001819AA" w:rsidRDefault="00BB09CF" w:rsidP="001819AA">
      <w:pPr>
        <w:spacing w:before="156" w:after="163"/>
        <w:rPr>
          <w:rFonts w:hint="eastAsia"/>
        </w:rPr>
      </w:pPr>
      <w:r w:rsidRPr="00BB09CF">
        <w:t>While the</w:t>
      </w:r>
      <w:r w:rsidR="00845F47">
        <w:rPr>
          <w:rFonts w:hint="eastAsia"/>
        </w:rPr>
        <w:t xml:space="preserve"> first</w:t>
      </w:r>
      <w:r w:rsidRPr="00BB09CF">
        <w:t xml:space="preserve"> two metrics align with our expectations, indicating that stations in the city center exhibit higher centrality, </w:t>
      </w:r>
      <w:r>
        <w:rPr>
          <w:rFonts w:hint="eastAsia"/>
        </w:rPr>
        <w:t xml:space="preserve">but </w:t>
      </w:r>
      <w:r w:rsidRPr="00BB09CF">
        <w:t xml:space="preserve">the </w:t>
      </w:r>
      <w:r w:rsidR="00845F47">
        <w:rPr>
          <w:rFonts w:hint="eastAsia"/>
        </w:rPr>
        <w:t>information</w:t>
      </w:r>
      <w:r>
        <w:rPr>
          <w:rFonts w:hint="eastAsia"/>
        </w:rPr>
        <w:t xml:space="preserve"> centrality</w:t>
      </w:r>
      <w:r w:rsidRPr="00BB09CF">
        <w:t xml:space="preserve"> appears </w:t>
      </w:r>
      <w:r w:rsidR="00845F47">
        <w:rPr>
          <w:rFonts w:hint="eastAsia"/>
        </w:rPr>
        <w:t xml:space="preserve">a little </w:t>
      </w:r>
      <w:r>
        <w:rPr>
          <w:rFonts w:hint="eastAsia"/>
        </w:rPr>
        <w:t>weird</w:t>
      </w:r>
      <w:r w:rsidRPr="00BB09CF">
        <w:t xml:space="preserve">. This </w:t>
      </w:r>
      <w:r>
        <w:rPr>
          <w:rFonts w:hint="eastAsia"/>
        </w:rPr>
        <w:t>is possibly due to</w:t>
      </w:r>
      <w:r w:rsidRPr="00BB09CF">
        <w:t xml:space="preserve"> unweighted network, where the distances between stations are not considered. Consequently, </w:t>
      </w:r>
      <w:r>
        <w:rPr>
          <w:rFonts w:hint="eastAsia"/>
        </w:rPr>
        <w:t xml:space="preserve">stations on </w:t>
      </w:r>
      <w:r w:rsidRPr="00BB09CF">
        <w:t>suburban lines, characterized by longer distances between fewer stations</w:t>
      </w:r>
      <w:r>
        <w:rPr>
          <w:rFonts w:hint="eastAsia"/>
        </w:rPr>
        <w:t xml:space="preserve"> (steps)</w:t>
      </w:r>
      <w:r w:rsidRPr="00BB09CF">
        <w:t xml:space="preserve">, tend to stand out more </w:t>
      </w:r>
      <w:r>
        <w:rPr>
          <w:rFonts w:hint="eastAsia"/>
        </w:rPr>
        <w:t>easily</w:t>
      </w:r>
      <w:r w:rsidRPr="00BB09CF">
        <w:t>.</w:t>
      </w:r>
      <w:r w:rsidR="00E37EE2">
        <w:rPr>
          <w:rFonts w:hint="eastAsia"/>
        </w:rPr>
        <w:t xml:space="preserve"> For example, Caledonian Road would be </w:t>
      </w:r>
      <w:r w:rsidR="00E37EE2">
        <w:rPr>
          <w:rFonts w:hint="eastAsia"/>
        </w:rPr>
        <w:lastRenderedPageBreak/>
        <w:t>recognized as same closer to King</w:t>
      </w:r>
      <w:r w:rsidR="00E37EE2">
        <w:t>’</w:t>
      </w:r>
      <w:r w:rsidR="00E37EE2">
        <w:rPr>
          <w:rFonts w:hint="eastAsia"/>
        </w:rPr>
        <w:t>s Cross as Russell Square because they are both one step to King</w:t>
      </w:r>
      <w:r w:rsidR="00E37EE2">
        <w:t>’</w:t>
      </w:r>
      <w:r w:rsidR="00E37EE2">
        <w:rPr>
          <w:rFonts w:hint="eastAsia"/>
        </w:rPr>
        <w:t>s Cross.</w:t>
      </w:r>
    </w:p>
    <w:p w14:paraId="57EAEDDD" w14:textId="4F385D50" w:rsidR="001F59D5" w:rsidRDefault="00C55E1B" w:rsidP="001F59D5">
      <w:pPr>
        <w:keepNext/>
        <w:spacing w:before="156" w:after="163"/>
      </w:pPr>
      <w:r>
        <w:rPr>
          <w:noProof/>
        </w:rPr>
        <w:drawing>
          <wp:inline distT="0" distB="0" distL="0" distR="0" wp14:anchorId="79E1015D" wp14:editId="4F4C52B0">
            <wp:extent cx="5671820" cy="4159250"/>
            <wp:effectExtent l="0" t="0" r="0" b="0"/>
            <wp:docPr id="1924159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71820" cy="4159250"/>
                    </a:xfrm>
                    <a:prstGeom prst="rect">
                      <a:avLst/>
                    </a:prstGeom>
                    <a:noFill/>
                    <a:ln>
                      <a:noFill/>
                    </a:ln>
                  </pic:spPr>
                </pic:pic>
              </a:graphicData>
            </a:graphic>
          </wp:inline>
        </w:drawing>
      </w:r>
    </w:p>
    <w:p w14:paraId="436E216F" w14:textId="0C153A4F" w:rsidR="009E0BC2" w:rsidRPr="00845F47" w:rsidRDefault="001F59D5" w:rsidP="00845F47">
      <w:pPr>
        <w:pStyle w:val="a8"/>
        <w:keepNext/>
        <w:spacing w:afterLines="0" w:after="0"/>
        <w:jc w:val="center"/>
        <w:rPr>
          <w:rFonts w:ascii="Times New Roman" w:hAnsi="Times New Roman" w:cs="Times New Roman" w:hint="eastAsia"/>
          <w:b/>
          <w:bCs/>
          <w:sz w:val="22"/>
          <w:szCs w:val="22"/>
        </w:rPr>
      </w:pPr>
      <w:bookmarkStart w:id="5" w:name="_Ref163609342"/>
      <w:r w:rsidRPr="001F59D5">
        <w:rPr>
          <w:rFonts w:ascii="Times New Roman" w:hAnsi="Times New Roman" w:cs="Times New Roman"/>
          <w:b/>
          <w:bCs/>
          <w:sz w:val="22"/>
          <w:szCs w:val="22"/>
        </w:rPr>
        <w:t xml:space="preserve">Figure </w:t>
      </w:r>
      <w:r w:rsidRPr="001F59D5">
        <w:rPr>
          <w:rFonts w:ascii="Times New Roman" w:hAnsi="Times New Roman" w:cs="Times New Roman"/>
          <w:b/>
          <w:bCs/>
          <w:sz w:val="22"/>
          <w:szCs w:val="22"/>
        </w:rPr>
        <w:fldChar w:fldCharType="begin"/>
      </w:r>
      <w:r w:rsidRPr="001F59D5">
        <w:rPr>
          <w:rFonts w:ascii="Times New Roman" w:hAnsi="Times New Roman" w:cs="Times New Roman"/>
          <w:b/>
          <w:bCs/>
          <w:sz w:val="22"/>
          <w:szCs w:val="22"/>
        </w:rPr>
        <w:instrText xml:space="preserve"> SEQ Figure \* ARABIC </w:instrText>
      </w:r>
      <w:r w:rsidRPr="001F59D5">
        <w:rPr>
          <w:rFonts w:ascii="Times New Roman" w:hAnsi="Times New Roman" w:cs="Times New Roman"/>
          <w:b/>
          <w:bCs/>
          <w:sz w:val="22"/>
          <w:szCs w:val="22"/>
        </w:rPr>
        <w:fldChar w:fldCharType="separate"/>
      </w:r>
      <w:r w:rsidR="00C3216E">
        <w:rPr>
          <w:rFonts w:ascii="Times New Roman" w:hAnsi="Times New Roman" w:cs="Times New Roman"/>
          <w:b/>
          <w:bCs/>
          <w:noProof/>
          <w:sz w:val="22"/>
          <w:szCs w:val="22"/>
        </w:rPr>
        <w:t>1</w:t>
      </w:r>
      <w:r w:rsidRPr="001F59D5">
        <w:rPr>
          <w:rFonts w:ascii="Times New Roman" w:hAnsi="Times New Roman" w:cs="Times New Roman"/>
          <w:b/>
          <w:bCs/>
          <w:sz w:val="22"/>
          <w:szCs w:val="22"/>
        </w:rPr>
        <w:fldChar w:fldCharType="end"/>
      </w:r>
      <w:bookmarkEnd w:id="5"/>
      <w:r>
        <w:rPr>
          <w:rFonts w:ascii="Times New Roman" w:hAnsi="Times New Roman" w:cs="Times New Roman" w:hint="eastAsia"/>
          <w:b/>
          <w:bCs/>
          <w:sz w:val="22"/>
          <w:szCs w:val="22"/>
        </w:rPr>
        <w:t xml:space="preserve"> Three Centrality Measures for London Tube Network</w:t>
      </w:r>
      <w:bookmarkEnd w:id="1"/>
    </w:p>
    <w:p w14:paraId="4E41DC97" w14:textId="0D8FCC46" w:rsidR="009E0BC2" w:rsidRPr="00D42362" w:rsidRDefault="009E0BC2" w:rsidP="009E0BC2">
      <w:pPr>
        <w:pStyle w:val="4"/>
        <w:spacing w:after="163"/>
        <w:ind w:left="240"/>
        <w:rPr>
          <w:rFonts w:hint="eastAsia"/>
          <w:bCs w:val="0"/>
        </w:rPr>
      </w:pPr>
      <w:bookmarkStart w:id="6" w:name="_Ref163675743"/>
      <w:r>
        <w:rPr>
          <w:rFonts w:hint="eastAsia"/>
          <w:bCs w:val="0"/>
        </w:rPr>
        <w:t>1.1</w:t>
      </w:r>
      <w:r w:rsidRPr="00D42362">
        <w:rPr>
          <w:bCs w:val="0"/>
        </w:rPr>
        <w:t>.</w:t>
      </w:r>
      <w:r>
        <w:rPr>
          <w:rFonts w:hint="eastAsia"/>
          <w:bCs w:val="0"/>
        </w:rPr>
        <w:t>2</w:t>
      </w:r>
      <w:r w:rsidRPr="00D42362">
        <w:rPr>
          <w:bCs w:val="0"/>
        </w:rPr>
        <w:t xml:space="preserve"> </w:t>
      </w:r>
      <w:r>
        <w:rPr>
          <w:rFonts w:hint="eastAsia"/>
          <w:bCs w:val="0"/>
        </w:rPr>
        <w:t>Impact Measures</w:t>
      </w:r>
      <w:bookmarkEnd w:id="6"/>
      <w:r w:rsidR="00A7679B">
        <w:rPr>
          <w:rFonts w:hint="eastAsia"/>
          <w:bCs w:val="0"/>
        </w:rPr>
        <w:t>180</w:t>
      </w:r>
    </w:p>
    <w:p w14:paraId="28A6ED24" w14:textId="0D19FA47" w:rsidR="00B732AF" w:rsidRDefault="00B732AF" w:rsidP="00B732AF">
      <w:pPr>
        <w:spacing w:before="156" w:after="163"/>
      </w:pPr>
      <w:r>
        <w:t>In</w:t>
      </w:r>
      <w:r>
        <w:rPr>
          <w:rFonts w:hint="eastAsia"/>
        </w:rPr>
        <w:t xml:space="preserve"> order to</w:t>
      </w:r>
      <w:r>
        <w:t xml:space="preserve"> assess the resilience of London's underground network, especially in scenarios of node removal, two global measures to evaluate are "Global Efficiency" and "Modularity".</w:t>
      </w:r>
    </w:p>
    <w:p w14:paraId="080B70FD" w14:textId="4D08B905" w:rsidR="00C87D4C" w:rsidRPr="00C87D4C" w:rsidRDefault="00C87D4C" w:rsidP="00C87D4C">
      <w:pPr>
        <w:pStyle w:val="a8"/>
        <w:keepNext/>
        <w:spacing w:afterLines="0" w:after="0"/>
        <w:jc w:val="center"/>
        <w:rPr>
          <w:rFonts w:ascii="Times New Roman" w:hAnsi="Times New Roman" w:cs="Times New Roman" w:hint="eastAsia"/>
          <w:b/>
          <w:bCs/>
          <w:sz w:val="22"/>
          <w:szCs w:val="22"/>
        </w:rPr>
      </w:pPr>
      <w:bookmarkStart w:id="7" w:name="_Ref163664059"/>
      <w:r w:rsidRPr="00C87D4C">
        <w:rPr>
          <w:rFonts w:ascii="Times New Roman" w:hAnsi="Times New Roman" w:cs="Times New Roman"/>
          <w:b/>
          <w:bCs/>
          <w:sz w:val="22"/>
          <w:szCs w:val="22"/>
        </w:rPr>
        <w:t xml:space="preserve">Equation </w:t>
      </w:r>
      <w:r w:rsidRPr="00C87D4C">
        <w:rPr>
          <w:rFonts w:ascii="Times New Roman" w:hAnsi="Times New Roman" w:cs="Times New Roman"/>
          <w:b/>
          <w:bCs/>
          <w:sz w:val="22"/>
          <w:szCs w:val="22"/>
        </w:rPr>
        <w:fldChar w:fldCharType="begin"/>
      </w:r>
      <w:r w:rsidRPr="00C87D4C">
        <w:rPr>
          <w:rFonts w:ascii="Times New Roman" w:hAnsi="Times New Roman" w:cs="Times New Roman"/>
          <w:b/>
          <w:bCs/>
          <w:sz w:val="22"/>
          <w:szCs w:val="22"/>
        </w:rPr>
        <w:instrText xml:space="preserve"> SEQ Equation \* ARABIC </w:instrText>
      </w:r>
      <w:r w:rsidRPr="00C87D4C">
        <w:rPr>
          <w:rFonts w:ascii="Times New Roman" w:hAnsi="Times New Roman" w:cs="Times New Roman"/>
          <w:b/>
          <w:bCs/>
          <w:sz w:val="22"/>
          <w:szCs w:val="22"/>
        </w:rPr>
        <w:fldChar w:fldCharType="separate"/>
      </w:r>
      <w:r w:rsidR="00DF27E9">
        <w:rPr>
          <w:rFonts w:ascii="Times New Roman" w:hAnsi="Times New Roman" w:cs="Times New Roman"/>
          <w:b/>
          <w:bCs/>
          <w:noProof/>
          <w:sz w:val="22"/>
          <w:szCs w:val="22"/>
        </w:rPr>
        <w:t>1</w:t>
      </w:r>
      <w:r w:rsidRPr="00C87D4C">
        <w:rPr>
          <w:rFonts w:ascii="Times New Roman" w:hAnsi="Times New Roman" w:cs="Times New Roman"/>
          <w:b/>
          <w:bCs/>
          <w:sz w:val="22"/>
          <w:szCs w:val="22"/>
        </w:rPr>
        <w:fldChar w:fldCharType="end"/>
      </w:r>
      <w:bookmarkEnd w:id="7"/>
      <w:r>
        <w:rPr>
          <w:rFonts w:ascii="Times New Roman" w:hAnsi="Times New Roman" w:cs="Times New Roman" w:hint="eastAsia"/>
          <w:b/>
          <w:bCs/>
          <w:sz w:val="22"/>
          <w:szCs w:val="22"/>
        </w:rPr>
        <w:t xml:space="preserve"> Equation of </w:t>
      </w:r>
      <w:r>
        <w:rPr>
          <w:rFonts w:ascii="Times New Roman" w:hAnsi="Times New Roman" w:cs="Times New Roman"/>
          <w:b/>
          <w:bCs/>
          <w:sz w:val="22"/>
          <w:szCs w:val="22"/>
        </w:rPr>
        <w:t>Global</w:t>
      </w:r>
      <w:r>
        <w:rPr>
          <w:rFonts w:ascii="Times New Roman" w:hAnsi="Times New Roman" w:cs="Times New Roman" w:hint="eastAsia"/>
          <w:b/>
          <w:bCs/>
          <w:sz w:val="22"/>
          <w:szCs w:val="22"/>
        </w:rPr>
        <w:t xml:space="preserve"> Efficiency</w:t>
      </w:r>
    </w:p>
    <w:p w14:paraId="26E44556" w14:textId="0FB6D1FE" w:rsidR="00B732AF" w:rsidRPr="00C87D4C" w:rsidRDefault="00C16F72" w:rsidP="00B732AF">
      <w:pPr>
        <w:spacing w:before="156" w:after="163"/>
      </w:pPr>
      <m:oMathPara>
        <m:oMath>
          <m:sSub>
            <m:sSubPr>
              <m:ctrlPr>
                <w:rPr>
                  <w:rFonts w:ascii="Cambria Math" w:hAnsi="Cambria Math"/>
                  <w:i/>
                </w:rPr>
              </m:ctrlPr>
            </m:sSubPr>
            <m:e>
              <m:r>
                <w:rPr>
                  <w:rFonts w:ascii="Cambria Math" w:hAnsi="Cambria Math"/>
                </w:rPr>
                <m:t>E</m:t>
              </m:r>
            </m:e>
            <m:sub>
              <m:r>
                <w:rPr>
                  <w:rFonts w:ascii="Cambria Math" w:hAnsi="Cambria Math"/>
                </w:rPr>
                <m:t>glob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N-1</m:t>
                  </m:r>
                </m:e>
              </m:d>
            </m:den>
          </m:f>
          <m:nary>
            <m:naryPr>
              <m:chr m:val="∑"/>
              <m:limLoc m:val="subSup"/>
              <m:supHide m:val="1"/>
              <m:ctrlPr>
                <w:rPr>
                  <w:rFonts w:ascii="Cambria Math" w:hAnsi="Cambria Math"/>
                  <w:i/>
                </w:rPr>
              </m:ctrlPr>
            </m:naryPr>
            <m:sub>
              <m:r>
                <w:rPr>
                  <w:rFonts w:ascii="Cambria Math" w:hAnsi="Cambria Math"/>
                </w:rPr>
                <m:t>i≠j∈G</m:t>
              </m:r>
            </m:sub>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d>
                        <m:dPr>
                          <m:ctrlPr>
                            <w:rPr>
                              <w:rFonts w:ascii="Cambria Math" w:hAnsi="Cambria Math"/>
                              <w:i/>
                            </w:rPr>
                          </m:ctrlPr>
                        </m:dPr>
                        <m:e>
                          <m:r>
                            <w:rPr>
                              <w:rFonts w:ascii="Cambria Math" w:hAnsi="Cambria Math"/>
                            </w:rPr>
                            <m:t>i,j</m:t>
                          </m:r>
                        </m:e>
                      </m:d>
                    </m:sub>
                  </m:sSub>
                </m:den>
              </m:f>
            </m:e>
          </m:nary>
        </m:oMath>
      </m:oMathPara>
    </w:p>
    <w:p w14:paraId="1E44C41E" w14:textId="6B0813A7" w:rsidR="00B732AF" w:rsidRDefault="00B732AF" w:rsidP="00B732AF">
      <w:pPr>
        <w:spacing w:before="156" w:after="163"/>
      </w:pPr>
      <w:r>
        <w:t>Global Efficiency</w:t>
      </w:r>
      <w:r w:rsidR="00B83640">
        <w:rPr>
          <w:rFonts w:hint="eastAsia"/>
        </w:rPr>
        <w:t xml:space="preserve"> (</w:t>
      </w:r>
      <w:r w:rsidR="00B83640">
        <w:fldChar w:fldCharType="begin"/>
      </w:r>
      <w:r w:rsidR="00B83640">
        <w:instrText xml:space="preserve"> </w:instrText>
      </w:r>
      <w:r w:rsidR="00B83640">
        <w:rPr>
          <w:rFonts w:hint="eastAsia"/>
        </w:rPr>
        <w:instrText>REF _Ref163664059 \h</w:instrText>
      </w:r>
      <w:r w:rsidR="00B83640">
        <w:instrText xml:space="preserve"> </w:instrText>
      </w:r>
      <w:r w:rsidR="00B83640">
        <w:fldChar w:fldCharType="separate"/>
      </w:r>
      <w:r w:rsidR="00DF27E9" w:rsidRPr="00C87D4C">
        <w:rPr>
          <w:rFonts w:cs="Times New Roman"/>
          <w:b/>
          <w:bCs/>
          <w:sz w:val="22"/>
        </w:rPr>
        <w:t xml:space="preserve">Equation </w:t>
      </w:r>
      <w:r w:rsidR="00DF27E9">
        <w:rPr>
          <w:rFonts w:cs="Times New Roman"/>
          <w:b/>
          <w:bCs/>
          <w:noProof/>
          <w:sz w:val="22"/>
        </w:rPr>
        <w:t>1</w:t>
      </w:r>
      <w:r w:rsidR="00B83640">
        <w:fldChar w:fldCharType="end"/>
      </w:r>
      <w:r w:rsidR="00B83640">
        <w:rPr>
          <w:rFonts w:hint="eastAsia"/>
        </w:rPr>
        <w:t>)</w:t>
      </w:r>
      <w:r>
        <w:t xml:space="preserve"> is an indicator of the overall communication efficiency within a network. For the London Underground, a decline in global efficiency would translate to longer travel times between stations, directly impacting commuter convenience and system service levels. A minimal change in global efficiency after node removal would suggest that the network maintains the efficiency of information flow, or in this case, passenger</w:t>
      </w:r>
      <w:r w:rsidR="00C87D4C">
        <w:rPr>
          <w:rFonts w:hint="eastAsia"/>
        </w:rPr>
        <w:t xml:space="preserve"> flow</w:t>
      </w:r>
      <w:r>
        <w:t>.</w:t>
      </w:r>
    </w:p>
    <w:p w14:paraId="680C0DA8" w14:textId="02A0EA72" w:rsidR="00C87D4C" w:rsidRPr="00C87D4C" w:rsidRDefault="00C87D4C" w:rsidP="00C87D4C">
      <w:pPr>
        <w:pStyle w:val="a8"/>
        <w:keepNext/>
        <w:spacing w:afterLines="0" w:after="0"/>
        <w:jc w:val="center"/>
        <w:rPr>
          <w:rFonts w:ascii="Times New Roman" w:hAnsi="Times New Roman" w:cs="Times New Roman" w:hint="eastAsia"/>
          <w:b/>
          <w:bCs/>
          <w:sz w:val="22"/>
          <w:szCs w:val="22"/>
        </w:rPr>
      </w:pPr>
      <w:bookmarkStart w:id="8" w:name="_Ref163664067"/>
      <w:r w:rsidRPr="00C87D4C">
        <w:rPr>
          <w:rFonts w:ascii="Times New Roman" w:hAnsi="Times New Roman" w:cs="Times New Roman"/>
          <w:b/>
          <w:bCs/>
          <w:sz w:val="22"/>
          <w:szCs w:val="22"/>
        </w:rPr>
        <w:t xml:space="preserve">Equation </w:t>
      </w:r>
      <w:r w:rsidRPr="00C87D4C">
        <w:rPr>
          <w:rFonts w:ascii="Times New Roman" w:hAnsi="Times New Roman" w:cs="Times New Roman"/>
          <w:b/>
          <w:bCs/>
          <w:sz w:val="22"/>
          <w:szCs w:val="22"/>
        </w:rPr>
        <w:fldChar w:fldCharType="begin"/>
      </w:r>
      <w:r w:rsidRPr="00C87D4C">
        <w:rPr>
          <w:rFonts w:ascii="Times New Roman" w:hAnsi="Times New Roman" w:cs="Times New Roman"/>
          <w:b/>
          <w:bCs/>
          <w:sz w:val="22"/>
          <w:szCs w:val="22"/>
        </w:rPr>
        <w:instrText xml:space="preserve"> SEQ Equation \* ARABIC </w:instrText>
      </w:r>
      <w:r w:rsidRPr="00C87D4C">
        <w:rPr>
          <w:rFonts w:ascii="Times New Roman" w:hAnsi="Times New Roman" w:cs="Times New Roman"/>
          <w:b/>
          <w:bCs/>
          <w:sz w:val="22"/>
          <w:szCs w:val="22"/>
        </w:rPr>
        <w:fldChar w:fldCharType="separate"/>
      </w:r>
      <w:r w:rsidR="00DF27E9">
        <w:rPr>
          <w:rFonts w:ascii="Times New Roman" w:hAnsi="Times New Roman" w:cs="Times New Roman"/>
          <w:b/>
          <w:bCs/>
          <w:noProof/>
          <w:sz w:val="22"/>
          <w:szCs w:val="22"/>
        </w:rPr>
        <w:t>2</w:t>
      </w:r>
      <w:r w:rsidRPr="00C87D4C">
        <w:rPr>
          <w:rFonts w:ascii="Times New Roman" w:hAnsi="Times New Roman" w:cs="Times New Roman"/>
          <w:b/>
          <w:bCs/>
          <w:sz w:val="22"/>
          <w:szCs w:val="22"/>
        </w:rPr>
        <w:fldChar w:fldCharType="end"/>
      </w:r>
      <w:bookmarkEnd w:id="8"/>
      <w:r>
        <w:rPr>
          <w:rFonts w:ascii="Times New Roman" w:hAnsi="Times New Roman" w:cs="Times New Roman" w:hint="eastAsia"/>
          <w:b/>
          <w:bCs/>
          <w:sz w:val="22"/>
          <w:szCs w:val="22"/>
        </w:rPr>
        <w:t xml:space="preserve"> Equation of Modularity</w:t>
      </w:r>
    </w:p>
    <w:p w14:paraId="4F247E80" w14:textId="5BB63830" w:rsidR="00B732AF" w:rsidRDefault="00C16F72" w:rsidP="00B732AF">
      <w:pPr>
        <w:spacing w:before="156" w:after="163"/>
      </w:pPr>
      <m:oMathPara>
        <m:oMath>
          <m:r>
            <w:rPr>
              <w:rFonts w:ascii="Cambria Math" w:hAnsi="Cambria Math"/>
            </w:rPr>
            <m:t>Q=</m:t>
          </m:r>
          <m:f>
            <m:fPr>
              <m:ctrlPr>
                <w:rPr>
                  <w:rFonts w:ascii="Cambria Math" w:hAnsi="Cambria Math"/>
                  <w:i/>
                </w:rPr>
              </m:ctrlPr>
            </m:fPr>
            <m:num>
              <m:r>
                <w:rPr>
                  <w:rFonts w:ascii="Cambria Math" w:hAnsi="Cambria Math"/>
                </w:rPr>
                <m:t>1</m:t>
              </m:r>
            </m:num>
            <m:den>
              <m:r>
                <w:rPr>
                  <w:rFonts w:ascii="Cambria Math" w:hAnsi="Cambria Math"/>
                </w:rPr>
                <m:t>2m</m:t>
              </m:r>
            </m:den>
          </m:f>
          <m:nary>
            <m:naryPr>
              <m:chr m:val="∑"/>
              <m:limLoc m:val="subSup"/>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j</m:t>
                          </m:r>
                        </m:sub>
                      </m:sSub>
                    </m:num>
                    <m:den>
                      <m:r>
                        <w:rPr>
                          <w:rFonts w:ascii="Cambria Math" w:hAnsi="Cambria Math"/>
                        </w:rPr>
                        <m:t>2m</m:t>
                      </m:r>
                    </m:den>
                  </m:f>
                </m:e>
              </m:d>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e>
              </m:d>
            </m:e>
          </m:nary>
        </m:oMath>
      </m:oMathPara>
    </w:p>
    <w:p w14:paraId="4F2EFF0B" w14:textId="595353C1" w:rsidR="00B732AF" w:rsidRDefault="00B732AF" w:rsidP="00B732AF">
      <w:pPr>
        <w:spacing w:before="156" w:after="163"/>
      </w:pPr>
      <w:r>
        <w:lastRenderedPageBreak/>
        <w:t>Modularity</w:t>
      </w:r>
      <w:r w:rsidR="00B83640">
        <w:rPr>
          <w:rFonts w:hint="eastAsia"/>
        </w:rPr>
        <w:t xml:space="preserve"> (</w:t>
      </w:r>
      <w:r w:rsidR="00B83640">
        <w:fldChar w:fldCharType="begin"/>
      </w:r>
      <w:r w:rsidR="00B83640">
        <w:instrText xml:space="preserve"> </w:instrText>
      </w:r>
      <w:r w:rsidR="00B83640">
        <w:rPr>
          <w:rFonts w:hint="eastAsia"/>
        </w:rPr>
        <w:instrText>REF _Ref163664067 \h</w:instrText>
      </w:r>
      <w:r w:rsidR="00B83640">
        <w:instrText xml:space="preserve"> </w:instrText>
      </w:r>
      <w:r w:rsidR="00B83640">
        <w:fldChar w:fldCharType="separate"/>
      </w:r>
      <w:r w:rsidR="00DF27E9" w:rsidRPr="00C87D4C">
        <w:rPr>
          <w:rFonts w:cs="Times New Roman"/>
          <w:b/>
          <w:bCs/>
          <w:sz w:val="22"/>
        </w:rPr>
        <w:t xml:space="preserve">Equation </w:t>
      </w:r>
      <w:r w:rsidR="00DF27E9">
        <w:rPr>
          <w:rFonts w:cs="Times New Roman"/>
          <w:b/>
          <w:bCs/>
          <w:noProof/>
          <w:sz w:val="22"/>
        </w:rPr>
        <w:t>2</w:t>
      </w:r>
      <w:r w:rsidR="00B83640">
        <w:fldChar w:fldCharType="end"/>
      </w:r>
      <w:r w:rsidR="00B83640">
        <w:rPr>
          <w:rFonts w:hint="eastAsia"/>
        </w:rPr>
        <w:t>)</w:t>
      </w:r>
      <w:r w:rsidR="00C87D4C">
        <w:rPr>
          <w:rFonts w:hint="eastAsia"/>
        </w:rPr>
        <w:t xml:space="preserve"> </w:t>
      </w:r>
      <w:r>
        <w:t xml:space="preserve">refers to the extent to which the network can be divided into modules or communities with dense interconnections within modules. A significant </w:t>
      </w:r>
      <w:r w:rsidR="00845F47">
        <w:rPr>
          <w:rFonts w:hint="eastAsia"/>
        </w:rPr>
        <w:t>increase</w:t>
      </w:r>
      <w:r>
        <w:t xml:space="preserve"> in modularity upon node removal might indicate the loss of critical </w:t>
      </w:r>
      <w:r w:rsidR="00845F47">
        <w:rPr>
          <w:rFonts w:hint="eastAsia"/>
        </w:rPr>
        <w:t>bridges</w:t>
      </w:r>
      <w:r>
        <w:t xml:space="preserve"> </w:t>
      </w:r>
      <w:r w:rsidR="00845F47">
        <w:rPr>
          <w:rFonts w:hint="eastAsia"/>
        </w:rPr>
        <w:t>which connected different communities and bond different regions together</w:t>
      </w:r>
      <w:r>
        <w:t>.</w:t>
      </w:r>
    </w:p>
    <w:p w14:paraId="73367FA6" w14:textId="25F44FC3" w:rsidR="0002419F" w:rsidRDefault="00C87D4C" w:rsidP="00C87D4C">
      <w:pPr>
        <w:spacing w:before="156" w:after="163"/>
        <w:rPr>
          <w:rFonts w:hint="eastAsia"/>
        </w:rPr>
      </w:pPr>
      <w:r>
        <w:rPr>
          <w:rFonts w:hint="eastAsia"/>
        </w:rPr>
        <w:t>To summarize</w:t>
      </w:r>
      <w:r w:rsidR="00B732AF">
        <w:t xml:space="preserve">, Global Efficiency </w:t>
      </w:r>
      <w:r>
        <w:rPr>
          <w:rFonts w:hint="eastAsia"/>
        </w:rPr>
        <w:t>stands from the perspective of flowing efficiency, while modularity is seeking insights in terms of structural stability</w:t>
      </w:r>
      <w:r w:rsidR="00B732AF">
        <w:t xml:space="preserve">, </w:t>
      </w:r>
      <w:r>
        <w:t>both</w:t>
      </w:r>
      <w:r>
        <w:rPr>
          <w:rFonts w:hint="eastAsia"/>
        </w:rPr>
        <w:t xml:space="preserve"> </w:t>
      </w:r>
      <w:r w:rsidR="00B732AF">
        <w:t xml:space="preserve">helping to identify vulnerabilities and inform strategies to </w:t>
      </w:r>
      <w:r>
        <w:rPr>
          <w:rFonts w:hint="eastAsia"/>
        </w:rPr>
        <w:t>enhance</w:t>
      </w:r>
      <w:r w:rsidR="00B732AF">
        <w:t xml:space="preserve"> the network's robustness.</w:t>
      </w:r>
      <w:r w:rsidR="00E37EE2" w:rsidRPr="00E37EE2">
        <w:rPr>
          <w:rFonts w:hint="eastAsia"/>
        </w:rPr>
        <w:t xml:space="preserve"> </w:t>
      </w:r>
      <w:r w:rsidR="00E37EE2">
        <w:rPr>
          <w:rFonts w:hint="eastAsia"/>
        </w:rPr>
        <w:t xml:space="preserve">The computing results of impact measures is shown in </w:t>
      </w:r>
      <w:r w:rsidR="00E37EE2">
        <w:fldChar w:fldCharType="begin"/>
      </w:r>
      <w:r w:rsidR="00E37EE2">
        <w:instrText xml:space="preserve"> </w:instrText>
      </w:r>
      <w:r w:rsidR="00E37EE2">
        <w:rPr>
          <w:rFonts w:hint="eastAsia"/>
        </w:rPr>
        <w:instrText>REF _Ref163664001 \h</w:instrText>
      </w:r>
      <w:r w:rsidR="00E37EE2">
        <w:instrText xml:space="preserve"> </w:instrText>
      </w:r>
      <w:r w:rsidR="00E37EE2">
        <w:fldChar w:fldCharType="separate"/>
      </w:r>
      <w:r w:rsidR="00DF27E9" w:rsidRPr="0032038A">
        <w:rPr>
          <w:rFonts w:cs="Times New Roman"/>
          <w:b/>
          <w:bCs/>
          <w:sz w:val="22"/>
        </w:rPr>
        <w:t xml:space="preserve">Table </w:t>
      </w:r>
      <w:r w:rsidR="00DF27E9">
        <w:rPr>
          <w:rFonts w:cs="Times New Roman"/>
          <w:b/>
          <w:bCs/>
          <w:noProof/>
          <w:sz w:val="22"/>
        </w:rPr>
        <w:t>3</w:t>
      </w:r>
      <w:r w:rsidR="00E37EE2">
        <w:fldChar w:fldCharType="end"/>
      </w:r>
      <w:r w:rsidR="00E37EE2">
        <w:rPr>
          <w:rFonts w:hint="eastAsia"/>
        </w:rPr>
        <w:t>.</w:t>
      </w:r>
    </w:p>
    <w:p w14:paraId="196CB1AD" w14:textId="54C2B97D" w:rsidR="0032038A" w:rsidRPr="0032038A" w:rsidRDefault="0032038A" w:rsidP="0032038A">
      <w:pPr>
        <w:pStyle w:val="a8"/>
        <w:keepNext/>
        <w:spacing w:afterLines="0" w:after="0"/>
        <w:jc w:val="center"/>
        <w:rPr>
          <w:rFonts w:ascii="Times New Roman" w:hAnsi="Times New Roman" w:cs="Times New Roman" w:hint="eastAsia"/>
          <w:b/>
          <w:bCs/>
          <w:sz w:val="22"/>
          <w:szCs w:val="22"/>
        </w:rPr>
      </w:pPr>
      <w:bookmarkStart w:id="9" w:name="_Ref163664001"/>
      <w:r w:rsidRPr="0032038A">
        <w:rPr>
          <w:rFonts w:ascii="Times New Roman" w:hAnsi="Times New Roman" w:cs="Times New Roman"/>
          <w:b/>
          <w:bCs/>
          <w:sz w:val="22"/>
          <w:szCs w:val="22"/>
        </w:rPr>
        <w:t xml:space="preserve">Table </w:t>
      </w:r>
      <w:r w:rsidRPr="0032038A">
        <w:rPr>
          <w:rFonts w:ascii="Times New Roman" w:hAnsi="Times New Roman" w:cs="Times New Roman"/>
          <w:b/>
          <w:bCs/>
          <w:sz w:val="22"/>
          <w:szCs w:val="22"/>
        </w:rPr>
        <w:fldChar w:fldCharType="begin"/>
      </w:r>
      <w:r w:rsidRPr="0032038A">
        <w:rPr>
          <w:rFonts w:ascii="Times New Roman" w:hAnsi="Times New Roman" w:cs="Times New Roman"/>
          <w:b/>
          <w:bCs/>
          <w:sz w:val="22"/>
          <w:szCs w:val="22"/>
        </w:rPr>
        <w:instrText xml:space="preserve"> SEQ Table \* ARABIC </w:instrText>
      </w:r>
      <w:r w:rsidRPr="0032038A">
        <w:rPr>
          <w:rFonts w:ascii="Times New Roman" w:hAnsi="Times New Roman" w:cs="Times New Roman"/>
          <w:b/>
          <w:bCs/>
          <w:sz w:val="22"/>
          <w:szCs w:val="22"/>
        </w:rPr>
        <w:fldChar w:fldCharType="separate"/>
      </w:r>
      <w:r w:rsidR="00DF27E9">
        <w:rPr>
          <w:rFonts w:ascii="Times New Roman" w:hAnsi="Times New Roman" w:cs="Times New Roman"/>
          <w:b/>
          <w:bCs/>
          <w:noProof/>
          <w:sz w:val="22"/>
          <w:szCs w:val="22"/>
        </w:rPr>
        <w:t>3</w:t>
      </w:r>
      <w:r w:rsidRPr="0032038A">
        <w:rPr>
          <w:rFonts w:ascii="Times New Roman" w:hAnsi="Times New Roman" w:cs="Times New Roman"/>
          <w:b/>
          <w:bCs/>
          <w:sz w:val="22"/>
          <w:szCs w:val="22"/>
        </w:rPr>
        <w:fldChar w:fldCharType="end"/>
      </w:r>
      <w:bookmarkEnd w:id="9"/>
      <w:r>
        <w:rPr>
          <w:rFonts w:ascii="Times New Roman" w:hAnsi="Times New Roman" w:cs="Times New Roman" w:hint="eastAsia"/>
          <w:b/>
          <w:bCs/>
          <w:sz w:val="22"/>
          <w:szCs w:val="22"/>
        </w:rPr>
        <w:t xml:space="preserve"> Global Measures of London Tube Network</w:t>
      </w:r>
    </w:p>
    <w:tbl>
      <w:tblPr>
        <w:tblStyle w:val="a3"/>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7"/>
        <w:gridCol w:w="4587"/>
      </w:tblGrid>
      <w:tr w:rsidR="00C87D4C" w:rsidRPr="0032038A" w14:paraId="04BCC8C8" w14:textId="77777777" w:rsidTr="0032038A">
        <w:tc>
          <w:tcPr>
            <w:tcW w:w="4587" w:type="dxa"/>
            <w:tcBorders>
              <w:top w:val="single" w:sz="12" w:space="0" w:color="auto"/>
              <w:bottom w:val="single" w:sz="4" w:space="0" w:color="auto"/>
            </w:tcBorders>
            <w:vAlign w:val="center"/>
          </w:tcPr>
          <w:p w14:paraId="79BA195B" w14:textId="3F594852" w:rsidR="00C87D4C" w:rsidRPr="0032038A" w:rsidRDefault="0032038A" w:rsidP="0032038A">
            <w:pPr>
              <w:spacing w:before="156" w:after="163"/>
              <w:jc w:val="center"/>
              <w:rPr>
                <w:rFonts w:hint="eastAsia"/>
                <w:b/>
                <w:bCs/>
                <w:sz w:val="21"/>
                <w:szCs w:val="21"/>
              </w:rPr>
            </w:pPr>
            <w:r w:rsidRPr="0032038A">
              <w:rPr>
                <w:rFonts w:hint="eastAsia"/>
                <w:b/>
                <w:bCs/>
                <w:sz w:val="21"/>
                <w:szCs w:val="21"/>
              </w:rPr>
              <w:t>Global Efficiency</w:t>
            </w:r>
          </w:p>
        </w:tc>
        <w:tc>
          <w:tcPr>
            <w:tcW w:w="4587" w:type="dxa"/>
            <w:tcBorders>
              <w:top w:val="single" w:sz="12" w:space="0" w:color="auto"/>
              <w:bottom w:val="single" w:sz="4" w:space="0" w:color="auto"/>
            </w:tcBorders>
            <w:vAlign w:val="center"/>
          </w:tcPr>
          <w:p w14:paraId="736BAC45" w14:textId="766E5538" w:rsidR="00C87D4C" w:rsidRPr="0032038A" w:rsidRDefault="0032038A" w:rsidP="0032038A">
            <w:pPr>
              <w:spacing w:before="156" w:after="163"/>
              <w:jc w:val="center"/>
              <w:rPr>
                <w:rFonts w:hint="eastAsia"/>
                <w:b/>
                <w:bCs/>
                <w:sz w:val="21"/>
                <w:szCs w:val="21"/>
              </w:rPr>
            </w:pPr>
            <w:r w:rsidRPr="0032038A">
              <w:rPr>
                <w:rFonts w:hint="eastAsia"/>
                <w:b/>
                <w:bCs/>
                <w:sz w:val="21"/>
                <w:szCs w:val="21"/>
              </w:rPr>
              <w:t>Modularity</w:t>
            </w:r>
          </w:p>
        </w:tc>
      </w:tr>
      <w:tr w:rsidR="00C87D4C" w:rsidRPr="0032038A" w14:paraId="7154D173" w14:textId="77777777" w:rsidTr="0032038A">
        <w:tc>
          <w:tcPr>
            <w:tcW w:w="4587" w:type="dxa"/>
            <w:tcBorders>
              <w:top w:val="single" w:sz="4" w:space="0" w:color="auto"/>
              <w:bottom w:val="single" w:sz="12" w:space="0" w:color="auto"/>
            </w:tcBorders>
            <w:vAlign w:val="center"/>
          </w:tcPr>
          <w:p w14:paraId="596F61EB" w14:textId="70F9DFBB" w:rsidR="00C87D4C" w:rsidRPr="0032038A" w:rsidRDefault="0032038A" w:rsidP="0032038A">
            <w:pPr>
              <w:spacing w:before="156" w:after="163"/>
              <w:jc w:val="center"/>
              <w:rPr>
                <w:sz w:val="18"/>
                <w:szCs w:val="18"/>
              </w:rPr>
            </w:pPr>
            <w:r w:rsidRPr="0032038A">
              <w:rPr>
                <w:rFonts w:ascii="Consolas" w:hAnsi="Consolas"/>
                <w:sz w:val="18"/>
                <w:szCs w:val="18"/>
              </w:rPr>
              <w:t>0.10125619359721513</w:t>
            </w:r>
          </w:p>
        </w:tc>
        <w:tc>
          <w:tcPr>
            <w:tcW w:w="4587" w:type="dxa"/>
            <w:tcBorders>
              <w:top w:val="single" w:sz="4" w:space="0" w:color="auto"/>
              <w:bottom w:val="single" w:sz="12" w:space="0" w:color="auto"/>
            </w:tcBorders>
            <w:vAlign w:val="center"/>
          </w:tcPr>
          <w:p w14:paraId="210C563B" w14:textId="6EC5A142" w:rsidR="00C87D4C" w:rsidRPr="0032038A" w:rsidRDefault="0032038A" w:rsidP="0032038A">
            <w:pPr>
              <w:spacing w:before="156" w:after="163"/>
              <w:jc w:val="center"/>
              <w:rPr>
                <w:sz w:val="18"/>
                <w:szCs w:val="18"/>
              </w:rPr>
            </w:pPr>
            <w:r w:rsidRPr="0032038A">
              <w:rPr>
                <w:rFonts w:ascii="Consolas" w:hAnsi="Consolas"/>
                <w:sz w:val="18"/>
                <w:szCs w:val="18"/>
              </w:rPr>
              <w:t>0.8302138117924331</w:t>
            </w:r>
          </w:p>
        </w:tc>
      </w:tr>
    </w:tbl>
    <w:p w14:paraId="4FB872D5" w14:textId="0D23211A" w:rsidR="009E0BC2" w:rsidRPr="00D42362" w:rsidRDefault="009E0BC2" w:rsidP="009E0BC2">
      <w:pPr>
        <w:pStyle w:val="4"/>
        <w:spacing w:after="163"/>
        <w:ind w:left="240"/>
        <w:rPr>
          <w:rFonts w:hint="eastAsia"/>
          <w:bCs w:val="0"/>
        </w:rPr>
      </w:pPr>
      <w:r>
        <w:rPr>
          <w:rFonts w:hint="eastAsia"/>
          <w:bCs w:val="0"/>
        </w:rPr>
        <w:t>1.1</w:t>
      </w:r>
      <w:r w:rsidRPr="00D42362">
        <w:rPr>
          <w:bCs w:val="0"/>
        </w:rPr>
        <w:t>.</w:t>
      </w:r>
      <w:r>
        <w:rPr>
          <w:rFonts w:hint="eastAsia"/>
          <w:bCs w:val="0"/>
        </w:rPr>
        <w:t>3</w:t>
      </w:r>
      <w:r w:rsidRPr="00D42362">
        <w:rPr>
          <w:bCs w:val="0"/>
        </w:rPr>
        <w:t xml:space="preserve"> </w:t>
      </w:r>
      <w:r>
        <w:rPr>
          <w:rFonts w:hint="eastAsia"/>
          <w:bCs w:val="0"/>
        </w:rPr>
        <w:t>Node Removal</w:t>
      </w:r>
      <w:r w:rsidR="00863D90">
        <w:rPr>
          <w:rFonts w:hint="eastAsia"/>
          <w:bCs w:val="0"/>
        </w:rPr>
        <w:t>486</w:t>
      </w:r>
    </w:p>
    <w:p w14:paraId="1A00D844" w14:textId="5F197F8F" w:rsidR="000E4A54" w:rsidRDefault="000E4A54" w:rsidP="000E4A54">
      <w:pPr>
        <w:pStyle w:val="5"/>
        <w:spacing w:after="163"/>
        <w:ind w:left="480"/>
      </w:pPr>
      <w:r>
        <w:rPr>
          <w:rFonts w:hint="eastAsia"/>
        </w:rPr>
        <w:t>1.1</w:t>
      </w:r>
      <w:r w:rsidRPr="00D42362">
        <w:t>.</w:t>
      </w:r>
      <w:r>
        <w:rPr>
          <w:rFonts w:hint="eastAsia"/>
        </w:rPr>
        <w:t>3</w:t>
      </w:r>
      <w:r>
        <w:rPr>
          <w:rFonts w:hint="eastAsia"/>
        </w:rPr>
        <w:t>.1</w:t>
      </w:r>
      <w:r w:rsidRPr="00D42362">
        <w:t xml:space="preserve"> </w:t>
      </w:r>
      <w:r>
        <w:rPr>
          <w:rFonts w:hint="eastAsia"/>
        </w:rPr>
        <w:t>Non-sequential Removal</w:t>
      </w:r>
    </w:p>
    <w:p w14:paraId="37B6891D" w14:textId="75F31759" w:rsidR="004C18EC" w:rsidRPr="004C18EC" w:rsidRDefault="004C18EC" w:rsidP="004C18EC">
      <w:pPr>
        <w:spacing w:before="156" w:after="163"/>
        <w:rPr>
          <w:rFonts w:hint="eastAsia"/>
        </w:rPr>
      </w:pPr>
      <w:r>
        <w:rPr>
          <w:rFonts w:hint="eastAsia"/>
        </w:rPr>
        <w:t xml:space="preserve">As required in assignment, the codes of removal process could be accessed </w:t>
      </w:r>
      <w:hyperlink r:id="rId9" w:history="1">
        <w:r w:rsidRPr="000A1ED0">
          <w:rPr>
            <w:rStyle w:val="a4"/>
            <w:rFonts w:hint="eastAsia"/>
          </w:rPr>
          <w:t>here</w:t>
        </w:r>
      </w:hyperlink>
      <w:r>
        <w:rPr>
          <w:rFonts w:hint="eastAsia"/>
        </w:rPr>
        <w:t xml:space="preserve">. The results are shown in </w:t>
      </w:r>
      <w:r>
        <w:fldChar w:fldCharType="begin"/>
      </w:r>
      <w:r>
        <w:instrText xml:space="preserve"> </w:instrText>
      </w:r>
      <w:r>
        <w:rPr>
          <w:rFonts w:hint="eastAsia"/>
        </w:rPr>
        <w:instrText>REF _Ref163693112 \h</w:instrText>
      </w:r>
      <w:r>
        <w:instrText xml:space="preserve"> </w:instrText>
      </w:r>
      <w:r>
        <w:fldChar w:fldCharType="separate"/>
      </w:r>
      <w:r w:rsidR="00DF27E9" w:rsidRPr="0077004B">
        <w:rPr>
          <w:rFonts w:cs="Times New Roman"/>
          <w:b/>
          <w:bCs/>
          <w:sz w:val="22"/>
        </w:rPr>
        <w:t xml:space="preserve">Figure </w:t>
      </w:r>
      <w:r w:rsidR="00DF27E9">
        <w:rPr>
          <w:rFonts w:cs="Times New Roman"/>
          <w:b/>
          <w:bCs/>
          <w:noProof/>
          <w:sz w:val="22"/>
        </w:rPr>
        <w:t>2</w:t>
      </w:r>
      <w:r>
        <w:fldChar w:fldCharType="end"/>
      </w:r>
      <w:r>
        <w:rPr>
          <w:rFonts w:hint="eastAsia"/>
        </w:rPr>
        <w:t xml:space="preserve"> and </w:t>
      </w:r>
      <w:r>
        <w:fldChar w:fldCharType="begin"/>
      </w:r>
      <w:r>
        <w:instrText xml:space="preserve"> </w:instrText>
      </w:r>
      <w:r>
        <w:rPr>
          <w:rFonts w:hint="eastAsia"/>
        </w:rPr>
        <w:instrText>REF _Ref163675339 \h</w:instrText>
      </w:r>
      <w:r>
        <w:instrText xml:space="preserve"> </w:instrText>
      </w:r>
      <w:r>
        <w:fldChar w:fldCharType="separate"/>
      </w:r>
      <w:r w:rsidR="00DF27E9" w:rsidRPr="00845F47">
        <w:rPr>
          <w:rFonts w:cs="Times New Roman"/>
          <w:b/>
          <w:bCs/>
          <w:sz w:val="22"/>
        </w:rPr>
        <w:t xml:space="preserve">Figure </w:t>
      </w:r>
      <w:r w:rsidR="00DF27E9">
        <w:rPr>
          <w:rFonts w:cs="Times New Roman"/>
          <w:b/>
          <w:bCs/>
          <w:noProof/>
          <w:sz w:val="22"/>
        </w:rPr>
        <w:t>3</w:t>
      </w:r>
      <w:r>
        <w:fldChar w:fldCharType="end"/>
      </w:r>
      <w:r>
        <w:rPr>
          <w:rFonts w:hint="eastAsia"/>
        </w:rPr>
        <w:t xml:space="preserve"> </w:t>
      </w:r>
      <w:r w:rsidRPr="004C18EC">
        <w:rPr>
          <w:rFonts w:hint="eastAsia"/>
          <w:sz w:val="22"/>
          <w:szCs w:val="21"/>
        </w:rPr>
        <w:t>(</w:t>
      </w:r>
      <w:r w:rsidRPr="004C18EC">
        <w:rPr>
          <w:sz w:val="22"/>
          <w:szCs w:val="21"/>
        </w:rPr>
        <w:t>‘</w:t>
      </w:r>
      <w:r w:rsidRPr="004C18EC">
        <w:rPr>
          <w:rFonts w:hint="eastAsia"/>
          <w:i/>
          <w:iCs/>
          <w:sz w:val="22"/>
          <w:szCs w:val="21"/>
        </w:rPr>
        <w:t>GE</w:t>
      </w:r>
      <w:r w:rsidRPr="004C18EC">
        <w:rPr>
          <w:sz w:val="22"/>
          <w:szCs w:val="21"/>
        </w:rPr>
        <w:t>’</w:t>
      </w:r>
      <w:r w:rsidRPr="004C18EC">
        <w:rPr>
          <w:rFonts w:hint="eastAsia"/>
          <w:sz w:val="22"/>
          <w:szCs w:val="21"/>
        </w:rPr>
        <w:t xml:space="preserve">: Global Efficiency; </w:t>
      </w:r>
      <w:r w:rsidRPr="004C18EC">
        <w:rPr>
          <w:sz w:val="22"/>
          <w:szCs w:val="21"/>
        </w:rPr>
        <w:t>‘</w:t>
      </w:r>
      <w:r w:rsidRPr="004C18EC">
        <w:rPr>
          <w:rFonts w:hint="eastAsia"/>
          <w:i/>
          <w:iCs/>
          <w:sz w:val="22"/>
          <w:szCs w:val="21"/>
        </w:rPr>
        <w:t>Mod</w:t>
      </w:r>
      <w:r w:rsidRPr="004C18EC">
        <w:rPr>
          <w:sz w:val="22"/>
          <w:szCs w:val="21"/>
        </w:rPr>
        <w:t>’</w:t>
      </w:r>
      <w:r w:rsidRPr="004C18EC">
        <w:rPr>
          <w:rFonts w:hint="eastAsia"/>
          <w:sz w:val="22"/>
          <w:szCs w:val="21"/>
        </w:rPr>
        <w:t>: Modularity; And the difference is compared to the previous removal step instead of the initial measure value)</w:t>
      </w:r>
      <w:r>
        <w:rPr>
          <w:rFonts w:hint="eastAsia"/>
        </w:rPr>
        <w:t>. The more detailed numeric table, including every node</w:t>
      </w:r>
      <w:r>
        <w:t>’</w:t>
      </w:r>
      <w:r>
        <w:rPr>
          <w:rFonts w:hint="eastAsia"/>
        </w:rPr>
        <w:t xml:space="preserve">s name and centrality measure, is in tables in </w:t>
      </w:r>
      <w:r w:rsidRPr="00F67FCF">
        <w:rPr>
          <w:b/>
          <w:bCs/>
          <w:i/>
          <w:iCs/>
        </w:rPr>
        <w:fldChar w:fldCharType="begin"/>
      </w:r>
      <w:r w:rsidRPr="00F67FCF">
        <w:rPr>
          <w:b/>
          <w:bCs/>
          <w:i/>
          <w:iCs/>
        </w:rPr>
        <w:instrText xml:space="preserve"> </w:instrText>
      </w:r>
      <w:r w:rsidRPr="00F67FCF">
        <w:rPr>
          <w:rFonts w:hint="eastAsia"/>
          <w:b/>
          <w:bCs/>
          <w:i/>
          <w:iCs/>
        </w:rPr>
        <w:instrText>REF _Ref163682992 \h</w:instrText>
      </w:r>
      <w:r w:rsidRPr="00F67FCF">
        <w:rPr>
          <w:b/>
          <w:bCs/>
          <w:i/>
          <w:iCs/>
        </w:rPr>
        <w:instrText xml:space="preserve"> </w:instrText>
      </w:r>
      <w:r w:rsidRPr="00F67FCF">
        <w:rPr>
          <w:b/>
          <w:bCs/>
          <w:i/>
          <w:iCs/>
        </w:rPr>
      </w:r>
      <w:r w:rsidRPr="00F67FCF">
        <w:rPr>
          <w:b/>
          <w:bCs/>
          <w:i/>
          <w:iCs/>
        </w:rPr>
        <w:instrText xml:space="preserve"> \* MERGEFORMAT </w:instrText>
      </w:r>
      <w:r w:rsidRPr="00F67FCF">
        <w:rPr>
          <w:b/>
          <w:bCs/>
          <w:i/>
          <w:iCs/>
        </w:rPr>
        <w:fldChar w:fldCharType="separate"/>
      </w:r>
      <w:r w:rsidR="00DF27E9" w:rsidRPr="00DF27E9">
        <w:rPr>
          <w:rFonts w:hint="eastAsia"/>
          <w:b/>
          <w:bCs/>
          <w:i/>
          <w:iCs/>
        </w:rPr>
        <w:t>Appendix</w:t>
      </w:r>
      <w:r w:rsidRPr="00F67FCF">
        <w:rPr>
          <w:b/>
          <w:bCs/>
          <w:i/>
          <w:iCs/>
        </w:rPr>
        <w:fldChar w:fldCharType="end"/>
      </w:r>
      <w:r>
        <w:rPr>
          <w:rFonts w:hint="eastAsia"/>
        </w:rPr>
        <w:t>.</w:t>
      </w:r>
    </w:p>
    <w:p w14:paraId="7DD57064" w14:textId="57FEA3E6" w:rsidR="001B3893" w:rsidRDefault="0077004B" w:rsidP="0077004B">
      <w:pPr>
        <w:keepNext/>
        <w:spacing w:before="156" w:after="163"/>
      </w:pPr>
      <w:r>
        <w:rPr>
          <w:noProof/>
        </w:rPr>
        <w:drawing>
          <wp:inline distT="0" distB="0" distL="0" distR="0" wp14:anchorId="373D55E4" wp14:editId="0C81944D">
            <wp:extent cx="5688330" cy="2370455"/>
            <wp:effectExtent l="0" t="0" r="0" b="0"/>
            <wp:docPr id="1187237966"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237966" name="图片 2" descr="图表&#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88330" cy="2370455"/>
                    </a:xfrm>
                    <a:prstGeom prst="rect">
                      <a:avLst/>
                    </a:prstGeom>
                    <a:noFill/>
                    <a:ln>
                      <a:noFill/>
                    </a:ln>
                  </pic:spPr>
                </pic:pic>
              </a:graphicData>
            </a:graphic>
          </wp:inline>
        </w:drawing>
      </w:r>
    </w:p>
    <w:p w14:paraId="5DEC2F98" w14:textId="44F1C244" w:rsidR="0077004B" w:rsidRPr="0077004B" w:rsidRDefault="0077004B" w:rsidP="0077004B">
      <w:pPr>
        <w:pStyle w:val="a8"/>
        <w:keepNext/>
        <w:spacing w:after="163"/>
        <w:jc w:val="center"/>
        <w:rPr>
          <w:rFonts w:ascii="Times New Roman" w:hAnsi="Times New Roman" w:cs="Times New Roman" w:hint="eastAsia"/>
          <w:b/>
          <w:bCs/>
          <w:sz w:val="22"/>
          <w:szCs w:val="22"/>
        </w:rPr>
      </w:pPr>
      <w:bookmarkStart w:id="10" w:name="_Ref163693112"/>
      <w:r w:rsidRPr="0077004B">
        <w:rPr>
          <w:rFonts w:ascii="Times New Roman" w:hAnsi="Times New Roman" w:cs="Times New Roman"/>
          <w:b/>
          <w:bCs/>
          <w:sz w:val="22"/>
          <w:szCs w:val="22"/>
        </w:rPr>
        <w:t xml:space="preserve">Figure </w:t>
      </w:r>
      <w:r w:rsidRPr="0077004B">
        <w:rPr>
          <w:rFonts w:ascii="Times New Roman" w:hAnsi="Times New Roman" w:cs="Times New Roman"/>
          <w:b/>
          <w:bCs/>
          <w:sz w:val="22"/>
          <w:szCs w:val="22"/>
        </w:rPr>
        <w:fldChar w:fldCharType="begin"/>
      </w:r>
      <w:r w:rsidRPr="0077004B">
        <w:rPr>
          <w:rFonts w:ascii="Times New Roman" w:hAnsi="Times New Roman" w:cs="Times New Roman"/>
          <w:b/>
          <w:bCs/>
          <w:sz w:val="22"/>
          <w:szCs w:val="22"/>
        </w:rPr>
        <w:instrText xml:space="preserve"> SEQ Figure \* ARABIC </w:instrText>
      </w:r>
      <w:r w:rsidRPr="0077004B">
        <w:rPr>
          <w:rFonts w:ascii="Times New Roman" w:hAnsi="Times New Roman" w:cs="Times New Roman"/>
          <w:b/>
          <w:bCs/>
          <w:sz w:val="22"/>
          <w:szCs w:val="22"/>
        </w:rPr>
        <w:fldChar w:fldCharType="separate"/>
      </w:r>
      <w:r w:rsidR="00C3216E">
        <w:rPr>
          <w:rFonts w:ascii="Times New Roman" w:hAnsi="Times New Roman" w:cs="Times New Roman"/>
          <w:b/>
          <w:bCs/>
          <w:noProof/>
          <w:sz w:val="22"/>
          <w:szCs w:val="22"/>
        </w:rPr>
        <w:t>2</w:t>
      </w:r>
      <w:r w:rsidRPr="0077004B">
        <w:rPr>
          <w:rFonts w:ascii="Times New Roman" w:hAnsi="Times New Roman" w:cs="Times New Roman"/>
          <w:b/>
          <w:bCs/>
          <w:sz w:val="22"/>
          <w:szCs w:val="22"/>
        </w:rPr>
        <w:fldChar w:fldCharType="end"/>
      </w:r>
      <w:bookmarkEnd w:id="10"/>
      <w:r>
        <w:rPr>
          <w:rFonts w:ascii="Times New Roman" w:hAnsi="Times New Roman" w:cs="Times New Roman" w:hint="eastAsia"/>
          <w:b/>
          <w:bCs/>
          <w:sz w:val="22"/>
          <w:szCs w:val="22"/>
        </w:rPr>
        <w:t xml:space="preserve"> Impact Measures Trend of Removing 70% of all </w:t>
      </w:r>
      <w:proofErr w:type="gramStart"/>
      <w:r>
        <w:rPr>
          <w:rFonts w:ascii="Times New Roman" w:hAnsi="Times New Roman" w:cs="Times New Roman" w:hint="eastAsia"/>
          <w:b/>
          <w:bCs/>
          <w:sz w:val="22"/>
          <w:szCs w:val="22"/>
        </w:rPr>
        <w:t>nodes</w:t>
      </w:r>
      <w:proofErr w:type="gramEnd"/>
    </w:p>
    <w:p w14:paraId="31CCC102" w14:textId="469E1A14" w:rsidR="004E013C" w:rsidRDefault="001B3893" w:rsidP="00D00122">
      <w:pPr>
        <w:spacing w:before="156" w:after="163"/>
      </w:pPr>
      <w:r>
        <w:rPr>
          <w:rFonts w:hint="eastAsia"/>
        </w:rPr>
        <w:t xml:space="preserve">As we expected in </w:t>
      </w:r>
      <w:r>
        <w:fldChar w:fldCharType="begin"/>
      </w:r>
      <w:r>
        <w:instrText xml:space="preserve"> </w:instrText>
      </w:r>
      <w:r>
        <w:rPr>
          <w:rFonts w:hint="eastAsia"/>
        </w:rPr>
        <w:instrText>REF _Ref163675743 \h</w:instrText>
      </w:r>
      <w:r>
        <w:instrText xml:space="preserve"> </w:instrText>
      </w:r>
      <w:r>
        <w:fldChar w:fldCharType="separate"/>
      </w:r>
      <w:r w:rsidR="00DF27E9">
        <w:rPr>
          <w:rFonts w:hint="eastAsia"/>
        </w:rPr>
        <w:t>1.1</w:t>
      </w:r>
      <w:r w:rsidR="00DF27E9" w:rsidRPr="00D42362">
        <w:t>.</w:t>
      </w:r>
      <w:r w:rsidR="00DF27E9">
        <w:rPr>
          <w:rFonts w:hint="eastAsia"/>
        </w:rPr>
        <w:t>2</w:t>
      </w:r>
      <w:r w:rsidR="00DF27E9" w:rsidRPr="00D42362">
        <w:t xml:space="preserve"> </w:t>
      </w:r>
      <w:r w:rsidR="00DF27E9">
        <w:rPr>
          <w:rFonts w:hint="eastAsia"/>
        </w:rPr>
        <w:t>Impact Measures</w:t>
      </w:r>
      <w:r>
        <w:fldChar w:fldCharType="end"/>
      </w:r>
      <w:r>
        <w:rPr>
          <w:rFonts w:hint="eastAsia"/>
        </w:rPr>
        <w:t>, remov</w:t>
      </w:r>
      <w:r w:rsidR="00D00122">
        <w:rPr>
          <w:rFonts w:hint="eastAsia"/>
        </w:rPr>
        <w:t>ing</w:t>
      </w:r>
      <w:r>
        <w:rPr>
          <w:rFonts w:hint="eastAsia"/>
        </w:rPr>
        <w:t xml:space="preserve"> high-centrality nodes would generally increase the modularity and decrease the Global Efficiency</w:t>
      </w:r>
      <w:r w:rsidR="00D00122">
        <w:rPr>
          <w:rFonts w:hint="eastAsia"/>
        </w:rPr>
        <w:t xml:space="preserve"> as shown on</w:t>
      </w:r>
      <w:r w:rsidR="00F67FCF">
        <w:rPr>
          <w:rFonts w:hint="eastAsia"/>
        </w:rPr>
        <w:t xml:space="preserve"> </w:t>
      </w:r>
      <w:r w:rsidR="00F67FCF">
        <w:fldChar w:fldCharType="begin"/>
      </w:r>
      <w:r w:rsidR="00F67FCF">
        <w:instrText xml:space="preserve"> </w:instrText>
      </w:r>
      <w:r w:rsidR="00F67FCF">
        <w:rPr>
          <w:rFonts w:hint="eastAsia"/>
        </w:rPr>
        <w:instrText>REF _Ref163693112 \h</w:instrText>
      </w:r>
      <w:r w:rsidR="00F67FCF">
        <w:instrText xml:space="preserve"> </w:instrText>
      </w:r>
      <w:r w:rsidR="00F67FCF">
        <w:fldChar w:fldCharType="separate"/>
      </w:r>
      <w:r w:rsidR="00DF27E9" w:rsidRPr="0077004B">
        <w:rPr>
          <w:rFonts w:cs="Times New Roman"/>
          <w:b/>
          <w:bCs/>
          <w:sz w:val="22"/>
        </w:rPr>
        <w:t xml:space="preserve">Figure </w:t>
      </w:r>
      <w:r w:rsidR="00DF27E9">
        <w:rPr>
          <w:rFonts w:cs="Times New Roman"/>
          <w:b/>
          <w:bCs/>
          <w:noProof/>
          <w:sz w:val="22"/>
        </w:rPr>
        <w:t>2</w:t>
      </w:r>
      <w:r w:rsidR="00F67FCF">
        <w:fldChar w:fldCharType="end"/>
      </w:r>
      <w:r>
        <w:rPr>
          <w:rFonts w:hint="eastAsia"/>
        </w:rPr>
        <w:t xml:space="preserve">, indicating that network </w:t>
      </w:r>
      <w:r>
        <w:t>system</w:t>
      </w:r>
      <w:r>
        <w:rPr>
          <w:rFonts w:hint="eastAsia"/>
        </w:rPr>
        <w:t xml:space="preserve"> is more likely </w:t>
      </w:r>
      <w:r w:rsidR="0077004B">
        <w:rPr>
          <w:rFonts w:hint="eastAsia"/>
        </w:rPr>
        <w:t xml:space="preserve">divorced </w:t>
      </w:r>
      <w:r>
        <w:rPr>
          <w:rFonts w:hint="eastAsia"/>
        </w:rPr>
        <w:t xml:space="preserve">into several </w:t>
      </w:r>
      <w:r w:rsidR="0077004B">
        <w:rPr>
          <w:rFonts w:hint="eastAsia"/>
        </w:rPr>
        <w:t xml:space="preserve">separated </w:t>
      </w:r>
      <w:r>
        <w:rPr>
          <w:rFonts w:hint="eastAsia"/>
        </w:rPr>
        <w:t>communities and weakened on its flow efficiency.</w:t>
      </w:r>
      <w:r w:rsidR="004E013C">
        <w:rPr>
          <w:rFonts w:hint="eastAsia"/>
        </w:rPr>
        <w:t xml:space="preserve"> </w:t>
      </w:r>
    </w:p>
    <w:p w14:paraId="5EE28B2A" w14:textId="77777777" w:rsidR="007C2C3F" w:rsidRDefault="007C2C3F" w:rsidP="007C2C3F">
      <w:pPr>
        <w:keepNext/>
        <w:spacing w:before="156" w:after="163"/>
        <w:jc w:val="center"/>
      </w:pPr>
      <w:r>
        <w:rPr>
          <w:noProof/>
        </w:rPr>
        <w:lastRenderedPageBreak/>
        <w:drawing>
          <wp:inline distT="0" distB="0" distL="0" distR="0" wp14:anchorId="4C6F6513" wp14:editId="79B3DD44">
            <wp:extent cx="4778477" cy="2866743"/>
            <wp:effectExtent l="0" t="0" r="0" b="0"/>
            <wp:docPr id="381803355" name="图表 1">
              <a:extLst xmlns:a="http://schemas.openxmlformats.org/drawingml/2006/main">
                <a:ext uri="{FF2B5EF4-FFF2-40B4-BE49-F238E27FC236}">
                  <a16:creationId xmlns:a16="http://schemas.microsoft.com/office/drawing/2014/main" id="{B272806A-B8DD-57E3-DF0A-54312BD416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401B794" w14:textId="6D413A8D" w:rsidR="007C2C3F" w:rsidRDefault="007C2C3F" w:rsidP="007C2C3F">
      <w:pPr>
        <w:pStyle w:val="a8"/>
        <w:keepNext/>
        <w:spacing w:after="163"/>
        <w:jc w:val="center"/>
        <w:rPr>
          <w:rFonts w:ascii="Times New Roman" w:hAnsi="Times New Roman" w:cs="Times New Roman"/>
          <w:b/>
          <w:bCs/>
          <w:sz w:val="22"/>
          <w:szCs w:val="22"/>
        </w:rPr>
      </w:pPr>
      <w:bookmarkStart w:id="11" w:name="_Ref163675339"/>
      <w:r w:rsidRPr="00845F47">
        <w:rPr>
          <w:rFonts w:ascii="Times New Roman" w:hAnsi="Times New Roman" w:cs="Times New Roman"/>
          <w:b/>
          <w:bCs/>
          <w:sz w:val="22"/>
          <w:szCs w:val="22"/>
        </w:rPr>
        <w:t xml:space="preserve">Figure </w:t>
      </w:r>
      <w:r w:rsidRPr="00845F47">
        <w:rPr>
          <w:rFonts w:ascii="Times New Roman" w:hAnsi="Times New Roman" w:cs="Times New Roman"/>
          <w:b/>
          <w:bCs/>
          <w:sz w:val="22"/>
          <w:szCs w:val="22"/>
        </w:rPr>
        <w:fldChar w:fldCharType="begin"/>
      </w:r>
      <w:r w:rsidRPr="00845F47">
        <w:rPr>
          <w:rFonts w:ascii="Times New Roman" w:hAnsi="Times New Roman" w:cs="Times New Roman"/>
          <w:b/>
          <w:bCs/>
          <w:sz w:val="22"/>
          <w:szCs w:val="22"/>
        </w:rPr>
        <w:instrText xml:space="preserve"> SEQ Figure \* ARABIC </w:instrText>
      </w:r>
      <w:r w:rsidRPr="00845F47">
        <w:rPr>
          <w:rFonts w:ascii="Times New Roman" w:hAnsi="Times New Roman" w:cs="Times New Roman"/>
          <w:b/>
          <w:bCs/>
          <w:sz w:val="22"/>
          <w:szCs w:val="22"/>
        </w:rPr>
        <w:fldChar w:fldCharType="separate"/>
      </w:r>
      <w:r w:rsidR="00C3216E">
        <w:rPr>
          <w:rFonts w:ascii="Times New Roman" w:hAnsi="Times New Roman" w:cs="Times New Roman"/>
          <w:b/>
          <w:bCs/>
          <w:noProof/>
          <w:sz w:val="22"/>
          <w:szCs w:val="22"/>
        </w:rPr>
        <w:t>3</w:t>
      </w:r>
      <w:r w:rsidRPr="00845F47">
        <w:rPr>
          <w:rFonts w:ascii="Times New Roman" w:hAnsi="Times New Roman" w:cs="Times New Roman"/>
          <w:b/>
          <w:bCs/>
          <w:sz w:val="22"/>
          <w:szCs w:val="22"/>
        </w:rPr>
        <w:fldChar w:fldCharType="end"/>
      </w:r>
      <w:bookmarkEnd w:id="11"/>
      <w:r>
        <w:rPr>
          <w:rFonts w:ascii="Times New Roman" w:hAnsi="Times New Roman" w:cs="Times New Roman" w:hint="eastAsia"/>
          <w:b/>
          <w:bCs/>
          <w:sz w:val="22"/>
          <w:szCs w:val="22"/>
        </w:rPr>
        <w:t xml:space="preserve"> </w:t>
      </w:r>
      <w:r w:rsidRPr="00845F47">
        <w:rPr>
          <w:rFonts w:ascii="Times New Roman" w:hAnsi="Times New Roman" w:cs="Times New Roman"/>
          <w:b/>
          <w:bCs/>
          <w:sz w:val="22"/>
          <w:szCs w:val="22"/>
        </w:rPr>
        <w:t xml:space="preserve">Impact Measure difference after each </w:t>
      </w:r>
      <w:r w:rsidR="00DF27E9">
        <w:rPr>
          <w:rFonts w:ascii="Times New Roman" w:hAnsi="Times New Roman" w:cs="Times New Roman" w:hint="eastAsia"/>
          <w:b/>
          <w:bCs/>
          <w:sz w:val="22"/>
          <w:szCs w:val="22"/>
        </w:rPr>
        <w:t>N</w:t>
      </w:r>
      <w:r w:rsidRPr="00845F47">
        <w:rPr>
          <w:rFonts w:ascii="Times New Roman" w:hAnsi="Times New Roman" w:cs="Times New Roman"/>
          <w:b/>
          <w:bCs/>
          <w:sz w:val="22"/>
          <w:szCs w:val="22"/>
        </w:rPr>
        <w:t xml:space="preserve">on-sequential </w:t>
      </w:r>
      <w:r w:rsidR="00DF27E9">
        <w:rPr>
          <w:rFonts w:ascii="Times New Roman" w:hAnsi="Times New Roman" w:cs="Times New Roman" w:hint="eastAsia"/>
          <w:b/>
          <w:bCs/>
          <w:sz w:val="22"/>
          <w:szCs w:val="22"/>
        </w:rPr>
        <w:t>R</w:t>
      </w:r>
      <w:r w:rsidRPr="00845F47">
        <w:rPr>
          <w:rFonts w:ascii="Times New Roman" w:hAnsi="Times New Roman" w:cs="Times New Roman"/>
          <w:b/>
          <w:bCs/>
          <w:sz w:val="22"/>
          <w:szCs w:val="22"/>
        </w:rPr>
        <w:t>emoval.</w:t>
      </w:r>
    </w:p>
    <w:p w14:paraId="1D9DAD18" w14:textId="267C4BBE" w:rsidR="004E013C" w:rsidRDefault="00D00122" w:rsidP="00D00122">
      <w:pPr>
        <w:spacing w:before="156" w:after="163"/>
        <w:rPr>
          <w:rFonts w:hint="eastAsia"/>
        </w:rPr>
      </w:pPr>
      <w:r>
        <w:rPr>
          <w:rFonts w:hint="eastAsia"/>
        </w:rPr>
        <w:t>However, f</w:t>
      </w:r>
      <w:r w:rsidRPr="00D00122">
        <w:t>ollowing certain node removals, the corresponding measurements did not continue to rise or fall as expected, but rather oscillated in the opposite direction</w:t>
      </w:r>
      <w:r w:rsidR="004C18EC">
        <w:rPr>
          <w:rFonts w:hint="eastAsia"/>
        </w:rPr>
        <w:t xml:space="preserve"> (</w:t>
      </w:r>
      <w:r w:rsidR="004C18EC">
        <w:fldChar w:fldCharType="begin"/>
      </w:r>
      <w:r w:rsidR="004C18EC">
        <w:instrText xml:space="preserve"> </w:instrText>
      </w:r>
      <w:r w:rsidR="004C18EC">
        <w:rPr>
          <w:rFonts w:hint="eastAsia"/>
        </w:rPr>
        <w:instrText>REF _Ref163675339 \h</w:instrText>
      </w:r>
      <w:r w:rsidR="004C18EC">
        <w:instrText xml:space="preserve"> </w:instrText>
      </w:r>
      <w:r w:rsidR="004C18EC">
        <w:fldChar w:fldCharType="separate"/>
      </w:r>
      <w:r w:rsidR="00DF27E9" w:rsidRPr="00845F47">
        <w:rPr>
          <w:rFonts w:cs="Times New Roman"/>
          <w:b/>
          <w:bCs/>
          <w:sz w:val="22"/>
        </w:rPr>
        <w:t xml:space="preserve">Figure </w:t>
      </w:r>
      <w:r w:rsidR="00DF27E9">
        <w:rPr>
          <w:rFonts w:cs="Times New Roman"/>
          <w:b/>
          <w:bCs/>
          <w:noProof/>
          <w:sz w:val="22"/>
        </w:rPr>
        <w:t>3</w:t>
      </w:r>
      <w:r w:rsidR="004C18EC">
        <w:fldChar w:fldCharType="end"/>
      </w:r>
      <w:r w:rsidR="004C18EC">
        <w:rPr>
          <w:rFonts w:hint="eastAsia"/>
        </w:rPr>
        <w:t>)</w:t>
      </w:r>
      <w:r w:rsidRPr="00D00122">
        <w:t>. Surprisingly, some of the values even crossed the zero threshold, indicating a complex and possibly non-linear response in the system dynamics.</w:t>
      </w:r>
      <w:r>
        <w:rPr>
          <w:rFonts w:hint="eastAsia"/>
        </w:rPr>
        <w:t xml:space="preserve"> </w:t>
      </w:r>
    </w:p>
    <w:p w14:paraId="52FAF325" w14:textId="321E542D" w:rsidR="001B3893" w:rsidRPr="00D42362" w:rsidRDefault="001B3893" w:rsidP="001B3893">
      <w:pPr>
        <w:pStyle w:val="5"/>
        <w:spacing w:after="163"/>
        <w:ind w:left="480"/>
        <w:rPr>
          <w:rFonts w:hint="eastAsia"/>
        </w:rPr>
      </w:pPr>
      <w:r>
        <w:rPr>
          <w:rFonts w:hint="eastAsia"/>
        </w:rPr>
        <w:t>1.1</w:t>
      </w:r>
      <w:r w:rsidRPr="00D42362">
        <w:t>.</w:t>
      </w:r>
      <w:r>
        <w:rPr>
          <w:rFonts w:hint="eastAsia"/>
        </w:rPr>
        <w:t>3.</w:t>
      </w:r>
      <w:r>
        <w:rPr>
          <w:rFonts w:hint="eastAsia"/>
        </w:rPr>
        <w:t>2</w:t>
      </w:r>
      <w:r w:rsidRPr="00D42362">
        <w:t xml:space="preserve"> </w:t>
      </w:r>
      <w:r>
        <w:rPr>
          <w:rFonts w:hint="eastAsia"/>
        </w:rPr>
        <w:t>S</w:t>
      </w:r>
      <w:r>
        <w:rPr>
          <w:rFonts w:hint="eastAsia"/>
        </w:rPr>
        <w:t>equential Removal</w:t>
      </w:r>
    </w:p>
    <w:p w14:paraId="187EF6AB" w14:textId="7D3E8412" w:rsidR="00E37EE2" w:rsidRDefault="003A0036" w:rsidP="00E37EE2">
      <w:pPr>
        <w:spacing w:before="156" w:after="163"/>
        <w:rPr>
          <w:rFonts w:hint="eastAsia"/>
        </w:rPr>
      </w:pPr>
      <w:r>
        <w:rPr>
          <w:rFonts w:hint="eastAsia"/>
        </w:rPr>
        <w:t xml:space="preserve">In the Sequential Removal process, </w:t>
      </w:r>
      <w:r w:rsidR="00D00122">
        <w:rPr>
          <w:rFonts w:hint="eastAsia"/>
        </w:rPr>
        <w:t>the weird oscillation did not show again.</w:t>
      </w:r>
      <w:r>
        <w:rPr>
          <w:rFonts w:hint="eastAsia"/>
        </w:rPr>
        <w:t xml:space="preserve"> </w:t>
      </w:r>
      <w:r w:rsidR="00F70800">
        <w:rPr>
          <w:rFonts w:hint="eastAsia"/>
        </w:rPr>
        <w:t>All the Global Efficient measures consistently decrease as nodes are being removed no matter which centrality measures are used as guidance. Same situation for Modularity.</w:t>
      </w:r>
    </w:p>
    <w:p w14:paraId="659F925D" w14:textId="4FCE8DE9" w:rsidR="003A0036" w:rsidRDefault="004E013C" w:rsidP="004E013C">
      <w:pPr>
        <w:keepNext/>
        <w:spacing w:before="156" w:after="163"/>
        <w:jc w:val="center"/>
      </w:pPr>
      <w:r>
        <w:rPr>
          <w:noProof/>
        </w:rPr>
        <w:lastRenderedPageBreak/>
        <w:drawing>
          <wp:inline distT="0" distB="0" distL="0" distR="0" wp14:anchorId="422702CE" wp14:editId="20905A46">
            <wp:extent cx="4676502" cy="2805447"/>
            <wp:effectExtent l="0" t="0" r="0" b="0"/>
            <wp:docPr id="76175774" name="图表 1">
              <a:extLst xmlns:a="http://schemas.openxmlformats.org/drawingml/2006/main">
                <a:ext uri="{FF2B5EF4-FFF2-40B4-BE49-F238E27FC236}">
                  <a16:creationId xmlns:a16="http://schemas.microsoft.com/office/drawing/2014/main" id="{4E7FCA3B-CAB3-4A76-BF21-E4F3CDB5EB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7EE4E95" w14:textId="7C9C0C3B" w:rsidR="003A0036" w:rsidRPr="004E013C" w:rsidRDefault="004E013C" w:rsidP="004E013C">
      <w:pPr>
        <w:pStyle w:val="a8"/>
        <w:keepNext/>
        <w:spacing w:after="163"/>
        <w:jc w:val="center"/>
        <w:rPr>
          <w:rFonts w:ascii="Times New Roman" w:hAnsi="Times New Roman" w:cs="Times New Roman" w:hint="eastAsia"/>
          <w:b/>
          <w:bCs/>
          <w:sz w:val="22"/>
          <w:szCs w:val="22"/>
        </w:rPr>
      </w:pPr>
      <w:r w:rsidRPr="004E013C">
        <w:rPr>
          <w:rFonts w:ascii="Times New Roman" w:hAnsi="Times New Roman" w:cs="Times New Roman"/>
          <w:b/>
          <w:bCs/>
          <w:sz w:val="22"/>
          <w:szCs w:val="22"/>
        </w:rPr>
        <w:t xml:space="preserve">Figure </w:t>
      </w:r>
      <w:r w:rsidRPr="004E013C">
        <w:rPr>
          <w:rFonts w:ascii="Times New Roman" w:hAnsi="Times New Roman" w:cs="Times New Roman"/>
          <w:b/>
          <w:bCs/>
          <w:sz w:val="22"/>
          <w:szCs w:val="22"/>
        </w:rPr>
        <w:fldChar w:fldCharType="begin"/>
      </w:r>
      <w:r w:rsidRPr="004E013C">
        <w:rPr>
          <w:rFonts w:ascii="Times New Roman" w:hAnsi="Times New Roman" w:cs="Times New Roman"/>
          <w:b/>
          <w:bCs/>
          <w:sz w:val="22"/>
          <w:szCs w:val="22"/>
        </w:rPr>
        <w:instrText xml:space="preserve"> SEQ Figure \* ARABIC </w:instrText>
      </w:r>
      <w:r w:rsidRPr="004E013C">
        <w:rPr>
          <w:rFonts w:ascii="Times New Roman" w:hAnsi="Times New Roman" w:cs="Times New Roman"/>
          <w:b/>
          <w:bCs/>
          <w:sz w:val="22"/>
          <w:szCs w:val="22"/>
        </w:rPr>
        <w:fldChar w:fldCharType="separate"/>
      </w:r>
      <w:r w:rsidR="00C3216E">
        <w:rPr>
          <w:rFonts w:ascii="Times New Roman" w:hAnsi="Times New Roman" w:cs="Times New Roman"/>
          <w:b/>
          <w:bCs/>
          <w:noProof/>
          <w:sz w:val="22"/>
          <w:szCs w:val="22"/>
        </w:rPr>
        <w:t>4</w:t>
      </w:r>
      <w:r w:rsidRPr="004E013C">
        <w:rPr>
          <w:rFonts w:ascii="Times New Roman" w:hAnsi="Times New Roman" w:cs="Times New Roman"/>
          <w:b/>
          <w:bCs/>
          <w:sz w:val="22"/>
          <w:szCs w:val="22"/>
        </w:rPr>
        <w:fldChar w:fldCharType="end"/>
      </w:r>
      <w:r>
        <w:rPr>
          <w:rFonts w:ascii="Times New Roman" w:hAnsi="Times New Roman" w:cs="Times New Roman" w:hint="eastAsia"/>
          <w:b/>
          <w:bCs/>
          <w:sz w:val="22"/>
          <w:szCs w:val="22"/>
        </w:rPr>
        <w:t xml:space="preserve"> </w:t>
      </w:r>
      <w:r w:rsidRPr="00845F47">
        <w:rPr>
          <w:rFonts w:ascii="Times New Roman" w:hAnsi="Times New Roman" w:cs="Times New Roman"/>
          <w:b/>
          <w:bCs/>
          <w:sz w:val="22"/>
          <w:szCs w:val="22"/>
        </w:rPr>
        <w:t xml:space="preserve">Impact Measure difference after each </w:t>
      </w:r>
      <w:r>
        <w:rPr>
          <w:rFonts w:ascii="Times New Roman" w:hAnsi="Times New Roman" w:cs="Times New Roman" w:hint="eastAsia"/>
          <w:b/>
          <w:bCs/>
          <w:sz w:val="22"/>
          <w:szCs w:val="22"/>
        </w:rPr>
        <w:t>S</w:t>
      </w:r>
      <w:r w:rsidRPr="00845F47">
        <w:rPr>
          <w:rFonts w:ascii="Times New Roman" w:hAnsi="Times New Roman" w:cs="Times New Roman"/>
          <w:b/>
          <w:bCs/>
          <w:sz w:val="22"/>
          <w:szCs w:val="22"/>
        </w:rPr>
        <w:t xml:space="preserve">equential </w:t>
      </w:r>
      <w:proofErr w:type="gramStart"/>
      <w:r w:rsidRPr="00845F47">
        <w:rPr>
          <w:rFonts w:ascii="Times New Roman" w:hAnsi="Times New Roman" w:cs="Times New Roman"/>
          <w:b/>
          <w:bCs/>
          <w:sz w:val="22"/>
          <w:szCs w:val="22"/>
        </w:rPr>
        <w:t>removal</w:t>
      </w:r>
      <w:proofErr w:type="gramEnd"/>
    </w:p>
    <w:p w14:paraId="4704FA8A" w14:textId="673D4D21" w:rsidR="00DF27E9" w:rsidRDefault="00DF27E9" w:rsidP="00DF27E9">
      <w:pPr>
        <w:keepNext/>
        <w:spacing w:before="156" w:after="163"/>
      </w:pPr>
      <w:r>
        <w:rPr>
          <w:noProof/>
        </w:rPr>
        <w:drawing>
          <wp:inline distT="0" distB="0" distL="0" distR="0" wp14:anchorId="1957EEB1" wp14:editId="59DD4883">
            <wp:extent cx="5688330" cy="2370455"/>
            <wp:effectExtent l="0" t="0" r="0" b="0"/>
            <wp:docPr id="433040908" name="图片 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040908" name="图片 3" descr="图表, 折线图&#10;&#10;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88330" cy="2370455"/>
                    </a:xfrm>
                    <a:prstGeom prst="rect">
                      <a:avLst/>
                    </a:prstGeom>
                    <a:noFill/>
                    <a:ln>
                      <a:noFill/>
                    </a:ln>
                  </pic:spPr>
                </pic:pic>
              </a:graphicData>
            </a:graphic>
          </wp:inline>
        </w:drawing>
      </w:r>
    </w:p>
    <w:p w14:paraId="1E009553" w14:textId="761BAB65" w:rsidR="00DF27E9" w:rsidRPr="00DF27E9" w:rsidRDefault="00DF27E9" w:rsidP="00DF27E9">
      <w:pPr>
        <w:pStyle w:val="a8"/>
        <w:keepNext/>
        <w:spacing w:after="163"/>
        <w:jc w:val="center"/>
        <w:rPr>
          <w:rFonts w:ascii="Times New Roman" w:hAnsi="Times New Roman" w:cs="Times New Roman" w:hint="eastAsia"/>
          <w:b/>
          <w:bCs/>
          <w:sz w:val="22"/>
          <w:szCs w:val="22"/>
        </w:rPr>
      </w:pPr>
      <w:bookmarkStart w:id="12" w:name="_Ref163695670"/>
      <w:r w:rsidRPr="00DF27E9">
        <w:rPr>
          <w:rFonts w:ascii="Times New Roman" w:hAnsi="Times New Roman" w:cs="Times New Roman"/>
          <w:b/>
          <w:bCs/>
          <w:sz w:val="22"/>
          <w:szCs w:val="22"/>
        </w:rPr>
        <w:t xml:space="preserve">Figure </w:t>
      </w:r>
      <w:r w:rsidRPr="00DF27E9">
        <w:rPr>
          <w:rFonts w:ascii="Times New Roman" w:hAnsi="Times New Roman" w:cs="Times New Roman"/>
          <w:b/>
          <w:bCs/>
          <w:sz w:val="22"/>
          <w:szCs w:val="22"/>
        </w:rPr>
        <w:fldChar w:fldCharType="begin"/>
      </w:r>
      <w:r w:rsidRPr="00DF27E9">
        <w:rPr>
          <w:rFonts w:ascii="Times New Roman" w:hAnsi="Times New Roman" w:cs="Times New Roman"/>
          <w:b/>
          <w:bCs/>
          <w:sz w:val="22"/>
          <w:szCs w:val="22"/>
        </w:rPr>
        <w:instrText xml:space="preserve"> SEQ Figure \* ARABIC </w:instrText>
      </w:r>
      <w:r w:rsidRPr="00DF27E9">
        <w:rPr>
          <w:rFonts w:ascii="Times New Roman" w:hAnsi="Times New Roman" w:cs="Times New Roman"/>
          <w:b/>
          <w:bCs/>
          <w:sz w:val="22"/>
          <w:szCs w:val="22"/>
        </w:rPr>
        <w:fldChar w:fldCharType="separate"/>
      </w:r>
      <w:r w:rsidR="00C3216E">
        <w:rPr>
          <w:rFonts w:ascii="Times New Roman" w:hAnsi="Times New Roman" w:cs="Times New Roman"/>
          <w:b/>
          <w:bCs/>
          <w:noProof/>
          <w:sz w:val="22"/>
          <w:szCs w:val="22"/>
        </w:rPr>
        <w:t>5</w:t>
      </w:r>
      <w:r w:rsidRPr="00DF27E9">
        <w:rPr>
          <w:rFonts w:ascii="Times New Roman" w:hAnsi="Times New Roman" w:cs="Times New Roman"/>
          <w:b/>
          <w:bCs/>
          <w:sz w:val="22"/>
          <w:szCs w:val="22"/>
        </w:rPr>
        <w:fldChar w:fldCharType="end"/>
      </w:r>
      <w:bookmarkEnd w:id="12"/>
      <w:r>
        <w:rPr>
          <w:rFonts w:ascii="Times New Roman" w:hAnsi="Times New Roman" w:cs="Times New Roman" w:hint="eastAsia"/>
          <w:b/>
          <w:bCs/>
          <w:sz w:val="22"/>
          <w:szCs w:val="22"/>
        </w:rPr>
        <w:t xml:space="preserve"> </w:t>
      </w:r>
      <w:r w:rsidRPr="00845F47">
        <w:rPr>
          <w:rFonts w:ascii="Times New Roman" w:hAnsi="Times New Roman" w:cs="Times New Roman"/>
          <w:b/>
          <w:bCs/>
          <w:sz w:val="22"/>
          <w:szCs w:val="22"/>
        </w:rPr>
        <w:t xml:space="preserve">Impact Measure difference after each </w:t>
      </w:r>
      <w:r>
        <w:rPr>
          <w:rFonts w:ascii="Times New Roman" w:hAnsi="Times New Roman" w:cs="Times New Roman" w:hint="eastAsia"/>
          <w:b/>
          <w:bCs/>
          <w:sz w:val="22"/>
          <w:szCs w:val="22"/>
        </w:rPr>
        <w:t>S</w:t>
      </w:r>
      <w:r w:rsidRPr="00845F47">
        <w:rPr>
          <w:rFonts w:ascii="Times New Roman" w:hAnsi="Times New Roman" w:cs="Times New Roman"/>
          <w:b/>
          <w:bCs/>
          <w:sz w:val="22"/>
          <w:szCs w:val="22"/>
        </w:rPr>
        <w:t xml:space="preserve">equential </w:t>
      </w:r>
      <w:r>
        <w:rPr>
          <w:rFonts w:ascii="Times New Roman" w:hAnsi="Times New Roman" w:cs="Times New Roman" w:hint="eastAsia"/>
          <w:b/>
          <w:bCs/>
          <w:sz w:val="22"/>
          <w:szCs w:val="22"/>
        </w:rPr>
        <w:t>R</w:t>
      </w:r>
      <w:r w:rsidRPr="00845F47">
        <w:rPr>
          <w:rFonts w:ascii="Times New Roman" w:hAnsi="Times New Roman" w:cs="Times New Roman"/>
          <w:b/>
          <w:bCs/>
          <w:sz w:val="22"/>
          <w:szCs w:val="22"/>
        </w:rPr>
        <w:t>emoval</w:t>
      </w:r>
    </w:p>
    <w:p w14:paraId="3EFFD09C" w14:textId="17B0D675" w:rsidR="00DF27E9" w:rsidRDefault="00DF27E9" w:rsidP="00DF27E9">
      <w:pPr>
        <w:spacing w:before="156" w:after="163"/>
        <w:rPr>
          <w:rFonts w:hint="eastAsia"/>
        </w:rPr>
      </w:pPr>
      <w:r>
        <w:rPr>
          <w:rFonts w:hint="eastAsia"/>
        </w:rPr>
        <w:t>Following the sequential removal principles, the entire curve could be smoother, the reason for only removing 50 percent of all nodes is that there will be no more meaningful or valuable edges anymore, which makes the global efficiency less indicative. For example, we could see that once beyond 40%, modularity will decrease sharply (</w:t>
      </w:r>
      <w:r>
        <w:fldChar w:fldCharType="begin"/>
      </w:r>
      <w:r>
        <w:instrText xml:space="preserve"> </w:instrText>
      </w:r>
      <w:r>
        <w:rPr>
          <w:rFonts w:hint="eastAsia"/>
        </w:rPr>
        <w:instrText>REF _Ref163695670 \h</w:instrText>
      </w:r>
      <w:r>
        <w:instrText xml:space="preserve"> </w:instrText>
      </w:r>
      <w:r>
        <w:fldChar w:fldCharType="separate"/>
      </w:r>
      <w:r w:rsidRPr="00DF27E9">
        <w:rPr>
          <w:rFonts w:cs="Times New Roman"/>
          <w:b/>
          <w:bCs/>
          <w:sz w:val="22"/>
        </w:rPr>
        <w:t xml:space="preserve">Figure </w:t>
      </w:r>
      <w:r>
        <w:rPr>
          <w:rFonts w:cs="Times New Roman"/>
          <w:b/>
          <w:bCs/>
          <w:noProof/>
          <w:sz w:val="22"/>
        </w:rPr>
        <w:t>5</w:t>
      </w:r>
      <w:r>
        <w:fldChar w:fldCharType="end"/>
      </w:r>
      <w:r>
        <w:rPr>
          <w:rFonts w:hint="eastAsia"/>
        </w:rPr>
        <w:t>), indicating that the whole network has been broken into several parts and lost its functional structure as public transport system.</w:t>
      </w:r>
    </w:p>
    <w:p w14:paraId="3DE997BC" w14:textId="5D7AB1D4" w:rsidR="00F70800" w:rsidRPr="00D42362" w:rsidRDefault="00F70800" w:rsidP="00F70800">
      <w:pPr>
        <w:pStyle w:val="5"/>
        <w:spacing w:after="163"/>
        <w:ind w:left="480"/>
        <w:rPr>
          <w:rFonts w:hint="eastAsia"/>
        </w:rPr>
      </w:pPr>
      <w:r>
        <w:rPr>
          <w:rFonts w:hint="eastAsia"/>
        </w:rPr>
        <w:t>1.1</w:t>
      </w:r>
      <w:r w:rsidRPr="00D42362">
        <w:t>.</w:t>
      </w:r>
      <w:r>
        <w:rPr>
          <w:rFonts w:hint="eastAsia"/>
        </w:rPr>
        <w:t>3.</w:t>
      </w:r>
      <w:r>
        <w:rPr>
          <w:rFonts w:hint="eastAsia"/>
        </w:rPr>
        <w:t>3</w:t>
      </w:r>
      <w:r w:rsidRPr="00D42362">
        <w:t xml:space="preserve"> </w:t>
      </w:r>
      <w:r>
        <w:rPr>
          <w:rFonts w:hint="eastAsia"/>
        </w:rPr>
        <w:t>Comparative Analysis</w:t>
      </w:r>
    </w:p>
    <w:p w14:paraId="45B06205" w14:textId="77777777" w:rsidR="00C3216E" w:rsidRDefault="00C3216E" w:rsidP="00E37EE2">
      <w:pPr>
        <w:spacing w:before="156" w:after="163"/>
      </w:pPr>
    </w:p>
    <w:p w14:paraId="00A0D159" w14:textId="5D3E13BA" w:rsidR="00C3216E" w:rsidRDefault="00C3216E" w:rsidP="00C3216E">
      <w:pPr>
        <w:keepNext/>
        <w:spacing w:before="156" w:after="163"/>
      </w:pPr>
      <w:r>
        <w:rPr>
          <w:noProof/>
        </w:rPr>
        <w:lastRenderedPageBreak/>
        <w:drawing>
          <wp:inline distT="0" distB="0" distL="0" distR="0" wp14:anchorId="4BF86725" wp14:editId="13982B2E">
            <wp:extent cx="5688330" cy="2370455"/>
            <wp:effectExtent l="0" t="0" r="0" b="0"/>
            <wp:docPr id="2079272011" name="图片 4"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272011" name="图片 4" descr="图表, 折线图&#10;&#10;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88330" cy="2370455"/>
                    </a:xfrm>
                    <a:prstGeom prst="rect">
                      <a:avLst/>
                    </a:prstGeom>
                    <a:noFill/>
                    <a:ln>
                      <a:noFill/>
                    </a:ln>
                  </pic:spPr>
                </pic:pic>
              </a:graphicData>
            </a:graphic>
          </wp:inline>
        </w:drawing>
      </w:r>
    </w:p>
    <w:p w14:paraId="324BC147" w14:textId="4975456B" w:rsidR="00C3216E" w:rsidRPr="00C3216E" w:rsidRDefault="00C3216E" w:rsidP="00C3216E">
      <w:pPr>
        <w:pStyle w:val="a8"/>
        <w:keepNext/>
        <w:spacing w:after="163"/>
        <w:jc w:val="center"/>
        <w:rPr>
          <w:rFonts w:ascii="Times New Roman" w:hAnsi="Times New Roman" w:cs="Times New Roman" w:hint="eastAsia"/>
          <w:b/>
          <w:bCs/>
          <w:sz w:val="22"/>
          <w:szCs w:val="22"/>
        </w:rPr>
      </w:pPr>
      <w:bookmarkStart w:id="13" w:name="_Ref163697085"/>
      <w:r w:rsidRPr="00C3216E">
        <w:rPr>
          <w:rFonts w:ascii="Times New Roman" w:hAnsi="Times New Roman" w:cs="Times New Roman"/>
          <w:b/>
          <w:bCs/>
          <w:sz w:val="22"/>
          <w:szCs w:val="22"/>
        </w:rPr>
        <w:t xml:space="preserve">Figure </w:t>
      </w:r>
      <w:r w:rsidRPr="00C3216E">
        <w:rPr>
          <w:rFonts w:ascii="Times New Roman" w:hAnsi="Times New Roman" w:cs="Times New Roman"/>
          <w:b/>
          <w:bCs/>
          <w:sz w:val="22"/>
          <w:szCs w:val="22"/>
        </w:rPr>
        <w:fldChar w:fldCharType="begin"/>
      </w:r>
      <w:r w:rsidRPr="00C3216E">
        <w:rPr>
          <w:rFonts w:ascii="Times New Roman" w:hAnsi="Times New Roman" w:cs="Times New Roman"/>
          <w:b/>
          <w:bCs/>
          <w:sz w:val="22"/>
          <w:szCs w:val="22"/>
        </w:rPr>
        <w:instrText xml:space="preserve"> SEQ Figure \* ARABIC </w:instrText>
      </w:r>
      <w:r w:rsidRPr="00C3216E">
        <w:rPr>
          <w:rFonts w:ascii="Times New Roman" w:hAnsi="Times New Roman" w:cs="Times New Roman"/>
          <w:b/>
          <w:bCs/>
          <w:sz w:val="22"/>
          <w:szCs w:val="22"/>
        </w:rPr>
        <w:fldChar w:fldCharType="separate"/>
      </w:r>
      <w:r w:rsidRPr="00C3216E">
        <w:rPr>
          <w:rFonts w:ascii="Times New Roman" w:hAnsi="Times New Roman" w:cs="Times New Roman"/>
          <w:b/>
          <w:bCs/>
          <w:sz w:val="22"/>
          <w:szCs w:val="22"/>
        </w:rPr>
        <w:t>6</w:t>
      </w:r>
      <w:r w:rsidRPr="00C3216E">
        <w:rPr>
          <w:rFonts w:ascii="Times New Roman" w:hAnsi="Times New Roman" w:cs="Times New Roman"/>
          <w:b/>
          <w:bCs/>
          <w:sz w:val="22"/>
          <w:szCs w:val="22"/>
        </w:rPr>
        <w:fldChar w:fldCharType="end"/>
      </w:r>
      <w:bookmarkEnd w:id="13"/>
      <w:r>
        <w:rPr>
          <w:rFonts w:ascii="Times New Roman" w:hAnsi="Times New Roman" w:cs="Times New Roman" w:hint="eastAsia"/>
          <w:b/>
          <w:bCs/>
          <w:sz w:val="22"/>
          <w:szCs w:val="22"/>
        </w:rPr>
        <w:t xml:space="preserve"> Comparison between Two Removal Strategies Guided by Three Centrality Measures</w:t>
      </w:r>
    </w:p>
    <w:p w14:paraId="00941694" w14:textId="2C41E087" w:rsidR="003A0036" w:rsidRDefault="00A7679B" w:rsidP="00E37EE2">
      <w:pPr>
        <w:spacing w:before="156" w:after="163"/>
      </w:pPr>
      <w:r>
        <w:rPr>
          <w:rFonts w:hint="eastAsia"/>
        </w:rPr>
        <w:t xml:space="preserve">By comparing </w:t>
      </w:r>
      <w:r w:rsidR="00C3216E">
        <w:rPr>
          <w:rFonts w:hint="eastAsia"/>
        </w:rPr>
        <w:t>two different removal strategies (</w:t>
      </w:r>
      <w:r w:rsidR="00C3216E">
        <w:fldChar w:fldCharType="begin"/>
      </w:r>
      <w:r w:rsidR="00C3216E">
        <w:instrText xml:space="preserve"> </w:instrText>
      </w:r>
      <w:r w:rsidR="00C3216E">
        <w:rPr>
          <w:rFonts w:hint="eastAsia"/>
        </w:rPr>
        <w:instrText>REF _Ref163697085 \h</w:instrText>
      </w:r>
      <w:r w:rsidR="00C3216E">
        <w:instrText xml:space="preserve"> </w:instrText>
      </w:r>
      <w:r w:rsidR="00C3216E">
        <w:fldChar w:fldCharType="separate"/>
      </w:r>
      <w:r w:rsidR="00C3216E" w:rsidRPr="00C3216E">
        <w:rPr>
          <w:rFonts w:cs="Times New Roman"/>
          <w:b/>
          <w:bCs/>
          <w:sz w:val="22"/>
        </w:rPr>
        <w:t>Figure 6</w:t>
      </w:r>
      <w:r w:rsidR="00C3216E">
        <w:fldChar w:fldCharType="end"/>
      </w:r>
      <w:r w:rsidR="00C3216E">
        <w:rPr>
          <w:rFonts w:hint="eastAsia"/>
        </w:rPr>
        <w:t>), we can conclude that sequential removal always has better performance than non-sequential removal</w:t>
      </w:r>
      <w:r w:rsidR="009963C1">
        <w:rPr>
          <w:rFonts w:hint="eastAsia"/>
        </w:rPr>
        <w:t xml:space="preserve"> in following aspects:</w:t>
      </w:r>
    </w:p>
    <w:p w14:paraId="61243532" w14:textId="193D567C" w:rsidR="009963C1" w:rsidRDefault="00840951" w:rsidP="00840951">
      <w:pPr>
        <w:pStyle w:val="a5"/>
        <w:numPr>
          <w:ilvl w:val="0"/>
          <w:numId w:val="6"/>
        </w:numPr>
        <w:spacing w:before="156" w:after="163"/>
        <w:ind w:firstLineChars="0"/>
      </w:pPr>
      <w:r>
        <w:rPr>
          <w:rFonts w:hint="eastAsia"/>
        </w:rPr>
        <w:t>Convergence rate: sequential removal will reach stability in relatively less steps, indicating that this strategy will negatively impact on the system more prominently.</w:t>
      </w:r>
    </w:p>
    <w:p w14:paraId="5FE57C8E" w14:textId="5483C587" w:rsidR="00840951" w:rsidRDefault="00840951" w:rsidP="00840951">
      <w:pPr>
        <w:pStyle w:val="a5"/>
        <w:numPr>
          <w:ilvl w:val="0"/>
          <w:numId w:val="6"/>
        </w:numPr>
        <w:spacing w:before="156" w:after="163"/>
        <w:ind w:firstLineChars="0"/>
      </w:pPr>
      <w:r w:rsidRPr="00840951">
        <w:t>Monotonic Behavior</w:t>
      </w:r>
      <w:r>
        <w:rPr>
          <w:rFonts w:hint="eastAsia"/>
        </w:rPr>
        <w:t xml:space="preserve">: </w:t>
      </w:r>
      <w:r w:rsidR="00915897">
        <w:rPr>
          <w:rFonts w:hint="eastAsia"/>
        </w:rPr>
        <w:t>sequential</w:t>
      </w:r>
      <w:r w:rsidR="00915897" w:rsidRPr="00915897">
        <w:t xml:space="preserve"> </w:t>
      </w:r>
      <w:r w:rsidR="00915897">
        <w:rPr>
          <w:rFonts w:hint="eastAsia"/>
        </w:rPr>
        <w:t xml:space="preserve">one </w:t>
      </w:r>
      <w:r w:rsidR="00915897" w:rsidRPr="00915897">
        <w:t>exhibits a consistent monotonic increasing or decreasing trend without significant fluctuations</w:t>
      </w:r>
      <w:r w:rsidR="00915897">
        <w:rPr>
          <w:rFonts w:hint="eastAsia"/>
        </w:rPr>
        <w:t>, while non-sequential removal, without a real-time updated indicator</w:t>
      </w:r>
      <w:r w:rsidR="00915897">
        <w:t>’</w:t>
      </w:r>
      <w:r w:rsidR="00915897">
        <w:rPr>
          <w:rFonts w:hint="eastAsia"/>
        </w:rPr>
        <w:t>s guidance, is more unpredictable.</w:t>
      </w:r>
    </w:p>
    <w:p w14:paraId="7CF22DB4" w14:textId="5246D0AF" w:rsidR="00915897" w:rsidRDefault="00331929" w:rsidP="00840951">
      <w:pPr>
        <w:pStyle w:val="a5"/>
        <w:numPr>
          <w:ilvl w:val="0"/>
          <w:numId w:val="6"/>
        </w:numPr>
        <w:spacing w:before="156" w:after="163"/>
        <w:ind w:firstLineChars="0"/>
      </w:pPr>
      <w:r>
        <w:rPr>
          <w:rFonts w:hint="eastAsia"/>
        </w:rPr>
        <w:t>Robustness towards measures: sequential strategy does not differ significantly towards different centrality measures. And for non-sequential removal, betweenness centrality has prominent advantages over the other two indicators, with closeness centrality be the worst one.</w:t>
      </w:r>
    </w:p>
    <w:p w14:paraId="597A4673" w14:textId="1C489AA8" w:rsidR="00331929" w:rsidRPr="00E37EE2" w:rsidRDefault="00331929" w:rsidP="00331929">
      <w:pPr>
        <w:spacing w:before="156" w:after="163"/>
        <w:rPr>
          <w:rFonts w:hint="eastAsia"/>
        </w:rPr>
      </w:pPr>
      <w:r>
        <w:rPr>
          <w:rFonts w:hint="eastAsia"/>
        </w:rPr>
        <w:t xml:space="preserve">In conclusion, betweenness centrality </w:t>
      </w:r>
      <w:r>
        <w:t xml:space="preserve">reflects </w:t>
      </w:r>
      <w:r>
        <w:rPr>
          <w:rFonts w:hint="eastAsia"/>
        </w:rPr>
        <w:t>more indicative</w:t>
      </w:r>
      <w:r>
        <w:t xml:space="preserve"> importance of a station for functioning of the underground</w:t>
      </w:r>
      <w:r>
        <w:rPr>
          <w:rFonts w:hint="eastAsia"/>
        </w:rPr>
        <w:t>.</w:t>
      </w:r>
      <w:r>
        <w:t xml:space="preserve"> </w:t>
      </w:r>
      <w:r>
        <w:rPr>
          <w:rFonts w:hint="eastAsia"/>
        </w:rPr>
        <w:t xml:space="preserve">And sequential </w:t>
      </w:r>
      <w:r>
        <w:t xml:space="preserve">strategy is more effective </w:t>
      </w:r>
      <w:r>
        <w:rPr>
          <w:rFonts w:hint="eastAsia"/>
        </w:rPr>
        <w:t>in terms of</w:t>
      </w:r>
      <w:r>
        <w:t xml:space="preserve"> studying resilience</w:t>
      </w:r>
      <w:r w:rsidR="00647D05">
        <w:rPr>
          <w:rFonts w:hint="eastAsia"/>
        </w:rPr>
        <w:t>. Additionally,</w:t>
      </w:r>
      <w:r>
        <w:t xml:space="preserve"> </w:t>
      </w:r>
      <w:r w:rsidR="00217631">
        <w:rPr>
          <w:rFonts w:hint="eastAsia"/>
        </w:rPr>
        <w:t>global efficiency</w:t>
      </w:r>
      <w:r>
        <w:t xml:space="preserve"> is </w:t>
      </w:r>
      <w:r w:rsidR="00217631">
        <w:rPr>
          <w:rFonts w:hint="eastAsia"/>
        </w:rPr>
        <w:t xml:space="preserve">the </w:t>
      </w:r>
      <w:r>
        <w:t xml:space="preserve">better </w:t>
      </w:r>
      <w:r w:rsidR="00217631">
        <w:rPr>
          <w:rFonts w:hint="eastAsia"/>
        </w:rPr>
        <w:t xml:space="preserve">one when aiming to </w:t>
      </w:r>
      <w:r>
        <w:t>assess the</w:t>
      </w:r>
      <w:r w:rsidR="00217631">
        <w:rPr>
          <w:rFonts w:hint="eastAsia"/>
        </w:rPr>
        <w:t xml:space="preserve"> </w:t>
      </w:r>
      <w:r>
        <w:t>damage after node removal</w:t>
      </w:r>
      <w:r w:rsidR="00647D05">
        <w:rPr>
          <w:rFonts w:hint="eastAsia"/>
        </w:rPr>
        <w:t xml:space="preserve"> because modularity will illustrate weird bounce-back after 40 percent removal.</w:t>
      </w:r>
    </w:p>
    <w:p w14:paraId="49649AD1" w14:textId="2D172C54" w:rsidR="009E0BC2" w:rsidRDefault="009E0BC2" w:rsidP="009E0BC2">
      <w:pPr>
        <w:pStyle w:val="3"/>
        <w:spacing w:before="156" w:after="163"/>
        <w:ind w:left="240"/>
      </w:pPr>
      <w:r>
        <w:rPr>
          <w:rFonts w:hint="eastAsia"/>
        </w:rPr>
        <w:t>1</w:t>
      </w:r>
      <w:r>
        <w:t>.</w:t>
      </w:r>
      <w:r w:rsidR="00E04E19">
        <w:rPr>
          <w:rFonts w:hint="eastAsia"/>
        </w:rPr>
        <w:t>2</w:t>
      </w:r>
      <w:r>
        <w:rPr>
          <w:rFonts w:hint="eastAsia"/>
        </w:rPr>
        <w:t xml:space="preserve"> Flows: weighted network</w:t>
      </w:r>
    </w:p>
    <w:p w14:paraId="1116A3E3" w14:textId="5989F995" w:rsidR="004674AD" w:rsidRDefault="004674AD" w:rsidP="004674AD">
      <w:pPr>
        <w:spacing w:before="156" w:after="163"/>
      </w:pPr>
      <w:r>
        <w:rPr>
          <w:rFonts w:hint="eastAsia"/>
        </w:rPr>
        <w:t>The weighted network add</w:t>
      </w:r>
      <w:r w:rsidR="006B0350">
        <w:rPr>
          <w:rFonts w:hint="eastAsia"/>
        </w:rPr>
        <w:t>ed</w:t>
      </w:r>
      <w:r>
        <w:rPr>
          <w:rFonts w:hint="eastAsia"/>
        </w:rPr>
        <w:t xml:space="preserve"> distance attributes to every edge in the network, also with the flow population between any neighbor stations</w:t>
      </w:r>
      <w:r w:rsidR="006B0350">
        <w:rPr>
          <w:rFonts w:hint="eastAsia"/>
        </w:rPr>
        <w:t xml:space="preserve">. </w:t>
      </w:r>
      <w:r w:rsidR="00410CEF">
        <w:rPr>
          <w:rFonts w:hint="eastAsia"/>
        </w:rPr>
        <w:t>W</w:t>
      </w:r>
      <w:r w:rsidR="006B0350">
        <w:rPr>
          <w:rFonts w:hint="eastAsia"/>
        </w:rPr>
        <w:t>e could re-compute all centrality measures and global impact measures by taking distance or flow population into consideration.</w:t>
      </w:r>
    </w:p>
    <w:p w14:paraId="339428DB" w14:textId="0C6F5A93" w:rsidR="009E0BC2" w:rsidRPr="00D42362" w:rsidRDefault="009E0BC2" w:rsidP="009E0BC2">
      <w:pPr>
        <w:pStyle w:val="4"/>
        <w:spacing w:after="163"/>
        <w:ind w:left="240"/>
        <w:rPr>
          <w:rFonts w:hint="eastAsia"/>
          <w:bCs w:val="0"/>
        </w:rPr>
      </w:pPr>
      <w:r>
        <w:rPr>
          <w:rFonts w:hint="eastAsia"/>
          <w:bCs w:val="0"/>
        </w:rPr>
        <w:t>1.</w:t>
      </w:r>
      <w:r w:rsidR="00E04E19">
        <w:rPr>
          <w:rFonts w:hint="eastAsia"/>
          <w:bCs w:val="0"/>
        </w:rPr>
        <w:t>2</w:t>
      </w:r>
      <w:r w:rsidRPr="00D42362">
        <w:rPr>
          <w:bCs w:val="0"/>
        </w:rPr>
        <w:t xml:space="preserve">.1 </w:t>
      </w:r>
      <w:r w:rsidR="00863D90">
        <w:rPr>
          <w:rFonts w:hint="eastAsia"/>
          <w:bCs w:val="0"/>
        </w:rPr>
        <w:t>Centrality Measures</w:t>
      </w:r>
    </w:p>
    <w:p w14:paraId="6B726B5E" w14:textId="27846FAF" w:rsidR="009E0BC2" w:rsidRDefault="006B0350" w:rsidP="002063FF">
      <w:pPr>
        <w:spacing w:before="156" w:after="163"/>
        <w:rPr>
          <w:rFonts w:hint="eastAsia"/>
        </w:rPr>
      </w:pPr>
      <w:r>
        <w:rPr>
          <w:rFonts w:hint="eastAsia"/>
        </w:rPr>
        <w:t>In centrality measures computation, the weight of edges could be interpreted as various representations</w:t>
      </w:r>
      <w:r w:rsidR="00410CEF">
        <w:rPr>
          <w:rFonts w:hint="eastAsia"/>
        </w:rPr>
        <w:t xml:space="preserve"> according to research question context. For example, the distance can represent</w:t>
      </w:r>
      <w:r>
        <w:rPr>
          <w:rFonts w:hint="eastAsia"/>
        </w:rPr>
        <w:t xml:space="preserve"> </w:t>
      </w:r>
      <w:r w:rsidR="00410CEF">
        <w:t>‘</w:t>
      </w:r>
      <w:r w:rsidR="00410CEF">
        <w:rPr>
          <w:rFonts w:hint="eastAsia"/>
        </w:rPr>
        <w:t>commuting cost time</w:t>
      </w:r>
      <w:r w:rsidR="00410CEF">
        <w:t>’</w:t>
      </w:r>
      <w:r w:rsidR="00410CEF">
        <w:rPr>
          <w:rFonts w:hint="eastAsia"/>
        </w:rPr>
        <w:t xml:space="preserve"> or </w:t>
      </w:r>
      <w:r w:rsidR="00410CEF">
        <w:t>‘</w:t>
      </w:r>
      <w:r w:rsidR="00410CEF">
        <w:rPr>
          <w:rFonts w:hint="eastAsia"/>
        </w:rPr>
        <w:t xml:space="preserve">possibility of </w:t>
      </w:r>
      <w:r w:rsidR="00410CEF">
        <w:t>maintenance’</w:t>
      </w:r>
      <w:r w:rsidR="00410CEF">
        <w:rPr>
          <w:rFonts w:hint="eastAsia"/>
        </w:rPr>
        <w:t xml:space="preserve">, and the flow could refer to </w:t>
      </w:r>
      <w:r w:rsidR="00410CEF">
        <w:lastRenderedPageBreak/>
        <w:t>‘</w:t>
      </w:r>
      <w:r w:rsidR="00410CEF">
        <w:rPr>
          <w:rFonts w:hint="eastAsia"/>
        </w:rPr>
        <w:t>connection intensity</w:t>
      </w:r>
      <w:r w:rsidR="00410CEF">
        <w:t>’</w:t>
      </w:r>
      <w:r w:rsidR="00410CEF">
        <w:rPr>
          <w:rFonts w:hint="eastAsia"/>
        </w:rPr>
        <w:t xml:space="preserve"> or </w:t>
      </w:r>
      <w:r w:rsidR="00410CEF">
        <w:t>‘</w:t>
      </w:r>
      <w:r w:rsidR="00410CEF">
        <w:rPr>
          <w:rFonts w:hint="eastAsia"/>
        </w:rPr>
        <w:t>construction cost for larger space</w:t>
      </w:r>
      <w:r w:rsidR="00410CEF">
        <w:t>’</w:t>
      </w:r>
      <w:r w:rsidR="00410CEF">
        <w:rPr>
          <w:rFonts w:hint="eastAsia"/>
        </w:rPr>
        <w:t>.</w:t>
      </w:r>
    </w:p>
    <w:p w14:paraId="40AEBE3A" w14:textId="2DEF9668" w:rsidR="00863D90" w:rsidRDefault="00410CEF" w:rsidP="002063FF">
      <w:pPr>
        <w:spacing w:before="156" w:after="163"/>
        <w:rPr>
          <w:rFonts w:hint="eastAsia"/>
        </w:rPr>
      </w:pPr>
      <w:r w:rsidRPr="00410CEF">
        <w:t xml:space="preserve">When calculating these centrality </w:t>
      </w:r>
      <w:r>
        <w:rPr>
          <w:rFonts w:hint="eastAsia"/>
        </w:rPr>
        <w:t>measures</w:t>
      </w:r>
      <w:r w:rsidRPr="00410CEF">
        <w:t xml:space="preserve"> (closeness centrality, betweenness centrality, and information centrality) in weighted networks, they are generally based on the concept of shortest paths, where "cost" can be understood as the total weight of the path.</w:t>
      </w:r>
      <w:r>
        <w:rPr>
          <w:rFonts w:hint="eastAsia"/>
        </w:rPr>
        <w:t xml:space="preserve"> </w:t>
      </w:r>
      <w:r>
        <w:t>Therefore,</w:t>
      </w:r>
      <w:r>
        <w:rPr>
          <w:rFonts w:hint="eastAsia"/>
        </w:rPr>
        <w:t xml:space="preserve"> we set the argument </w:t>
      </w:r>
      <w:r>
        <w:t>“</w:t>
      </w:r>
      <w:r>
        <w:rPr>
          <w:rFonts w:hint="eastAsia"/>
        </w:rPr>
        <w:t>weight=</w:t>
      </w:r>
      <w:r>
        <w:t>’</w:t>
      </w:r>
      <w:r>
        <w:rPr>
          <w:rFonts w:hint="eastAsia"/>
        </w:rPr>
        <w:t>distance</w:t>
      </w:r>
      <w:r>
        <w:t>’”</w:t>
      </w:r>
      <w:r>
        <w:rPr>
          <w:rFonts w:hint="eastAsia"/>
        </w:rPr>
        <w:t xml:space="preserve"> to re-calculate all above. The results are shown </w:t>
      </w:r>
      <w:proofErr w:type="gramStart"/>
      <w:r>
        <w:rPr>
          <w:rFonts w:hint="eastAsia"/>
        </w:rPr>
        <w:t>in .</w:t>
      </w:r>
      <w:proofErr w:type="gramEnd"/>
    </w:p>
    <w:p w14:paraId="2EBF116F" w14:textId="77777777" w:rsidR="00863D90" w:rsidRDefault="00863D90" w:rsidP="002063FF">
      <w:pPr>
        <w:spacing w:before="156" w:after="163"/>
      </w:pPr>
    </w:p>
    <w:p w14:paraId="04D73799" w14:textId="77777777" w:rsidR="00410CEF" w:rsidRDefault="00410CEF" w:rsidP="002063FF">
      <w:pPr>
        <w:spacing w:before="156" w:after="163"/>
      </w:pPr>
    </w:p>
    <w:p w14:paraId="7D2D9E14" w14:textId="77777777" w:rsidR="00410CEF" w:rsidRDefault="00410CEF" w:rsidP="002063FF">
      <w:pPr>
        <w:spacing w:before="156" w:after="163"/>
      </w:pPr>
    </w:p>
    <w:p w14:paraId="297030A2" w14:textId="77777777" w:rsidR="00410CEF" w:rsidRDefault="00410CEF" w:rsidP="002063FF">
      <w:pPr>
        <w:spacing w:before="156" w:after="163"/>
        <w:rPr>
          <w:rFonts w:hint="eastAsia"/>
        </w:rPr>
      </w:pPr>
    </w:p>
    <w:p w14:paraId="61BF8431" w14:textId="77777777" w:rsidR="009E0BC2" w:rsidRDefault="009E0BC2" w:rsidP="002063FF">
      <w:pPr>
        <w:spacing w:before="156" w:after="163"/>
      </w:pPr>
    </w:p>
    <w:p w14:paraId="1EBDC957" w14:textId="45EFD93D" w:rsidR="00E04E19" w:rsidRPr="00D42362" w:rsidRDefault="00E04E19" w:rsidP="00E04E19">
      <w:pPr>
        <w:pStyle w:val="4"/>
        <w:spacing w:after="163"/>
        <w:ind w:left="240"/>
        <w:rPr>
          <w:bCs w:val="0"/>
        </w:rPr>
      </w:pPr>
      <w:r>
        <w:rPr>
          <w:rFonts w:hint="eastAsia"/>
          <w:bCs w:val="0"/>
        </w:rPr>
        <w:t>1.2</w:t>
      </w:r>
      <w:r w:rsidRPr="00D42362">
        <w:rPr>
          <w:bCs w:val="0"/>
        </w:rPr>
        <w:t>.</w:t>
      </w:r>
      <w:r>
        <w:rPr>
          <w:rFonts w:hint="eastAsia"/>
          <w:bCs w:val="0"/>
        </w:rPr>
        <w:t>2</w:t>
      </w:r>
      <w:r w:rsidRPr="00D42362">
        <w:rPr>
          <w:bCs w:val="0"/>
        </w:rPr>
        <w:t xml:space="preserve"> </w:t>
      </w:r>
      <w:proofErr w:type="spellStart"/>
      <w:r>
        <w:rPr>
          <w:rFonts w:hint="eastAsia"/>
          <w:bCs w:val="0"/>
        </w:rPr>
        <w:t>xxxxx</w:t>
      </w:r>
      <w:proofErr w:type="spellEnd"/>
    </w:p>
    <w:p w14:paraId="5BBA2B6B" w14:textId="77777777" w:rsidR="00E04E19" w:rsidRDefault="00E04E19" w:rsidP="002063FF">
      <w:pPr>
        <w:spacing w:before="156" w:after="163"/>
      </w:pPr>
    </w:p>
    <w:p w14:paraId="7CFC3001" w14:textId="77777777" w:rsidR="00E04E19" w:rsidRDefault="00E04E19" w:rsidP="002063FF">
      <w:pPr>
        <w:spacing w:before="156" w:after="163"/>
      </w:pPr>
    </w:p>
    <w:p w14:paraId="0380901E" w14:textId="77777777" w:rsidR="00E04E19" w:rsidRDefault="00E04E19" w:rsidP="002063FF">
      <w:pPr>
        <w:spacing w:before="156" w:after="163"/>
      </w:pPr>
    </w:p>
    <w:p w14:paraId="78556A53" w14:textId="3AB2A95A" w:rsidR="00E04E19" w:rsidRPr="00D42362" w:rsidRDefault="00E04E19" w:rsidP="00E04E19">
      <w:pPr>
        <w:pStyle w:val="4"/>
        <w:spacing w:after="163"/>
        <w:ind w:left="240"/>
        <w:rPr>
          <w:bCs w:val="0"/>
        </w:rPr>
      </w:pPr>
      <w:r>
        <w:rPr>
          <w:rFonts w:hint="eastAsia"/>
          <w:bCs w:val="0"/>
        </w:rPr>
        <w:t>1.2</w:t>
      </w:r>
      <w:r w:rsidRPr="00D42362">
        <w:rPr>
          <w:bCs w:val="0"/>
        </w:rPr>
        <w:t>.</w:t>
      </w:r>
      <w:r>
        <w:rPr>
          <w:rFonts w:hint="eastAsia"/>
          <w:bCs w:val="0"/>
        </w:rPr>
        <w:t>3</w:t>
      </w:r>
      <w:r w:rsidRPr="00D42362">
        <w:rPr>
          <w:bCs w:val="0"/>
        </w:rPr>
        <w:t xml:space="preserve"> </w:t>
      </w:r>
      <w:proofErr w:type="spellStart"/>
      <w:r>
        <w:rPr>
          <w:rFonts w:hint="eastAsia"/>
          <w:bCs w:val="0"/>
        </w:rPr>
        <w:t>xxxxx</w:t>
      </w:r>
      <w:proofErr w:type="spellEnd"/>
    </w:p>
    <w:p w14:paraId="1771F546" w14:textId="77777777" w:rsidR="00E04E19" w:rsidRDefault="00E04E19" w:rsidP="002063FF">
      <w:pPr>
        <w:spacing w:before="156" w:after="163"/>
      </w:pPr>
    </w:p>
    <w:p w14:paraId="584D95C5" w14:textId="77777777" w:rsidR="00E04E19" w:rsidRDefault="00E04E19" w:rsidP="002063FF">
      <w:pPr>
        <w:spacing w:before="156" w:after="163"/>
      </w:pPr>
    </w:p>
    <w:p w14:paraId="0CA24F25" w14:textId="77777777" w:rsidR="00E04E19" w:rsidRDefault="00E04E19" w:rsidP="002063FF">
      <w:pPr>
        <w:spacing w:before="156" w:after="163"/>
      </w:pPr>
    </w:p>
    <w:p w14:paraId="3C693CAC" w14:textId="77777777" w:rsidR="00E04E19" w:rsidRDefault="00E04E19" w:rsidP="002063FF">
      <w:pPr>
        <w:spacing w:before="156" w:after="163"/>
      </w:pPr>
    </w:p>
    <w:p w14:paraId="18E73127" w14:textId="77777777" w:rsidR="00E04E19" w:rsidRDefault="00E04E19" w:rsidP="002063FF">
      <w:pPr>
        <w:spacing w:before="156" w:after="163"/>
      </w:pPr>
    </w:p>
    <w:p w14:paraId="4B33D6A1" w14:textId="77777777" w:rsidR="00E04E19" w:rsidRDefault="00E04E19" w:rsidP="002063FF">
      <w:pPr>
        <w:spacing w:before="156" w:after="163"/>
      </w:pPr>
    </w:p>
    <w:p w14:paraId="1268612C" w14:textId="77777777" w:rsidR="009E0BC2" w:rsidRDefault="009E0BC2" w:rsidP="002063FF">
      <w:pPr>
        <w:spacing w:before="156" w:after="163"/>
      </w:pPr>
    </w:p>
    <w:p w14:paraId="7D90B59C" w14:textId="28360DEE" w:rsidR="000E3733" w:rsidRDefault="00470763" w:rsidP="000E3733">
      <w:pPr>
        <w:pStyle w:val="2"/>
        <w:spacing w:before="156" w:after="163"/>
      </w:pPr>
      <w:r>
        <w:t>2</w:t>
      </w:r>
      <w:r w:rsidR="000E3733">
        <w:t xml:space="preserve"> </w:t>
      </w:r>
      <w:r w:rsidR="00E04E19">
        <w:rPr>
          <w:rFonts w:hint="eastAsia"/>
        </w:rPr>
        <w:t>Spatial Interaction Models</w:t>
      </w:r>
    </w:p>
    <w:p w14:paraId="79E2E855" w14:textId="77777777" w:rsidR="00863D90" w:rsidRDefault="00863D90" w:rsidP="004A30C5">
      <w:pPr>
        <w:spacing w:after="163"/>
      </w:pPr>
    </w:p>
    <w:p w14:paraId="1241927C" w14:textId="77777777" w:rsidR="00863D90" w:rsidRDefault="00863D90" w:rsidP="004A30C5">
      <w:pPr>
        <w:spacing w:after="163"/>
      </w:pPr>
    </w:p>
    <w:p w14:paraId="23C45925" w14:textId="789D5CA3" w:rsidR="004A30C5" w:rsidRDefault="004A30C5" w:rsidP="004A30C5">
      <w:pPr>
        <w:spacing w:after="163"/>
      </w:pPr>
    </w:p>
    <w:p w14:paraId="06631D67" w14:textId="77777777" w:rsidR="00863D90" w:rsidRDefault="00863D90" w:rsidP="004A30C5">
      <w:pPr>
        <w:spacing w:after="163"/>
      </w:pPr>
    </w:p>
    <w:p w14:paraId="75D094CC" w14:textId="77777777" w:rsidR="00863D90" w:rsidRDefault="00863D90" w:rsidP="004A30C5">
      <w:pPr>
        <w:spacing w:after="163"/>
        <w:rPr>
          <w:rFonts w:hint="eastAsia"/>
        </w:rPr>
      </w:pPr>
    </w:p>
    <w:p w14:paraId="3807A963" w14:textId="77777777" w:rsidR="00863D90" w:rsidRPr="004A30C5" w:rsidRDefault="00863D90" w:rsidP="004A30C5">
      <w:pPr>
        <w:spacing w:after="163"/>
      </w:pPr>
    </w:p>
    <w:p w14:paraId="70889240" w14:textId="3FBA1703" w:rsidR="008B7CC6" w:rsidRDefault="00470763" w:rsidP="00A0260F">
      <w:pPr>
        <w:pStyle w:val="3"/>
        <w:spacing w:before="156" w:after="163"/>
        <w:ind w:left="240"/>
      </w:pPr>
      <w:r>
        <w:lastRenderedPageBreak/>
        <w:t>2</w:t>
      </w:r>
      <w:r w:rsidR="00A0260F">
        <w:t xml:space="preserve">.1 </w:t>
      </w:r>
      <w:r w:rsidR="00E04E19">
        <w:rPr>
          <w:rFonts w:hint="eastAsia"/>
        </w:rPr>
        <w:t>Models and Calibration</w:t>
      </w:r>
    </w:p>
    <w:p w14:paraId="7458ABCA" w14:textId="77777777" w:rsidR="00E04E19" w:rsidRDefault="00E04E19" w:rsidP="002063FF">
      <w:pPr>
        <w:spacing w:before="156" w:after="163"/>
      </w:pPr>
    </w:p>
    <w:p w14:paraId="4B2D3DDB" w14:textId="77777777" w:rsidR="00E04E19" w:rsidRDefault="00E04E19" w:rsidP="002063FF">
      <w:pPr>
        <w:spacing w:before="156" w:after="163"/>
      </w:pPr>
    </w:p>
    <w:p w14:paraId="78836508" w14:textId="77777777" w:rsidR="00E04E19" w:rsidRDefault="00E04E19" w:rsidP="00E04E19">
      <w:pPr>
        <w:spacing w:before="156" w:after="163"/>
      </w:pPr>
    </w:p>
    <w:p w14:paraId="5C6D23B3" w14:textId="77777777" w:rsidR="00863D90" w:rsidRDefault="00863D90" w:rsidP="00E04E19">
      <w:pPr>
        <w:spacing w:before="156" w:after="163"/>
      </w:pPr>
    </w:p>
    <w:p w14:paraId="21D17D58" w14:textId="77777777" w:rsidR="00863D90" w:rsidRDefault="00863D90" w:rsidP="00E04E19">
      <w:pPr>
        <w:spacing w:before="156" w:after="163"/>
        <w:rPr>
          <w:rFonts w:hint="eastAsia"/>
        </w:rPr>
      </w:pPr>
    </w:p>
    <w:p w14:paraId="6CA57715" w14:textId="77777777" w:rsidR="00E04E19" w:rsidRDefault="00E04E19" w:rsidP="00E04E19">
      <w:pPr>
        <w:spacing w:before="156" w:after="163"/>
      </w:pPr>
    </w:p>
    <w:p w14:paraId="141A0AE4" w14:textId="77777777" w:rsidR="00E04E19" w:rsidRDefault="00E04E19" w:rsidP="00E04E19">
      <w:pPr>
        <w:spacing w:before="156" w:after="163"/>
      </w:pPr>
    </w:p>
    <w:p w14:paraId="05984295" w14:textId="77777777" w:rsidR="00E04E19" w:rsidRDefault="00E04E19" w:rsidP="00E04E19">
      <w:pPr>
        <w:spacing w:before="156" w:after="163"/>
      </w:pPr>
    </w:p>
    <w:p w14:paraId="78ABE431" w14:textId="02181AED" w:rsidR="00A0260F" w:rsidRDefault="00470763" w:rsidP="00A0260F">
      <w:pPr>
        <w:pStyle w:val="3"/>
        <w:spacing w:before="156" w:after="163"/>
        <w:ind w:left="240"/>
      </w:pPr>
      <w:r>
        <w:t>2</w:t>
      </w:r>
      <w:r w:rsidR="00A0260F">
        <w:t>.2</w:t>
      </w:r>
      <w:r w:rsidR="00E04E19">
        <w:rPr>
          <w:rFonts w:hint="eastAsia"/>
        </w:rPr>
        <w:t xml:space="preserve"> Scenarios</w:t>
      </w:r>
    </w:p>
    <w:p w14:paraId="6AAD0210" w14:textId="77777777" w:rsidR="00E04E19" w:rsidRDefault="00E04E19" w:rsidP="00E04E19">
      <w:pPr>
        <w:spacing w:after="163"/>
      </w:pPr>
    </w:p>
    <w:p w14:paraId="6D1A740E" w14:textId="1CBA6B5C" w:rsidR="00E04E19" w:rsidRPr="00D42362" w:rsidRDefault="00E04E19" w:rsidP="00E04E19">
      <w:pPr>
        <w:pStyle w:val="4"/>
        <w:spacing w:after="163"/>
        <w:ind w:left="240"/>
        <w:rPr>
          <w:bCs w:val="0"/>
        </w:rPr>
      </w:pPr>
      <w:r>
        <w:rPr>
          <w:rFonts w:hint="eastAsia"/>
          <w:bCs w:val="0"/>
        </w:rPr>
        <w:t>2.2</w:t>
      </w:r>
      <w:r w:rsidRPr="00D42362">
        <w:rPr>
          <w:bCs w:val="0"/>
        </w:rPr>
        <w:t>.</w:t>
      </w:r>
      <w:r>
        <w:rPr>
          <w:rFonts w:hint="eastAsia"/>
          <w:bCs w:val="0"/>
        </w:rPr>
        <w:t>1</w:t>
      </w:r>
      <w:r w:rsidRPr="00D42362">
        <w:rPr>
          <w:bCs w:val="0"/>
        </w:rPr>
        <w:t xml:space="preserve"> </w:t>
      </w:r>
      <w:r>
        <w:rPr>
          <w:rFonts w:hint="eastAsia"/>
          <w:bCs w:val="0"/>
        </w:rPr>
        <w:t>Scenarios A</w:t>
      </w:r>
    </w:p>
    <w:p w14:paraId="2FF80F35" w14:textId="77777777" w:rsidR="00E04E19" w:rsidRDefault="00E04E19" w:rsidP="00E04E19">
      <w:pPr>
        <w:spacing w:after="163"/>
      </w:pPr>
    </w:p>
    <w:p w14:paraId="055A931C" w14:textId="77777777" w:rsidR="00E04E19" w:rsidRDefault="00E04E19" w:rsidP="00E04E19">
      <w:pPr>
        <w:spacing w:after="163"/>
      </w:pPr>
    </w:p>
    <w:p w14:paraId="647B13BF" w14:textId="77777777" w:rsidR="00E04E19" w:rsidRDefault="00E04E19" w:rsidP="00E04E19">
      <w:pPr>
        <w:spacing w:after="163"/>
      </w:pPr>
    </w:p>
    <w:p w14:paraId="4B82435A" w14:textId="5708D145" w:rsidR="00E04E19" w:rsidRPr="00D42362" w:rsidRDefault="00E04E19" w:rsidP="00E04E19">
      <w:pPr>
        <w:pStyle w:val="4"/>
        <w:spacing w:after="163"/>
        <w:ind w:left="240"/>
        <w:rPr>
          <w:bCs w:val="0"/>
        </w:rPr>
      </w:pPr>
      <w:r>
        <w:rPr>
          <w:rFonts w:hint="eastAsia"/>
          <w:bCs w:val="0"/>
        </w:rPr>
        <w:t>2.2</w:t>
      </w:r>
      <w:r w:rsidRPr="00D42362">
        <w:rPr>
          <w:bCs w:val="0"/>
        </w:rPr>
        <w:t>.</w:t>
      </w:r>
      <w:r>
        <w:rPr>
          <w:rFonts w:hint="eastAsia"/>
          <w:bCs w:val="0"/>
        </w:rPr>
        <w:t>2</w:t>
      </w:r>
      <w:r w:rsidRPr="00D42362">
        <w:rPr>
          <w:bCs w:val="0"/>
        </w:rPr>
        <w:t xml:space="preserve"> </w:t>
      </w:r>
      <w:r>
        <w:rPr>
          <w:rFonts w:hint="eastAsia"/>
          <w:bCs w:val="0"/>
        </w:rPr>
        <w:t>Scenarios B</w:t>
      </w:r>
    </w:p>
    <w:p w14:paraId="13A7F600" w14:textId="77777777" w:rsidR="00E04E19" w:rsidRDefault="00E04E19" w:rsidP="00E04E19">
      <w:pPr>
        <w:spacing w:after="163"/>
      </w:pPr>
    </w:p>
    <w:p w14:paraId="4E81CEF3" w14:textId="77777777" w:rsidR="00E04E19" w:rsidRDefault="00E04E19" w:rsidP="00E04E19">
      <w:pPr>
        <w:spacing w:after="163"/>
      </w:pPr>
    </w:p>
    <w:p w14:paraId="77911CBF" w14:textId="77777777" w:rsidR="00E04E19" w:rsidRDefault="00E04E19" w:rsidP="00E04E19">
      <w:pPr>
        <w:spacing w:after="163"/>
      </w:pPr>
    </w:p>
    <w:p w14:paraId="38744E89" w14:textId="2C501474" w:rsidR="00E04E19" w:rsidRPr="00D42362" w:rsidRDefault="00E04E19" w:rsidP="00E04E19">
      <w:pPr>
        <w:pStyle w:val="4"/>
        <w:spacing w:after="163"/>
        <w:ind w:left="240"/>
        <w:rPr>
          <w:bCs w:val="0"/>
        </w:rPr>
      </w:pPr>
      <w:r>
        <w:rPr>
          <w:rFonts w:hint="eastAsia"/>
          <w:bCs w:val="0"/>
        </w:rPr>
        <w:t>2.2</w:t>
      </w:r>
      <w:r w:rsidRPr="00D42362">
        <w:rPr>
          <w:bCs w:val="0"/>
        </w:rPr>
        <w:t>.</w:t>
      </w:r>
      <w:r>
        <w:rPr>
          <w:rFonts w:hint="eastAsia"/>
          <w:bCs w:val="0"/>
        </w:rPr>
        <w:t>3</w:t>
      </w:r>
      <w:r w:rsidRPr="00D42362">
        <w:rPr>
          <w:bCs w:val="0"/>
        </w:rPr>
        <w:t xml:space="preserve"> </w:t>
      </w:r>
      <w:r>
        <w:rPr>
          <w:rFonts w:hint="eastAsia"/>
          <w:bCs w:val="0"/>
        </w:rPr>
        <w:t>Scenarios C</w:t>
      </w:r>
    </w:p>
    <w:p w14:paraId="0E5A4777" w14:textId="77777777" w:rsidR="00E04E19" w:rsidRDefault="00E04E19" w:rsidP="00E04E19">
      <w:pPr>
        <w:spacing w:after="163"/>
      </w:pPr>
    </w:p>
    <w:p w14:paraId="49C3D2E4" w14:textId="77777777" w:rsidR="00E04E19" w:rsidRDefault="00E04E19" w:rsidP="00E04E19">
      <w:pPr>
        <w:spacing w:after="163"/>
      </w:pPr>
    </w:p>
    <w:p w14:paraId="1FDF1055" w14:textId="77777777" w:rsidR="00E04E19" w:rsidRDefault="00E04E19" w:rsidP="00E04E19">
      <w:pPr>
        <w:spacing w:after="163"/>
      </w:pPr>
    </w:p>
    <w:p w14:paraId="17C9D80B" w14:textId="77777777" w:rsidR="00A23DBA" w:rsidRDefault="00A23DBA" w:rsidP="00E04E19">
      <w:pPr>
        <w:spacing w:after="163"/>
      </w:pPr>
    </w:p>
    <w:p w14:paraId="6A754104" w14:textId="77777777" w:rsidR="00A23DBA" w:rsidRDefault="00A23DBA" w:rsidP="00E04E19">
      <w:pPr>
        <w:spacing w:after="163"/>
      </w:pPr>
    </w:p>
    <w:p w14:paraId="15E2EA5C" w14:textId="77777777" w:rsidR="00A23DBA" w:rsidRDefault="00A23DBA" w:rsidP="00E04E19">
      <w:pPr>
        <w:spacing w:after="163"/>
        <w:rPr>
          <w:rFonts w:hint="eastAsia"/>
        </w:rPr>
      </w:pPr>
    </w:p>
    <w:p w14:paraId="5D366432" w14:textId="77777777" w:rsidR="003A0036" w:rsidRDefault="003A0036" w:rsidP="00E87BE6">
      <w:pPr>
        <w:spacing w:before="156" w:after="163"/>
      </w:pPr>
    </w:p>
    <w:p w14:paraId="2D9AF54E" w14:textId="2CC18C9A" w:rsidR="00A23DBA" w:rsidRDefault="00A23DBA">
      <w:pPr>
        <w:widowControl/>
        <w:spacing w:afterLines="0" w:after="0"/>
        <w:jc w:val="left"/>
      </w:pPr>
      <w:r>
        <w:lastRenderedPageBreak/>
        <w:br w:type="page"/>
      </w:r>
    </w:p>
    <w:p w14:paraId="183BAC91" w14:textId="77777777" w:rsidR="00A23DBA" w:rsidRDefault="00A23DBA" w:rsidP="00E87BE6">
      <w:pPr>
        <w:spacing w:before="156" w:after="163"/>
        <w:rPr>
          <w:rFonts w:hint="eastAsia"/>
        </w:rPr>
      </w:pPr>
    </w:p>
    <w:p w14:paraId="3FAF4EBC" w14:textId="45E97B24" w:rsidR="003A0036" w:rsidRDefault="003A0036" w:rsidP="003A0036">
      <w:pPr>
        <w:pStyle w:val="2"/>
        <w:spacing w:before="156" w:after="163"/>
        <w:rPr>
          <w:rFonts w:hint="eastAsia"/>
        </w:rPr>
      </w:pPr>
      <w:r>
        <w:rPr>
          <w:rFonts w:hint="eastAsia"/>
        </w:rPr>
        <w:t>Reference</w:t>
      </w:r>
    </w:p>
    <w:p w14:paraId="2B737A0C" w14:textId="77777777" w:rsidR="003A0036" w:rsidRPr="003A0036" w:rsidRDefault="003A0036" w:rsidP="003A0036">
      <w:pPr>
        <w:pStyle w:val="a9"/>
        <w:spacing w:after="163"/>
        <w:rPr>
          <w:rFonts w:cs="Times New Roman"/>
        </w:rPr>
      </w:pPr>
      <w:r>
        <w:fldChar w:fldCharType="begin"/>
      </w:r>
      <w:r>
        <w:instrText xml:space="preserve"> ADDIN ZOTERO_BIBL {"uncited":[],"omitted":[],"custom":[]} CSL_BIBLIOGRAPHY </w:instrText>
      </w:r>
      <w:r>
        <w:fldChar w:fldCharType="separate"/>
      </w:r>
      <w:r w:rsidRPr="003A0036">
        <w:rPr>
          <w:rFonts w:cs="Times New Roman"/>
        </w:rPr>
        <w:t xml:space="preserve">Oldham, S., Fulcher, B., Parkes, L., </w:t>
      </w:r>
      <w:proofErr w:type="spellStart"/>
      <w:r w:rsidRPr="003A0036">
        <w:rPr>
          <w:rFonts w:cs="Times New Roman"/>
        </w:rPr>
        <w:t>Arnatkevic̆iūtė</w:t>
      </w:r>
      <w:proofErr w:type="spellEnd"/>
      <w:r w:rsidRPr="003A0036">
        <w:rPr>
          <w:rFonts w:cs="Times New Roman"/>
        </w:rPr>
        <w:t xml:space="preserve">, A., Suo, C. and </w:t>
      </w:r>
      <w:proofErr w:type="spellStart"/>
      <w:r w:rsidRPr="003A0036">
        <w:rPr>
          <w:rFonts w:cs="Times New Roman"/>
        </w:rPr>
        <w:t>Fornito</w:t>
      </w:r>
      <w:proofErr w:type="spellEnd"/>
      <w:r w:rsidRPr="003A0036">
        <w:rPr>
          <w:rFonts w:cs="Times New Roman"/>
        </w:rPr>
        <w:t xml:space="preserve">, A. (2019). ‘Consistency and differences between centrality measures across distinct classes of </w:t>
      </w:r>
      <w:proofErr w:type="gramStart"/>
      <w:r w:rsidRPr="003A0036">
        <w:rPr>
          <w:rFonts w:cs="Times New Roman"/>
        </w:rPr>
        <w:t>networks’</w:t>
      </w:r>
      <w:proofErr w:type="gramEnd"/>
      <w:r w:rsidRPr="003A0036">
        <w:rPr>
          <w:rFonts w:cs="Times New Roman"/>
        </w:rPr>
        <w:t xml:space="preserve">. </w:t>
      </w:r>
      <w:r w:rsidRPr="003A0036">
        <w:rPr>
          <w:rFonts w:cs="Times New Roman"/>
          <w:i/>
          <w:iCs/>
        </w:rPr>
        <w:t>PLOS ONE</w:t>
      </w:r>
      <w:r w:rsidRPr="003A0036">
        <w:rPr>
          <w:rFonts w:cs="Times New Roman"/>
        </w:rPr>
        <w:t xml:space="preserve">. Public Library of Science, 14 (7), p. e0220061. </w:t>
      </w:r>
      <w:proofErr w:type="spellStart"/>
      <w:r w:rsidRPr="003A0036">
        <w:rPr>
          <w:rFonts w:cs="Times New Roman"/>
        </w:rPr>
        <w:t>doi</w:t>
      </w:r>
      <w:proofErr w:type="spellEnd"/>
      <w:r w:rsidRPr="003A0036">
        <w:rPr>
          <w:rFonts w:cs="Times New Roman"/>
        </w:rPr>
        <w:t>: 10.1371/journal.pone.0220061.</w:t>
      </w:r>
    </w:p>
    <w:p w14:paraId="081DD61C" w14:textId="77777777" w:rsidR="003A0036" w:rsidRPr="003A0036" w:rsidRDefault="003A0036" w:rsidP="003A0036">
      <w:pPr>
        <w:pStyle w:val="a9"/>
        <w:spacing w:after="163"/>
        <w:rPr>
          <w:rFonts w:cs="Times New Roman"/>
        </w:rPr>
      </w:pPr>
      <w:r w:rsidRPr="003A0036">
        <w:rPr>
          <w:rFonts w:cs="Times New Roman"/>
        </w:rPr>
        <w:t xml:space="preserve">Qi, X., Fuller, E., Wu, Q., Wu, Y. and Zhang, C.-Q. (2012). ‘Laplacian centrality: A new centrality measure for weighted </w:t>
      </w:r>
      <w:proofErr w:type="gramStart"/>
      <w:r w:rsidRPr="003A0036">
        <w:rPr>
          <w:rFonts w:cs="Times New Roman"/>
        </w:rPr>
        <w:t>networks’</w:t>
      </w:r>
      <w:proofErr w:type="gramEnd"/>
      <w:r w:rsidRPr="003A0036">
        <w:rPr>
          <w:rFonts w:cs="Times New Roman"/>
        </w:rPr>
        <w:t xml:space="preserve">. </w:t>
      </w:r>
      <w:r w:rsidRPr="003A0036">
        <w:rPr>
          <w:rFonts w:cs="Times New Roman"/>
          <w:i/>
          <w:iCs/>
        </w:rPr>
        <w:t>Information Sciences</w:t>
      </w:r>
      <w:r w:rsidRPr="003A0036">
        <w:rPr>
          <w:rFonts w:cs="Times New Roman"/>
        </w:rPr>
        <w:t xml:space="preserve">. (Intelligent Knowledge-Based Models and Methodologies for Complex Information Systems), 194, pp. 240–253. </w:t>
      </w:r>
      <w:proofErr w:type="spellStart"/>
      <w:r w:rsidRPr="003A0036">
        <w:rPr>
          <w:rFonts w:cs="Times New Roman"/>
        </w:rPr>
        <w:t>doi</w:t>
      </w:r>
      <w:proofErr w:type="spellEnd"/>
      <w:r w:rsidRPr="003A0036">
        <w:rPr>
          <w:rFonts w:cs="Times New Roman"/>
        </w:rPr>
        <w:t>: 10.1016/j.ins.2011.12.027.</w:t>
      </w:r>
    </w:p>
    <w:p w14:paraId="7BABA90A" w14:textId="77777777" w:rsidR="003A0036" w:rsidRPr="003A0036" w:rsidRDefault="003A0036" w:rsidP="003A0036">
      <w:pPr>
        <w:pStyle w:val="a9"/>
        <w:spacing w:after="163"/>
        <w:rPr>
          <w:rFonts w:cs="Times New Roman"/>
        </w:rPr>
      </w:pPr>
      <w:r w:rsidRPr="003A0036">
        <w:rPr>
          <w:rFonts w:cs="Times New Roman"/>
        </w:rPr>
        <w:t xml:space="preserve">Wan, Z., Mahajan, Y., Kang, B. W., Moore, T. J. and Cho, J.-H. (2021). ‘A Survey on Centrality Metrics and Their Network Resilience Analysis’. </w:t>
      </w:r>
      <w:r w:rsidRPr="003A0036">
        <w:rPr>
          <w:rFonts w:cs="Times New Roman"/>
          <w:i/>
          <w:iCs/>
        </w:rPr>
        <w:t>IEEE Access</w:t>
      </w:r>
      <w:r w:rsidRPr="003A0036">
        <w:rPr>
          <w:rFonts w:cs="Times New Roman"/>
        </w:rPr>
        <w:t xml:space="preserve">, 9, pp. 104773–104819. </w:t>
      </w:r>
      <w:proofErr w:type="spellStart"/>
      <w:r w:rsidRPr="003A0036">
        <w:rPr>
          <w:rFonts w:cs="Times New Roman"/>
        </w:rPr>
        <w:t>doi</w:t>
      </w:r>
      <w:proofErr w:type="spellEnd"/>
      <w:r w:rsidRPr="003A0036">
        <w:rPr>
          <w:rFonts w:cs="Times New Roman"/>
        </w:rPr>
        <w:t>: 10.1109/ACCESS.2021.3094196.</w:t>
      </w:r>
    </w:p>
    <w:p w14:paraId="52CBBB34" w14:textId="0211607E" w:rsidR="003A0036" w:rsidRDefault="003A0036" w:rsidP="00E87BE6">
      <w:pPr>
        <w:spacing w:before="156" w:after="163"/>
      </w:pPr>
      <w:r>
        <w:fldChar w:fldCharType="end"/>
      </w:r>
    </w:p>
    <w:p w14:paraId="73D6E9A7" w14:textId="77777777" w:rsidR="003A0036" w:rsidRDefault="003A0036" w:rsidP="00E87BE6">
      <w:pPr>
        <w:spacing w:before="156" w:after="163"/>
      </w:pPr>
    </w:p>
    <w:p w14:paraId="53EBD109" w14:textId="77777777" w:rsidR="00A23DBA" w:rsidRDefault="00A23DBA" w:rsidP="00E87BE6">
      <w:pPr>
        <w:spacing w:before="156" w:after="163"/>
      </w:pPr>
    </w:p>
    <w:p w14:paraId="79FA246A" w14:textId="77777777" w:rsidR="00A23DBA" w:rsidRDefault="00A23DBA" w:rsidP="00E87BE6">
      <w:pPr>
        <w:spacing w:before="156" w:after="163"/>
      </w:pPr>
    </w:p>
    <w:p w14:paraId="0B82DD6C" w14:textId="77777777" w:rsidR="00A23DBA" w:rsidRDefault="00A23DBA" w:rsidP="00E87BE6">
      <w:pPr>
        <w:spacing w:before="156" w:after="163"/>
      </w:pPr>
    </w:p>
    <w:p w14:paraId="49FAC131" w14:textId="77777777" w:rsidR="00A23DBA" w:rsidRDefault="00A23DBA" w:rsidP="00E87BE6">
      <w:pPr>
        <w:spacing w:before="156" w:after="163"/>
      </w:pPr>
    </w:p>
    <w:p w14:paraId="26679805" w14:textId="77777777" w:rsidR="00A23DBA" w:rsidRDefault="00A23DBA" w:rsidP="00E87BE6">
      <w:pPr>
        <w:spacing w:before="156" w:after="163"/>
      </w:pPr>
    </w:p>
    <w:p w14:paraId="7A58B9DF" w14:textId="77777777" w:rsidR="00A23DBA" w:rsidRDefault="00A23DBA" w:rsidP="00E87BE6">
      <w:pPr>
        <w:spacing w:before="156" w:after="163"/>
      </w:pPr>
    </w:p>
    <w:p w14:paraId="72469B70" w14:textId="77777777" w:rsidR="00A23DBA" w:rsidRDefault="00A23DBA" w:rsidP="00E87BE6">
      <w:pPr>
        <w:spacing w:before="156" w:after="163"/>
      </w:pPr>
    </w:p>
    <w:p w14:paraId="5C8FDA07" w14:textId="77777777" w:rsidR="00A23DBA" w:rsidRDefault="00A23DBA" w:rsidP="00E87BE6">
      <w:pPr>
        <w:spacing w:before="156" w:after="163"/>
      </w:pPr>
    </w:p>
    <w:p w14:paraId="0A0A2CEB" w14:textId="77777777" w:rsidR="00A23DBA" w:rsidRDefault="00A23DBA" w:rsidP="00E87BE6">
      <w:pPr>
        <w:spacing w:before="156" w:after="163"/>
      </w:pPr>
    </w:p>
    <w:p w14:paraId="519BBB10" w14:textId="77777777" w:rsidR="00A23DBA" w:rsidRDefault="00A23DBA" w:rsidP="00E87BE6">
      <w:pPr>
        <w:spacing w:before="156" w:after="163"/>
      </w:pPr>
    </w:p>
    <w:p w14:paraId="453624A4" w14:textId="77777777" w:rsidR="00A23DBA" w:rsidRDefault="00A23DBA" w:rsidP="00E87BE6">
      <w:pPr>
        <w:spacing w:before="156" w:after="163"/>
        <w:rPr>
          <w:rFonts w:hint="eastAsia"/>
        </w:rPr>
      </w:pPr>
    </w:p>
    <w:p w14:paraId="0F42F72E" w14:textId="77777777" w:rsidR="003A0036" w:rsidRDefault="003A0036" w:rsidP="00E87BE6">
      <w:pPr>
        <w:spacing w:before="156" w:after="163"/>
      </w:pPr>
    </w:p>
    <w:p w14:paraId="0E5DCDDD" w14:textId="77777777" w:rsidR="003A0036" w:rsidRDefault="003A0036" w:rsidP="00E87BE6">
      <w:pPr>
        <w:spacing w:before="156" w:after="163"/>
        <w:rPr>
          <w:rFonts w:hint="eastAsia"/>
        </w:rPr>
      </w:pPr>
    </w:p>
    <w:p w14:paraId="694BBC92" w14:textId="4457E821" w:rsidR="00A23DBA" w:rsidRDefault="00A23DBA">
      <w:pPr>
        <w:widowControl/>
        <w:spacing w:afterLines="0" w:after="0"/>
        <w:jc w:val="left"/>
      </w:pPr>
      <w:r>
        <w:br w:type="page"/>
      </w:r>
    </w:p>
    <w:p w14:paraId="7B710F54" w14:textId="77777777" w:rsidR="003A0036" w:rsidRDefault="003A0036" w:rsidP="00E87BE6">
      <w:pPr>
        <w:spacing w:before="156" w:after="163"/>
        <w:rPr>
          <w:rFonts w:hint="eastAsia"/>
        </w:rPr>
      </w:pPr>
    </w:p>
    <w:p w14:paraId="46AE8BDD" w14:textId="2ED4589E" w:rsidR="003A0036" w:rsidRDefault="003A0036" w:rsidP="003A0036">
      <w:pPr>
        <w:pStyle w:val="2"/>
        <w:spacing w:before="156" w:after="163"/>
      </w:pPr>
      <w:bookmarkStart w:id="14" w:name="_Ref163682992"/>
      <w:r>
        <w:rPr>
          <w:rFonts w:hint="eastAsia"/>
        </w:rPr>
        <w:t>Appendix</w:t>
      </w:r>
      <w:bookmarkEnd w:id="14"/>
    </w:p>
    <w:p w14:paraId="21387CCF" w14:textId="77777777" w:rsidR="00E87BE6" w:rsidRDefault="00E87BE6" w:rsidP="00E87BE6">
      <w:pPr>
        <w:spacing w:before="156" w:after="163"/>
      </w:pPr>
    </w:p>
    <w:p w14:paraId="0B4E182F" w14:textId="77777777" w:rsidR="00E37EE2" w:rsidRDefault="00E37EE2" w:rsidP="00E87BE6">
      <w:pPr>
        <w:spacing w:before="156" w:after="163"/>
      </w:pPr>
    </w:p>
    <w:p w14:paraId="0BC925A5" w14:textId="1ED87061" w:rsidR="00E37EE2" w:rsidRPr="00711DC6" w:rsidRDefault="00E37EE2" w:rsidP="00E37EE2">
      <w:pPr>
        <w:pStyle w:val="a8"/>
        <w:keepNext/>
        <w:spacing w:afterLines="0" w:after="0"/>
        <w:jc w:val="center"/>
        <w:rPr>
          <w:rFonts w:ascii="Times New Roman" w:hAnsi="Times New Roman" w:cs="Times New Roman" w:hint="eastAsia"/>
          <w:b/>
          <w:bCs/>
          <w:sz w:val="22"/>
          <w:szCs w:val="22"/>
        </w:rPr>
      </w:pPr>
      <w:r w:rsidRPr="00711DC6">
        <w:rPr>
          <w:rFonts w:ascii="Times New Roman" w:hAnsi="Times New Roman" w:cs="Times New Roman"/>
          <w:b/>
          <w:bCs/>
          <w:sz w:val="22"/>
          <w:szCs w:val="22"/>
        </w:rPr>
        <w:t xml:space="preserve">Table </w:t>
      </w:r>
      <w:r w:rsidRPr="00711DC6">
        <w:rPr>
          <w:rFonts w:ascii="Times New Roman" w:hAnsi="Times New Roman" w:cs="Times New Roman"/>
          <w:b/>
          <w:bCs/>
          <w:sz w:val="22"/>
          <w:szCs w:val="22"/>
        </w:rPr>
        <w:fldChar w:fldCharType="begin"/>
      </w:r>
      <w:r w:rsidRPr="00711DC6">
        <w:rPr>
          <w:rFonts w:ascii="Times New Roman" w:hAnsi="Times New Roman" w:cs="Times New Roman"/>
          <w:b/>
          <w:bCs/>
          <w:sz w:val="22"/>
          <w:szCs w:val="22"/>
        </w:rPr>
        <w:instrText xml:space="preserve"> SEQ Table \* ARABIC </w:instrText>
      </w:r>
      <w:r w:rsidRPr="00711DC6">
        <w:rPr>
          <w:rFonts w:ascii="Times New Roman" w:hAnsi="Times New Roman" w:cs="Times New Roman"/>
          <w:b/>
          <w:bCs/>
          <w:sz w:val="22"/>
          <w:szCs w:val="22"/>
        </w:rPr>
        <w:fldChar w:fldCharType="separate"/>
      </w:r>
      <w:r w:rsidR="00DF27E9">
        <w:rPr>
          <w:rFonts w:ascii="Times New Roman" w:hAnsi="Times New Roman" w:cs="Times New Roman"/>
          <w:b/>
          <w:bCs/>
          <w:noProof/>
          <w:sz w:val="22"/>
          <w:szCs w:val="22"/>
        </w:rPr>
        <w:t>4</w:t>
      </w:r>
      <w:r w:rsidRPr="00711DC6">
        <w:rPr>
          <w:rFonts w:ascii="Times New Roman" w:hAnsi="Times New Roman" w:cs="Times New Roman"/>
          <w:b/>
          <w:bCs/>
          <w:sz w:val="22"/>
          <w:szCs w:val="22"/>
        </w:rPr>
        <w:fldChar w:fldCharType="end"/>
      </w:r>
      <w:r>
        <w:rPr>
          <w:rFonts w:ascii="Times New Roman" w:hAnsi="Times New Roman" w:cs="Times New Roman" w:hint="eastAsia"/>
          <w:b/>
          <w:bCs/>
          <w:sz w:val="22"/>
          <w:szCs w:val="22"/>
        </w:rPr>
        <w:t xml:space="preserve"> Non-sequential Removal Top-10 nodes by Closeness Centrality</w:t>
      </w:r>
    </w:p>
    <w:tbl>
      <w:tblPr>
        <w:tblStyle w:val="a3"/>
        <w:tblW w:w="0" w:type="auto"/>
        <w:tblCellMar>
          <w:left w:w="28" w:type="dxa"/>
          <w:right w:w="28" w:type="dxa"/>
        </w:tblCellMar>
        <w:tblLook w:val="04A0" w:firstRow="1" w:lastRow="0" w:firstColumn="1" w:lastColumn="0" w:noHBand="0" w:noVBand="1"/>
      </w:tblPr>
      <w:tblGrid>
        <w:gridCol w:w="312"/>
        <w:gridCol w:w="1148"/>
        <w:gridCol w:w="1274"/>
        <w:gridCol w:w="1570"/>
        <w:gridCol w:w="1570"/>
        <w:gridCol w:w="1570"/>
        <w:gridCol w:w="1570"/>
      </w:tblGrid>
      <w:tr w:rsidR="00E37EE2" w:rsidRPr="000A1ED0" w14:paraId="17480580" w14:textId="77777777" w:rsidTr="00C97A14">
        <w:tc>
          <w:tcPr>
            <w:tcW w:w="312" w:type="dxa"/>
            <w:vAlign w:val="center"/>
          </w:tcPr>
          <w:p w14:paraId="3EB5EEAD" w14:textId="77777777" w:rsidR="00E37EE2" w:rsidRPr="000A1ED0" w:rsidRDefault="00E37EE2" w:rsidP="00C97A14">
            <w:pPr>
              <w:spacing w:before="156" w:after="163"/>
              <w:jc w:val="center"/>
              <w:rPr>
                <w:rFonts w:hint="eastAsia"/>
                <w:sz w:val="15"/>
                <w:szCs w:val="15"/>
              </w:rPr>
            </w:pPr>
          </w:p>
        </w:tc>
        <w:tc>
          <w:tcPr>
            <w:tcW w:w="1148" w:type="dxa"/>
            <w:vAlign w:val="center"/>
          </w:tcPr>
          <w:p w14:paraId="6492447A" w14:textId="77777777" w:rsidR="00E37EE2" w:rsidRPr="000A1ED0" w:rsidRDefault="00E37EE2" w:rsidP="00C97A14">
            <w:pPr>
              <w:spacing w:before="156" w:after="163"/>
              <w:jc w:val="center"/>
              <w:rPr>
                <w:rFonts w:hint="eastAsia"/>
                <w:sz w:val="15"/>
                <w:szCs w:val="15"/>
              </w:rPr>
            </w:pPr>
            <w:r>
              <w:rPr>
                <w:rFonts w:hint="eastAsia"/>
                <w:sz w:val="15"/>
                <w:szCs w:val="15"/>
              </w:rPr>
              <w:t>Removal Node</w:t>
            </w:r>
          </w:p>
        </w:tc>
        <w:tc>
          <w:tcPr>
            <w:tcW w:w="1274" w:type="dxa"/>
            <w:vAlign w:val="center"/>
          </w:tcPr>
          <w:p w14:paraId="5A59F028" w14:textId="77777777" w:rsidR="00E37EE2" w:rsidRPr="000A1ED0" w:rsidRDefault="00E37EE2" w:rsidP="00C97A14">
            <w:pPr>
              <w:spacing w:before="156" w:after="163"/>
              <w:jc w:val="center"/>
              <w:rPr>
                <w:rFonts w:hint="eastAsia"/>
                <w:sz w:val="15"/>
                <w:szCs w:val="15"/>
              </w:rPr>
            </w:pPr>
            <w:r>
              <w:rPr>
                <w:rFonts w:hint="eastAsia"/>
                <w:sz w:val="15"/>
                <w:szCs w:val="15"/>
              </w:rPr>
              <w:t>Node</w:t>
            </w:r>
            <w:r>
              <w:rPr>
                <w:sz w:val="15"/>
                <w:szCs w:val="15"/>
              </w:rPr>
              <w:t>’</w:t>
            </w:r>
            <w:r>
              <w:rPr>
                <w:rFonts w:hint="eastAsia"/>
                <w:sz w:val="15"/>
                <w:szCs w:val="15"/>
              </w:rPr>
              <w:t>s Centrality</w:t>
            </w:r>
          </w:p>
        </w:tc>
        <w:tc>
          <w:tcPr>
            <w:tcW w:w="1570" w:type="dxa"/>
            <w:vAlign w:val="center"/>
          </w:tcPr>
          <w:p w14:paraId="475F27B1" w14:textId="77777777" w:rsidR="00E37EE2" w:rsidRPr="000A1ED0" w:rsidRDefault="00E37EE2" w:rsidP="00C97A14">
            <w:pPr>
              <w:spacing w:before="156" w:after="163"/>
              <w:jc w:val="center"/>
              <w:rPr>
                <w:rFonts w:hint="eastAsia"/>
                <w:sz w:val="15"/>
                <w:szCs w:val="15"/>
              </w:rPr>
            </w:pPr>
            <w:r>
              <w:rPr>
                <w:rFonts w:hint="eastAsia"/>
                <w:sz w:val="15"/>
                <w:szCs w:val="15"/>
              </w:rPr>
              <w:t>Global Efficiency</w:t>
            </w:r>
          </w:p>
        </w:tc>
        <w:tc>
          <w:tcPr>
            <w:tcW w:w="1570" w:type="dxa"/>
            <w:vAlign w:val="center"/>
          </w:tcPr>
          <w:p w14:paraId="28828021" w14:textId="4A9E5254" w:rsidR="00E37EE2" w:rsidRPr="000A1ED0" w:rsidRDefault="00C44083" w:rsidP="00C97A14">
            <w:pPr>
              <w:spacing w:before="156" w:after="163"/>
              <w:jc w:val="center"/>
              <w:rPr>
                <w:rFonts w:hint="eastAsia"/>
                <w:sz w:val="15"/>
                <w:szCs w:val="15"/>
              </w:rPr>
            </w:pPr>
            <w:r>
              <w:rPr>
                <w:rFonts w:hint="eastAsia"/>
                <w:sz w:val="15"/>
                <w:szCs w:val="15"/>
              </w:rPr>
              <w:t xml:space="preserve">Change </w:t>
            </w:r>
            <w:r w:rsidR="00E37EE2">
              <w:rPr>
                <w:rFonts w:hint="eastAsia"/>
                <w:sz w:val="15"/>
                <w:szCs w:val="15"/>
              </w:rPr>
              <w:t>on Global Efficiency</w:t>
            </w:r>
          </w:p>
        </w:tc>
        <w:tc>
          <w:tcPr>
            <w:tcW w:w="1570" w:type="dxa"/>
            <w:vAlign w:val="center"/>
          </w:tcPr>
          <w:p w14:paraId="317A28C3" w14:textId="77777777" w:rsidR="00E37EE2" w:rsidRPr="000A1ED0" w:rsidRDefault="00E37EE2" w:rsidP="00C97A14">
            <w:pPr>
              <w:spacing w:before="156" w:after="163"/>
              <w:jc w:val="center"/>
              <w:rPr>
                <w:rFonts w:hint="eastAsia"/>
                <w:sz w:val="15"/>
                <w:szCs w:val="15"/>
              </w:rPr>
            </w:pPr>
            <w:r>
              <w:rPr>
                <w:rFonts w:hint="eastAsia"/>
                <w:sz w:val="15"/>
                <w:szCs w:val="15"/>
              </w:rPr>
              <w:t>Modularity</w:t>
            </w:r>
          </w:p>
        </w:tc>
        <w:tc>
          <w:tcPr>
            <w:tcW w:w="1570" w:type="dxa"/>
            <w:vAlign w:val="center"/>
          </w:tcPr>
          <w:p w14:paraId="367A9236" w14:textId="631AEC59" w:rsidR="00E37EE2" w:rsidRPr="000A1ED0" w:rsidRDefault="00C44083" w:rsidP="00C97A14">
            <w:pPr>
              <w:spacing w:before="156" w:after="163"/>
              <w:jc w:val="center"/>
              <w:rPr>
                <w:rFonts w:hint="eastAsia"/>
                <w:sz w:val="15"/>
                <w:szCs w:val="15"/>
              </w:rPr>
            </w:pPr>
            <w:r>
              <w:rPr>
                <w:rFonts w:hint="eastAsia"/>
                <w:sz w:val="15"/>
                <w:szCs w:val="15"/>
              </w:rPr>
              <w:t xml:space="preserve">Change </w:t>
            </w:r>
            <w:r w:rsidR="00E37EE2">
              <w:rPr>
                <w:rFonts w:hint="eastAsia"/>
                <w:sz w:val="15"/>
                <w:szCs w:val="15"/>
              </w:rPr>
              <w:t>on Modularity</w:t>
            </w:r>
          </w:p>
        </w:tc>
      </w:tr>
      <w:tr w:rsidR="00E37EE2" w:rsidRPr="000A1ED0" w14:paraId="296BD697" w14:textId="77777777" w:rsidTr="00C97A14">
        <w:tc>
          <w:tcPr>
            <w:tcW w:w="312" w:type="dxa"/>
            <w:vAlign w:val="center"/>
          </w:tcPr>
          <w:p w14:paraId="4107B7D9" w14:textId="77777777" w:rsidR="00E37EE2" w:rsidRPr="00B34330" w:rsidRDefault="00E37EE2" w:rsidP="00C97A14">
            <w:pPr>
              <w:spacing w:before="156" w:after="163"/>
              <w:jc w:val="center"/>
              <w:rPr>
                <w:b/>
                <w:bCs/>
                <w:sz w:val="15"/>
                <w:szCs w:val="15"/>
              </w:rPr>
            </w:pPr>
            <w:r w:rsidRPr="00B34330">
              <w:rPr>
                <w:rFonts w:hint="eastAsia"/>
                <w:b/>
                <w:bCs/>
                <w:sz w:val="15"/>
                <w:szCs w:val="15"/>
              </w:rPr>
              <w:t>0</w:t>
            </w:r>
          </w:p>
        </w:tc>
        <w:tc>
          <w:tcPr>
            <w:tcW w:w="2422" w:type="dxa"/>
            <w:gridSpan w:val="2"/>
            <w:vAlign w:val="center"/>
          </w:tcPr>
          <w:p w14:paraId="6024CA16" w14:textId="77777777" w:rsidR="00E37EE2" w:rsidRPr="00B34330" w:rsidRDefault="00E37EE2" w:rsidP="00C97A14">
            <w:pPr>
              <w:spacing w:before="156" w:after="163"/>
              <w:jc w:val="center"/>
              <w:rPr>
                <w:rFonts w:hint="eastAsia"/>
                <w:b/>
                <w:bCs/>
                <w:sz w:val="15"/>
                <w:szCs w:val="15"/>
              </w:rPr>
            </w:pPr>
          </w:p>
        </w:tc>
        <w:tc>
          <w:tcPr>
            <w:tcW w:w="1570" w:type="dxa"/>
            <w:vAlign w:val="center"/>
          </w:tcPr>
          <w:p w14:paraId="7E69880D" w14:textId="77777777" w:rsidR="00E37EE2" w:rsidRPr="00B34330" w:rsidRDefault="00E37EE2" w:rsidP="00C97A14">
            <w:pPr>
              <w:spacing w:before="156" w:after="163"/>
              <w:jc w:val="center"/>
              <w:rPr>
                <w:rFonts w:hint="eastAsia"/>
                <w:b/>
                <w:bCs/>
                <w:sz w:val="15"/>
                <w:szCs w:val="15"/>
              </w:rPr>
            </w:pPr>
            <w:r w:rsidRPr="00B34330">
              <w:rPr>
                <w:rFonts w:hint="eastAsia"/>
                <w:b/>
                <w:bCs/>
                <w:sz w:val="15"/>
                <w:szCs w:val="15"/>
              </w:rPr>
              <w:t>0.10126</w:t>
            </w:r>
          </w:p>
        </w:tc>
        <w:tc>
          <w:tcPr>
            <w:tcW w:w="1570" w:type="dxa"/>
            <w:vAlign w:val="center"/>
          </w:tcPr>
          <w:p w14:paraId="319567AA" w14:textId="77777777" w:rsidR="00E37EE2" w:rsidRPr="00B34330" w:rsidRDefault="00E37EE2" w:rsidP="00C97A14">
            <w:pPr>
              <w:spacing w:before="156" w:after="163"/>
              <w:jc w:val="center"/>
              <w:rPr>
                <w:rFonts w:hint="eastAsia"/>
                <w:b/>
                <w:bCs/>
                <w:sz w:val="15"/>
                <w:szCs w:val="15"/>
              </w:rPr>
            </w:pPr>
            <w:r w:rsidRPr="00B34330">
              <w:rPr>
                <w:rFonts w:hint="eastAsia"/>
                <w:b/>
                <w:bCs/>
                <w:sz w:val="15"/>
                <w:szCs w:val="15"/>
              </w:rPr>
              <w:t>NA</w:t>
            </w:r>
          </w:p>
        </w:tc>
        <w:tc>
          <w:tcPr>
            <w:tcW w:w="1570" w:type="dxa"/>
            <w:vAlign w:val="center"/>
          </w:tcPr>
          <w:p w14:paraId="4BB6B1DC" w14:textId="77777777" w:rsidR="00E37EE2" w:rsidRPr="00B34330" w:rsidRDefault="00E37EE2" w:rsidP="00C97A14">
            <w:pPr>
              <w:spacing w:before="156" w:after="163"/>
              <w:jc w:val="center"/>
              <w:rPr>
                <w:rFonts w:hint="eastAsia"/>
                <w:b/>
                <w:bCs/>
                <w:sz w:val="15"/>
                <w:szCs w:val="15"/>
              </w:rPr>
            </w:pPr>
            <w:r w:rsidRPr="00B34330">
              <w:rPr>
                <w:rFonts w:hint="eastAsia"/>
                <w:b/>
                <w:bCs/>
                <w:sz w:val="15"/>
                <w:szCs w:val="15"/>
              </w:rPr>
              <w:t>0.83021</w:t>
            </w:r>
          </w:p>
        </w:tc>
        <w:tc>
          <w:tcPr>
            <w:tcW w:w="1570" w:type="dxa"/>
            <w:vAlign w:val="center"/>
          </w:tcPr>
          <w:p w14:paraId="3AD21B3D" w14:textId="77777777" w:rsidR="00E37EE2" w:rsidRPr="00B34330" w:rsidRDefault="00E37EE2" w:rsidP="00C97A14">
            <w:pPr>
              <w:spacing w:before="156" w:after="163"/>
              <w:jc w:val="center"/>
              <w:rPr>
                <w:rFonts w:hint="eastAsia"/>
                <w:b/>
                <w:bCs/>
                <w:sz w:val="15"/>
                <w:szCs w:val="15"/>
              </w:rPr>
            </w:pPr>
            <w:r w:rsidRPr="00B34330">
              <w:rPr>
                <w:rFonts w:hint="eastAsia"/>
                <w:b/>
                <w:bCs/>
                <w:sz w:val="15"/>
                <w:szCs w:val="15"/>
              </w:rPr>
              <w:t>NA</w:t>
            </w:r>
          </w:p>
        </w:tc>
      </w:tr>
      <w:tr w:rsidR="00E37EE2" w:rsidRPr="000A1ED0" w14:paraId="668DE7BF" w14:textId="77777777" w:rsidTr="00C97A14">
        <w:tc>
          <w:tcPr>
            <w:tcW w:w="312" w:type="dxa"/>
            <w:vAlign w:val="center"/>
          </w:tcPr>
          <w:p w14:paraId="29143A1F" w14:textId="77777777" w:rsidR="00E37EE2" w:rsidRPr="000A1ED0" w:rsidRDefault="00E37EE2" w:rsidP="00C97A14">
            <w:pPr>
              <w:spacing w:before="156" w:after="163"/>
              <w:jc w:val="center"/>
              <w:rPr>
                <w:sz w:val="15"/>
                <w:szCs w:val="15"/>
              </w:rPr>
            </w:pPr>
            <w:r>
              <w:rPr>
                <w:rFonts w:hint="eastAsia"/>
                <w:sz w:val="15"/>
                <w:szCs w:val="15"/>
              </w:rPr>
              <w:t>1</w:t>
            </w:r>
          </w:p>
        </w:tc>
        <w:tc>
          <w:tcPr>
            <w:tcW w:w="1148" w:type="dxa"/>
            <w:tcBorders>
              <w:top w:val="nil"/>
              <w:left w:val="nil"/>
              <w:bottom w:val="single" w:sz="8" w:space="0" w:color="auto"/>
              <w:right w:val="single" w:sz="8" w:space="0" w:color="auto"/>
            </w:tcBorders>
            <w:shd w:val="clear" w:color="auto" w:fill="auto"/>
            <w:vAlign w:val="center"/>
          </w:tcPr>
          <w:p w14:paraId="080673E2" w14:textId="77777777" w:rsidR="00E37EE2" w:rsidRPr="000A1ED0" w:rsidRDefault="00E37EE2" w:rsidP="00C97A14">
            <w:pPr>
              <w:spacing w:before="156" w:after="163"/>
              <w:jc w:val="center"/>
              <w:rPr>
                <w:sz w:val="15"/>
                <w:szCs w:val="15"/>
              </w:rPr>
            </w:pPr>
            <w:r w:rsidRPr="00711DC6">
              <w:rPr>
                <w:sz w:val="15"/>
                <w:szCs w:val="15"/>
              </w:rPr>
              <w:t>Green Park</w:t>
            </w:r>
          </w:p>
        </w:tc>
        <w:tc>
          <w:tcPr>
            <w:tcW w:w="1274" w:type="dxa"/>
            <w:tcBorders>
              <w:top w:val="nil"/>
              <w:left w:val="nil"/>
              <w:bottom w:val="single" w:sz="8" w:space="0" w:color="auto"/>
              <w:right w:val="single" w:sz="8" w:space="0" w:color="auto"/>
            </w:tcBorders>
            <w:shd w:val="clear" w:color="auto" w:fill="auto"/>
            <w:vAlign w:val="center"/>
          </w:tcPr>
          <w:p w14:paraId="7A98568D" w14:textId="77777777" w:rsidR="00E37EE2" w:rsidRPr="000A1ED0" w:rsidRDefault="00E37EE2" w:rsidP="00C97A14">
            <w:pPr>
              <w:spacing w:before="156" w:after="163"/>
              <w:jc w:val="center"/>
              <w:rPr>
                <w:sz w:val="15"/>
                <w:szCs w:val="15"/>
              </w:rPr>
            </w:pPr>
            <w:r w:rsidRPr="00711DC6">
              <w:rPr>
                <w:sz w:val="15"/>
                <w:szCs w:val="15"/>
              </w:rPr>
              <w:t>0.1148</w:t>
            </w:r>
          </w:p>
        </w:tc>
        <w:tc>
          <w:tcPr>
            <w:tcW w:w="1570" w:type="dxa"/>
            <w:tcBorders>
              <w:top w:val="nil"/>
              <w:left w:val="nil"/>
              <w:bottom w:val="single" w:sz="8" w:space="0" w:color="auto"/>
              <w:right w:val="single" w:sz="8" w:space="0" w:color="auto"/>
            </w:tcBorders>
            <w:shd w:val="clear" w:color="auto" w:fill="auto"/>
            <w:vAlign w:val="center"/>
          </w:tcPr>
          <w:p w14:paraId="413D5AEE" w14:textId="77777777" w:rsidR="00E37EE2" w:rsidRPr="000A1ED0" w:rsidRDefault="00E37EE2" w:rsidP="00C97A14">
            <w:pPr>
              <w:spacing w:before="156" w:after="163"/>
              <w:jc w:val="center"/>
              <w:rPr>
                <w:rFonts w:hint="eastAsia"/>
                <w:sz w:val="15"/>
                <w:szCs w:val="15"/>
              </w:rPr>
            </w:pPr>
            <w:r w:rsidRPr="00711DC6">
              <w:rPr>
                <w:sz w:val="15"/>
                <w:szCs w:val="15"/>
              </w:rPr>
              <w:t>0.09919</w:t>
            </w:r>
          </w:p>
        </w:tc>
        <w:tc>
          <w:tcPr>
            <w:tcW w:w="1570" w:type="dxa"/>
            <w:tcBorders>
              <w:top w:val="nil"/>
              <w:left w:val="nil"/>
              <w:bottom w:val="single" w:sz="8" w:space="0" w:color="auto"/>
              <w:right w:val="single" w:sz="8" w:space="0" w:color="auto"/>
            </w:tcBorders>
            <w:shd w:val="clear" w:color="auto" w:fill="auto"/>
            <w:vAlign w:val="center"/>
          </w:tcPr>
          <w:p w14:paraId="69D6321A" w14:textId="77777777" w:rsidR="00E37EE2" w:rsidRPr="0038177A" w:rsidRDefault="00E37EE2" w:rsidP="00C97A14">
            <w:pPr>
              <w:spacing w:before="156" w:after="163"/>
              <w:jc w:val="center"/>
              <w:rPr>
                <w:rFonts w:eastAsia="等线" w:cs="Times New Roman"/>
                <w:color w:val="FF0000"/>
                <w:sz w:val="15"/>
                <w:szCs w:val="15"/>
              </w:rPr>
            </w:pPr>
            <w:r w:rsidRPr="0038177A">
              <w:rPr>
                <w:rFonts w:eastAsia="等线" w:cs="Times New Roman"/>
                <w:color w:val="FF0000"/>
                <w:sz w:val="15"/>
                <w:szCs w:val="15"/>
              </w:rPr>
              <w:t>-0.00207</w:t>
            </w:r>
          </w:p>
        </w:tc>
        <w:tc>
          <w:tcPr>
            <w:tcW w:w="1570" w:type="dxa"/>
            <w:tcBorders>
              <w:top w:val="nil"/>
              <w:left w:val="nil"/>
              <w:bottom w:val="single" w:sz="8" w:space="0" w:color="auto"/>
              <w:right w:val="single" w:sz="8" w:space="0" w:color="auto"/>
            </w:tcBorders>
            <w:shd w:val="clear" w:color="auto" w:fill="auto"/>
            <w:vAlign w:val="center"/>
          </w:tcPr>
          <w:p w14:paraId="594D00E3" w14:textId="77777777" w:rsidR="00E37EE2" w:rsidRPr="000A1ED0" w:rsidRDefault="00E37EE2" w:rsidP="00C97A14">
            <w:pPr>
              <w:spacing w:before="156" w:after="163"/>
              <w:jc w:val="center"/>
              <w:rPr>
                <w:rFonts w:hint="eastAsia"/>
                <w:sz w:val="15"/>
                <w:szCs w:val="15"/>
              </w:rPr>
            </w:pPr>
            <w:r w:rsidRPr="00711DC6">
              <w:rPr>
                <w:sz w:val="15"/>
                <w:szCs w:val="15"/>
              </w:rPr>
              <w:t>0.83402</w:t>
            </w:r>
          </w:p>
        </w:tc>
        <w:tc>
          <w:tcPr>
            <w:tcW w:w="1570" w:type="dxa"/>
            <w:tcBorders>
              <w:top w:val="nil"/>
              <w:left w:val="nil"/>
              <w:bottom w:val="single" w:sz="8" w:space="0" w:color="auto"/>
              <w:right w:val="single" w:sz="8" w:space="0" w:color="auto"/>
            </w:tcBorders>
            <w:shd w:val="clear" w:color="auto" w:fill="auto"/>
            <w:vAlign w:val="center"/>
          </w:tcPr>
          <w:p w14:paraId="7A27DE73" w14:textId="77777777" w:rsidR="00E37EE2" w:rsidRPr="0038177A" w:rsidRDefault="00E37EE2" w:rsidP="00C97A14">
            <w:pPr>
              <w:spacing w:before="156" w:after="163"/>
              <w:jc w:val="center"/>
              <w:rPr>
                <w:rFonts w:eastAsia="等线" w:cs="Times New Roman"/>
                <w:color w:val="00B0F0"/>
                <w:sz w:val="15"/>
                <w:szCs w:val="15"/>
              </w:rPr>
            </w:pPr>
            <w:r w:rsidRPr="0038177A">
              <w:rPr>
                <w:rFonts w:eastAsia="等线" w:cs="Times New Roman" w:hint="eastAsia"/>
                <w:color w:val="00B0F0"/>
                <w:sz w:val="15"/>
                <w:szCs w:val="15"/>
              </w:rPr>
              <w:t>+</w:t>
            </w:r>
            <w:r w:rsidRPr="0038177A">
              <w:rPr>
                <w:rFonts w:eastAsia="等线" w:cs="Times New Roman"/>
                <w:color w:val="00B0F0"/>
                <w:sz w:val="15"/>
                <w:szCs w:val="15"/>
              </w:rPr>
              <w:t>0.00381</w:t>
            </w:r>
          </w:p>
        </w:tc>
      </w:tr>
      <w:tr w:rsidR="00E37EE2" w:rsidRPr="000A1ED0" w14:paraId="7DF24F99" w14:textId="77777777" w:rsidTr="00C97A14">
        <w:trPr>
          <w:trHeight w:val="366"/>
        </w:trPr>
        <w:tc>
          <w:tcPr>
            <w:tcW w:w="312" w:type="dxa"/>
            <w:vAlign w:val="center"/>
          </w:tcPr>
          <w:p w14:paraId="6D0081E5" w14:textId="77777777" w:rsidR="00E37EE2" w:rsidRPr="000A1ED0" w:rsidRDefault="00E37EE2" w:rsidP="00C97A14">
            <w:pPr>
              <w:spacing w:before="156" w:after="163"/>
              <w:jc w:val="center"/>
              <w:rPr>
                <w:sz w:val="15"/>
                <w:szCs w:val="15"/>
              </w:rPr>
            </w:pPr>
            <w:r>
              <w:rPr>
                <w:rFonts w:hint="eastAsia"/>
                <w:sz w:val="15"/>
                <w:szCs w:val="15"/>
              </w:rPr>
              <w:t>2</w:t>
            </w:r>
          </w:p>
        </w:tc>
        <w:tc>
          <w:tcPr>
            <w:tcW w:w="1148" w:type="dxa"/>
            <w:tcBorders>
              <w:top w:val="nil"/>
              <w:left w:val="nil"/>
              <w:bottom w:val="single" w:sz="8" w:space="0" w:color="auto"/>
              <w:right w:val="single" w:sz="8" w:space="0" w:color="auto"/>
            </w:tcBorders>
            <w:shd w:val="clear" w:color="auto" w:fill="auto"/>
            <w:vAlign w:val="center"/>
          </w:tcPr>
          <w:p w14:paraId="47842387" w14:textId="77777777" w:rsidR="00E37EE2" w:rsidRPr="000A1ED0" w:rsidRDefault="00E37EE2" w:rsidP="00C97A14">
            <w:pPr>
              <w:spacing w:before="156" w:after="163"/>
              <w:jc w:val="center"/>
              <w:rPr>
                <w:rFonts w:hint="eastAsia"/>
                <w:sz w:val="15"/>
                <w:szCs w:val="15"/>
              </w:rPr>
            </w:pPr>
            <w:proofErr w:type="spellStart"/>
            <w:r w:rsidRPr="00711DC6">
              <w:rPr>
                <w:sz w:val="15"/>
                <w:szCs w:val="15"/>
              </w:rPr>
              <w:t>Bank&amp;Monument</w:t>
            </w:r>
            <w:proofErr w:type="spellEnd"/>
          </w:p>
        </w:tc>
        <w:tc>
          <w:tcPr>
            <w:tcW w:w="1274" w:type="dxa"/>
            <w:tcBorders>
              <w:top w:val="nil"/>
              <w:left w:val="nil"/>
              <w:bottom w:val="single" w:sz="8" w:space="0" w:color="auto"/>
              <w:right w:val="single" w:sz="8" w:space="0" w:color="auto"/>
            </w:tcBorders>
            <w:shd w:val="clear" w:color="auto" w:fill="auto"/>
            <w:vAlign w:val="center"/>
          </w:tcPr>
          <w:p w14:paraId="3353DD44" w14:textId="77777777" w:rsidR="00E37EE2" w:rsidRPr="000A1ED0" w:rsidRDefault="00E37EE2" w:rsidP="00C97A14">
            <w:pPr>
              <w:spacing w:before="156" w:after="163"/>
              <w:jc w:val="center"/>
              <w:rPr>
                <w:rFonts w:hint="eastAsia"/>
                <w:sz w:val="15"/>
                <w:szCs w:val="15"/>
              </w:rPr>
            </w:pPr>
            <w:r w:rsidRPr="00711DC6">
              <w:rPr>
                <w:sz w:val="15"/>
                <w:szCs w:val="15"/>
              </w:rPr>
              <w:t>0.1136</w:t>
            </w:r>
          </w:p>
        </w:tc>
        <w:tc>
          <w:tcPr>
            <w:tcW w:w="1570" w:type="dxa"/>
            <w:tcBorders>
              <w:top w:val="nil"/>
              <w:left w:val="nil"/>
              <w:bottom w:val="single" w:sz="8" w:space="0" w:color="auto"/>
              <w:right w:val="single" w:sz="8" w:space="0" w:color="auto"/>
            </w:tcBorders>
            <w:shd w:val="clear" w:color="auto" w:fill="auto"/>
            <w:vAlign w:val="center"/>
          </w:tcPr>
          <w:p w14:paraId="335C50C5" w14:textId="77777777" w:rsidR="00E37EE2" w:rsidRPr="000A1ED0" w:rsidRDefault="00E37EE2" w:rsidP="00C97A14">
            <w:pPr>
              <w:spacing w:before="156" w:after="163"/>
              <w:jc w:val="center"/>
              <w:rPr>
                <w:rFonts w:hint="eastAsia"/>
                <w:sz w:val="15"/>
                <w:szCs w:val="15"/>
              </w:rPr>
            </w:pPr>
            <w:r w:rsidRPr="00711DC6">
              <w:rPr>
                <w:sz w:val="15"/>
                <w:szCs w:val="15"/>
              </w:rPr>
              <w:t>0.09487</w:t>
            </w:r>
          </w:p>
        </w:tc>
        <w:tc>
          <w:tcPr>
            <w:tcW w:w="1570" w:type="dxa"/>
            <w:tcBorders>
              <w:top w:val="nil"/>
              <w:left w:val="nil"/>
              <w:bottom w:val="single" w:sz="8" w:space="0" w:color="auto"/>
              <w:right w:val="single" w:sz="8" w:space="0" w:color="auto"/>
            </w:tcBorders>
            <w:shd w:val="clear" w:color="auto" w:fill="auto"/>
            <w:vAlign w:val="center"/>
          </w:tcPr>
          <w:p w14:paraId="779371F3" w14:textId="77777777" w:rsidR="00E37EE2" w:rsidRPr="0038177A" w:rsidRDefault="00E37EE2" w:rsidP="00C97A14">
            <w:pPr>
              <w:spacing w:before="156" w:after="163"/>
              <w:jc w:val="center"/>
              <w:rPr>
                <w:rFonts w:eastAsia="等线" w:cs="Times New Roman"/>
                <w:color w:val="FF0000"/>
                <w:sz w:val="15"/>
                <w:szCs w:val="15"/>
              </w:rPr>
            </w:pPr>
            <w:r w:rsidRPr="0038177A">
              <w:rPr>
                <w:rFonts w:eastAsia="等线" w:cs="Times New Roman"/>
                <w:color w:val="FF0000"/>
                <w:sz w:val="15"/>
                <w:szCs w:val="15"/>
              </w:rPr>
              <w:t>-0.00432</w:t>
            </w:r>
          </w:p>
        </w:tc>
        <w:tc>
          <w:tcPr>
            <w:tcW w:w="1570" w:type="dxa"/>
            <w:tcBorders>
              <w:top w:val="nil"/>
              <w:left w:val="nil"/>
              <w:bottom w:val="single" w:sz="8" w:space="0" w:color="auto"/>
              <w:right w:val="single" w:sz="8" w:space="0" w:color="auto"/>
            </w:tcBorders>
            <w:shd w:val="clear" w:color="auto" w:fill="auto"/>
            <w:vAlign w:val="center"/>
          </w:tcPr>
          <w:p w14:paraId="6E87760E" w14:textId="77777777" w:rsidR="00E37EE2" w:rsidRPr="000A1ED0" w:rsidRDefault="00E37EE2" w:rsidP="00C97A14">
            <w:pPr>
              <w:spacing w:before="156" w:after="163"/>
              <w:jc w:val="center"/>
              <w:rPr>
                <w:rFonts w:hint="eastAsia"/>
                <w:sz w:val="15"/>
                <w:szCs w:val="15"/>
              </w:rPr>
            </w:pPr>
            <w:r w:rsidRPr="00711DC6">
              <w:rPr>
                <w:sz w:val="15"/>
                <w:szCs w:val="15"/>
              </w:rPr>
              <w:t>0.84388</w:t>
            </w:r>
          </w:p>
        </w:tc>
        <w:tc>
          <w:tcPr>
            <w:tcW w:w="1570" w:type="dxa"/>
            <w:tcBorders>
              <w:top w:val="nil"/>
              <w:left w:val="nil"/>
              <w:bottom w:val="single" w:sz="8" w:space="0" w:color="auto"/>
              <w:right w:val="single" w:sz="8" w:space="0" w:color="auto"/>
            </w:tcBorders>
            <w:shd w:val="clear" w:color="auto" w:fill="auto"/>
            <w:vAlign w:val="center"/>
          </w:tcPr>
          <w:p w14:paraId="5DC8DDD0" w14:textId="77777777" w:rsidR="00E37EE2" w:rsidRPr="0038177A" w:rsidRDefault="00E37EE2" w:rsidP="00C97A14">
            <w:pPr>
              <w:spacing w:before="156" w:after="163"/>
              <w:jc w:val="center"/>
              <w:rPr>
                <w:rFonts w:eastAsia="等线" w:cs="Times New Roman"/>
                <w:color w:val="00B0F0"/>
                <w:sz w:val="15"/>
                <w:szCs w:val="15"/>
              </w:rPr>
            </w:pPr>
            <w:r w:rsidRPr="0038177A">
              <w:rPr>
                <w:rFonts w:eastAsia="等线" w:cs="Times New Roman" w:hint="eastAsia"/>
                <w:color w:val="00B0F0"/>
                <w:sz w:val="15"/>
                <w:szCs w:val="15"/>
              </w:rPr>
              <w:t>+</w:t>
            </w:r>
            <w:r w:rsidRPr="0038177A">
              <w:rPr>
                <w:rFonts w:eastAsia="等线" w:cs="Times New Roman"/>
                <w:color w:val="00B0F0"/>
                <w:sz w:val="15"/>
                <w:szCs w:val="15"/>
              </w:rPr>
              <w:t>0.00986</w:t>
            </w:r>
          </w:p>
        </w:tc>
      </w:tr>
      <w:tr w:rsidR="00E37EE2" w:rsidRPr="000A1ED0" w14:paraId="40E00686" w14:textId="77777777" w:rsidTr="00C97A14">
        <w:trPr>
          <w:trHeight w:val="248"/>
        </w:trPr>
        <w:tc>
          <w:tcPr>
            <w:tcW w:w="312" w:type="dxa"/>
            <w:vAlign w:val="center"/>
          </w:tcPr>
          <w:p w14:paraId="53E49505" w14:textId="77777777" w:rsidR="00E37EE2" w:rsidRPr="000A1ED0" w:rsidRDefault="00E37EE2" w:rsidP="00C97A14">
            <w:pPr>
              <w:spacing w:before="156" w:after="163"/>
              <w:jc w:val="center"/>
              <w:rPr>
                <w:sz w:val="15"/>
                <w:szCs w:val="15"/>
              </w:rPr>
            </w:pPr>
            <w:r>
              <w:rPr>
                <w:rFonts w:hint="eastAsia"/>
                <w:sz w:val="15"/>
                <w:szCs w:val="15"/>
              </w:rPr>
              <w:t>3</w:t>
            </w:r>
          </w:p>
        </w:tc>
        <w:tc>
          <w:tcPr>
            <w:tcW w:w="1148" w:type="dxa"/>
            <w:tcBorders>
              <w:top w:val="nil"/>
              <w:left w:val="nil"/>
              <w:bottom w:val="single" w:sz="8" w:space="0" w:color="auto"/>
              <w:right w:val="single" w:sz="8" w:space="0" w:color="auto"/>
            </w:tcBorders>
            <w:shd w:val="clear" w:color="auto" w:fill="auto"/>
            <w:vAlign w:val="center"/>
          </w:tcPr>
          <w:p w14:paraId="0335C526" w14:textId="77777777" w:rsidR="00E37EE2" w:rsidRPr="000A1ED0" w:rsidRDefault="00E37EE2" w:rsidP="00C97A14">
            <w:pPr>
              <w:spacing w:before="156" w:after="163"/>
              <w:jc w:val="center"/>
              <w:rPr>
                <w:rFonts w:hint="eastAsia"/>
                <w:sz w:val="15"/>
                <w:szCs w:val="15"/>
              </w:rPr>
            </w:pPr>
            <w:r w:rsidRPr="00711DC6">
              <w:rPr>
                <w:sz w:val="15"/>
                <w:szCs w:val="15"/>
              </w:rPr>
              <w:t>King's Cross St. Pancras</w:t>
            </w:r>
          </w:p>
        </w:tc>
        <w:tc>
          <w:tcPr>
            <w:tcW w:w="1274" w:type="dxa"/>
            <w:tcBorders>
              <w:top w:val="nil"/>
              <w:left w:val="nil"/>
              <w:bottom w:val="single" w:sz="8" w:space="0" w:color="auto"/>
              <w:right w:val="single" w:sz="8" w:space="0" w:color="auto"/>
            </w:tcBorders>
            <w:shd w:val="clear" w:color="auto" w:fill="auto"/>
            <w:vAlign w:val="center"/>
          </w:tcPr>
          <w:p w14:paraId="40D8FE99" w14:textId="77777777" w:rsidR="00E37EE2" w:rsidRPr="000A1ED0" w:rsidRDefault="00E37EE2" w:rsidP="00C97A14">
            <w:pPr>
              <w:spacing w:before="156" w:after="163"/>
              <w:jc w:val="center"/>
              <w:rPr>
                <w:rFonts w:hint="eastAsia"/>
                <w:sz w:val="15"/>
                <w:szCs w:val="15"/>
              </w:rPr>
            </w:pPr>
            <w:r w:rsidRPr="00711DC6">
              <w:rPr>
                <w:sz w:val="15"/>
                <w:szCs w:val="15"/>
              </w:rPr>
              <w:t>0.1134</w:t>
            </w:r>
          </w:p>
        </w:tc>
        <w:tc>
          <w:tcPr>
            <w:tcW w:w="1570" w:type="dxa"/>
            <w:tcBorders>
              <w:top w:val="nil"/>
              <w:left w:val="nil"/>
              <w:bottom w:val="single" w:sz="8" w:space="0" w:color="auto"/>
              <w:right w:val="single" w:sz="8" w:space="0" w:color="auto"/>
            </w:tcBorders>
            <w:shd w:val="clear" w:color="auto" w:fill="auto"/>
            <w:vAlign w:val="center"/>
          </w:tcPr>
          <w:p w14:paraId="5FAC0B79" w14:textId="77777777" w:rsidR="00E37EE2" w:rsidRPr="000A1ED0" w:rsidRDefault="00E37EE2" w:rsidP="00C97A14">
            <w:pPr>
              <w:spacing w:before="156" w:after="163"/>
              <w:jc w:val="center"/>
              <w:rPr>
                <w:rFonts w:hint="eastAsia"/>
                <w:sz w:val="15"/>
                <w:szCs w:val="15"/>
              </w:rPr>
            </w:pPr>
            <w:r w:rsidRPr="00711DC6">
              <w:rPr>
                <w:sz w:val="15"/>
                <w:szCs w:val="15"/>
              </w:rPr>
              <w:t>0.08793</w:t>
            </w:r>
          </w:p>
        </w:tc>
        <w:tc>
          <w:tcPr>
            <w:tcW w:w="1570" w:type="dxa"/>
            <w:tcBorders>
              <w:top w:val="nil"/>
              <w:left w:val="nil"/>
              <w:bottom w:val="single" w:sz="8" w:space="0" w:color="auto"/>
              <w:right w:val="single" w:sz="8" w:space="0" w:color="auto"/>
            </w:tcBorders>
            <w:shd w:val="clear" w:color="auto" w:fill="auto"/>
            <w:vAlign w:val="center"/>
          </w:tcPr>
          <w:p w14:paraId="66411445" w14:textId="77777777" w:rsidR="00E37EE2" w:rsidRPr="0038177A" w:rsidRDefault="00E37EE2" w:rsidP="00C97A14">
            <w:pPr>
              <w:spacing w:before="156" w:after="163"/>
              <w:jc w:val="center"/>
              <w:rPr>
                <w:rFonts w:eastAsia="等线" w:cs="Times New Roman"/>
                <w:color w:val="FF0000"/>
                <w:sz w:val="15"/>
                <w:szCs w:val="15"/>
              </w:rPr>
            </w:pPr>
            <w:r w:rsidRPr="0038177A">
              <w:rPr>
                <w:rFonts w:eastAsia="等线" w:cs="Times New Roman"/>
                <w:color w:val="FF0000"/>
                <w:sz w:val="15"/>
                <w:szCs w:val="15"/>
              </w:rPr>
              <w:t>-0.00694</w:t>
            </w:r>
          </w:p>
        </w:tc>
        <w:tc>
          <w:tcPr>
            <w:tcW w:w="1570" w:type="dxa"/>
            <w:tcBorders>
              <w:top w:val="nil"/>
              <w:left w:val="nil"/>
              <w:bottom w:val="single" w:sz="8" w:space="0" w:color="auto"/>
              <w:right w:val="single" w:sz="8" w:space="0" w:color="auto"/>
            </w:tcBorders>
            <w:shd w:val="clear" w:color="auto" w:fill="auto"/>
            <w:vAlign w:val="center"/>
          </w:tcPr>
          <w:p w14:paraId="69B389CF" w14:textId="77777777" w:rsidR="00E37EE2" w:rsidRPr="000A1ED0" w:rsidRDefault="00E37EE2" w:rsidP="00C97A14">
            <w:pPr>
              <w:spacing w:before="156" w:after="163"/>
              <w:jc w:val="center"/>
              <w:rPr>
                <w:rFonts w:hint="eastAsia"/>
                <w:sz w:val="15"/>
                <w:szCs w:val="15"/>
              </w:rPr>
            </w:pPr>
            <w:r w:rsidRPr="00711DC6">
              <w:rPr>
                <w:sz w:val="15"/>
                <w:szCs w:val="15"/>
              </w:rPr>
              <w:t>0.85017</w:t>
            </w:r>
          </w:p>
        </w:tc>
        <w:tc>
          <w:tcPr>
            <w:tcW w:w="1570" w:type="dxa"/>
            <w:tcBorders>
              <w:top w:val="nil"/>
              <w:left w:val="nil"/>
              <w:bottom w:val="single" w:sz="8" w:space="0" w:color="auto"/>
              <w:right w:val="single" w:sz="8" w:space="0" w:color="auto"/>
            </w:tcBorders>
            <w:shd w:val="clear" w:color="auto" w:fill="auto"/>
            <w:vAlign w:val="center"/>
          </w:tcPr>
          <w:p w14:paraId="27BAB5DF" w14:textId="77777777" w:rsidR="00E37EE2" w:rsidRPr="0038177A" w:rsidRDefault="00E37EE2" w:rsidP="00C97A14">
            <w:pPr>
              <w:spacing w:before="156" w:after="163"/>
              <w:jc w:val="center"/>
              <w:rPr>
                <w:rFonts w:eastAsia="等线" w:cs="Times New Roman"/>
                <w:color w:val="00B0F0"/>
                <w:sz w:val="15"/>
                <w:szCs w:val="15"/>
              </w:rPr>
            </w:pPr>
            <w:r w:rsidRPr="0038177A">
              <w:rPr>
                <w:rFonts w:eastAsia="等线" w:cs="Times New Roman" w:hint="eastAsia"/>
                <w:color w:val="00B0F0"/>
                <w:sz w:val="15"/>
                <w:szCs w:val="15"/>
              </w:rPr>
              <w:t>+</w:t>
            </w:r>
            <w:r w:rsidRPr="0038177A">
              <w:rPr>
                <w:rFonts w:eastAsia="等线" w:cs="Times New Roman"/>
                <w:color w:val="00B0F0"/>
                <w:sz w:val="15"/>
                <w:szCs w:val="15"/>
              </w:rPr>
              <w:t>0.00629</w:t>
            </w:r>
          </w:p>
        </w:tc>
      </w:tr>
      <w:tr w:rsidR="00E37EE2" w:rsidRPr="000A1ED0" w14:paraId="1AB8FC86" w14:textId="77777777" w:rsidTr="00C97A14">
        <w:tc>
          <w:tcPr>
            <w:tcW w:w="312" w:type="dxa"/>
            <w:vAlign w:val="center"/>
          </w:tcPr>
          <w:p w14:paraId="6D672CB3" w14:textId="77777777" w:rsidR="00E37EE2" w:rsidRPr="000A1ED0" w:rsidRDefault="00E37EE2" w:rsidP="00C97A14">
            <w:pPr>
              <w:spacing w:before="156" w:after="163"/>
              <w:jc w:val="center"/>
              <w:rPr>
                <w:sz w:val="15"/>
                <w:szCs w:val="15"/>
              </w:rPr>
            </w:pPr>
            <w:r>
              <w:rPr>
                <w:rFonts w:hint="eastAsia"/>
                <w:sz w:val="15"/>
                <w:szCs w:val="15"/>
              </w:rPr>
              <w:t>4</w:t>
            </w:r>
          </w:p>
        </w:tc>
        <w:tc>
          <w:tcPr>
            <w:tcW w:w="1148" w:type="dxa"/>
            <w:tcBorders>
              <w:top w:val="nil"/>
              <w:left w:val="nil"/>
              <w:bottom w:val="single" w:sz="8" w:space="0" w:color="auto"/>
              <w:right w:val="single" w:sz="8" w:space="0" w:color="auto"/>
            </w:tcBorders>
            <w:shd w:val="clear" w:color="auto" w:fill="auto"/>
            <w:vAlign w:val="center"/>
          </w:tcPr>
          <w:p w14:paraId="2A2AD00E" w14:textId="77777777" w:rsidR="00E37EE2" w:rsidRPr="000A1ED0" w:rsidRDefault="00E37EE2" w:rsidP="00C97A14">
            <w:pPr>
              <w:spacing w:before="156" w:after="163"/>
              <w:jc w:val="center"/>
              <w:rPr>
                <w:sz w:val="15"/>
                <w:szCs w:val="15"/>
              </w:rPr>
            </w:pPr>
            <w:r w:rsidRPr="00711DC6">
              <w:rPr>
                <w:sz w:val="15"/>
                <w:szCs w:val="15"/>
              </w:rPr>
              <w:t>Westminster</w:t>
            </w:r>
          </w:p>
        </w:tc>
        <w:tc>
          <w:tcPr>
            <w:tcW w:w="1274" w:type="dxa"/>
            <w:tcBorders>
              <w:top w:val="nil"/>
              <w:left w:val="nil"/>
              <w:bottom w:val="single" w:sz="8" w:space="0" w:color="auto"/>
              <w:right w:val="single" w:sz="8" w:space="0" w:color="auto"/>
            </w:tcBorders>
            <w:shd w:val="clear" w:color="auto" w:fill="auto"/>
            <w:vAlign w:val="center"/>
          </w:tcPr>
          <w:p w14:paraId="477C7AD5" w14:textId="77777777" w:rsidR="00E37EE2" w:rsidRPr="000A1ED0" w:rsidRDefault="00E37EE2" w:rsidP="00C97A14">
            <w:pPr>
              <w:spacing w:before="156" w:after="163"/>
              <w:jc w:val="center"/>
              <w:rPr>
                <w:sz w:val="15"/>
                <w:szCs w:val="15"/>
              </w:rPr>
            </w:pPr>
            <w:r w:rsidRPr="00711DC6">
              <w:rPr>
                <w:sz w:val="15"/>
                <w:szCs w:val="15"/>
              </w:rPr>
              <w:t>0.1125</w:t>
            </w:r>
          </w:p>
        </w:tc>
        <w:tc>
          <w:tcPr>
            <w:tcW w:w="1570" w:type="dxa"/>
            <w:tcBorders>
              <w:top w:val="nil"/>
              <w:left w:val="nil"/>
              <w:bottom w:val="single" w:sz="8" w:space="0" w:color="auto"/>
              <w:right w:val="single" w:sz="8" w:space="0" w:color="auto"/>
            </w:tcBorders>
            <w:shd w:val="clear" w:color="auto" w:fill="auto"/>
            <w:vAlign w:val="center"/>
          </w:tcPr>
          <w:p w14:paraId="0D811DBD" w14:textId="77777777" w:rsidR="00E37EE2" w:rsidRPr="000A1ED0" w:rsidRDefault="00E37EE2" w:rsidP="00C97A14">
            <w:pPr>
              <w:spacing w:before="156" w:after="163"/>
              <w:jc w:val="center"/>
              <w:rPr>
                <w:rFonts w:hint="eastAsia"/>
                <w:sz w:val="15"/>
                <w:szCs w:val="15"/>
              </w:rPr>
            </w:pPr>
            <w:r w:rsidRPr="00711DC6">
              <w:rPr>
                <w:sz w:val="15"/>
                <w:szCs w:val="15"/>
              </w:rPr>
              <w:t>0.08737</w:t>
            </w:r>
          </w:p>
        </w:tc>
        <w:tc>
          <w:tcPr>
            <w:tcW w:w="1570" w:type="dxa"/>
            <w:tcBorders>
              <w:top w:val="nil"/>
              <w:left w:val="nil"/>
              <w:bottom w:val="single" w:sz="8" w:space="0" w:color="auto"/>
              <w:right w:val="single" w:sz="8" w:space="0" w:color="auto"/>
            </w:tcBorders>
            <w:shd w:val="clear" w:color="auto" w:fill="auto"/>
            <w:vAlign w:val="center"/>
          </w:tcPr>
          <w:p w14:paraId="2D5EA5C4" w14:textId="77777777" w:rsidR="00E37EE2" w:rsidRPr="0038177A" w:rsidRDefault="00E37EE2" w:rsidP="00C97A14">
            <w:pPr>
              <w:spacing w:before="156" w:after="163"/>
              <w:jc w:val="center"/>
              <w:rPr>
                <w:rFonts w:eastAsia="等线" w:cs="Times New Roman"/>
                <w:color w:val="FF0000"/>
                <w:sz w:val="15"/>
                <w:szCs w:val="15"/>
              </w:rPr>
            </w:pPr>
            <w:r w:rsidRPr="0038177A">
              <w:rPr>
                <w:rFonts w:eastAsia="等线" w:cs="Times New Roman"/>
                <w:color w:val="FF0000"/>
                <w:sz w:val="15"/>
                <w:szCs w:val="15"/>
              </w:rPr>
              <w:t>-0.00056</w:t>
            </w:r>
          </w:p>
        </w:tc>
        <w:tc>
          <w:tcPr>
            <w:tcW w:w="1570" w:type="dxa"/>
            <w:tcBorders>
              <w:top w:val="nil"/>
              <w:left w:val="nil"/>
              <w:bottom w:val="single" w:sz="8" w:space="0" w:color="auto"/>
              <w:right w:val="single" w:sz="8" w:space="0" w:color="auto"/>
            </w:tcBorders>
            <w:shd w:val="clear" w:color="auto" w:fill="auto"/>
            <w:vAlign w:val="center"/>
          </w:tcPr>
          <w:p w14:paraId="230A1C55" w14:textId="77777777" w:rsidR="00E37EE2" w:rsidRPr="000A1ED0" w:rsidRDefault="00E37EE2" w:rsidP="00C97A14">
            <w:pPr>
              <w:spacing w:before="156" w:after="163"/>
              <w:jc w:val="center"/>
              <w:rPr>
                <w:rFonts w:hint="eastAsia"/>
                <w:sz w:val="15"/>
                <w:szCs w:val="15"/>
              </w:rPr>
            </w:pPr>
            <w:r w:rsidRPr="00711DC6">
              <w:rPr>
                <w:sz w:val="15"/>
                <w:szCs w:val="15"/>
              </w:rPr>
              <w:t>0.84858</w:t>
            </w:r>
          </w:p>
        </w:tc>
        <w:tc>
          <w:tcPr>
            <w:tcW w:w="1570" w:type="dxa"/>
            <w:tcBorders>
              <w:top w:val="nil"/>
              <w:left w:val="nil"/>
              <w:bottom w:val="single" w:sz="8" w:space="0" w:color="auto"/>
              <w:right w:val="single" w:sz="8" w:space="0" w:color="auto"/>
            </w:tcBorders>
            <w:shd w:val="clear" w:color="auto" w:fill="auto"/>
            <w:vAlign w:val="center"/>
          </w:tcPr>
          <w:p w14:paraId="55EDB155" w14:textId="77777777" w:rsidR="00E37EE2" w:rsidRPr="0038177A" w:rsidRDefault="00E37EE2" w:rsidP="00C97A14">
            <w:pPr>
              <w:spacing w:before="156" w:after="163"/>
              <w:jc w:val="center"/>
              <w:rPr>
                <w:rFonts w:eastAsia="等线" w:cs="Times New Roman"/>
                <w:color w:val="00B0F0"/>
                <w:sz w:val="15"/>
                <w:szCs w:val="15"/>
              </w:rPr>
            </w:pPr>
            <w:r w:rsidRPr="0038177A">
              <w:rPr>
                <w:rFonts w:eastAsia="等线" w:cs="Times New Roman"/>
                <w:color w:val="00B0F0"/>
                <w:sz w:val="15"/>
                <w:szCs w:val="15"/>
              </w:rPr>
              <w:t>-0.00159</w:t>
            </w:r>
          </w:p>
        </w:tc>
      </w:tr>
      <w:tr w:rsidR="00E37EE2" w:rsidRPr="000A1ED0" w14:paraId="1DD3A3FD" w14:textId="77777777" w:rsidTr="00C97A14">
        <w:tc>
          <w:tcPr>
            <w:tcW w:w="312" w:type="dxa"/>
            <w:vAlign w:val="center"/>
          </w:tcPr>
          <w:p w14:paraId="45BC50B5" w14:textId="77777777" w:rsidR="00E37EE2" w:rsidRPr="000A1ED0" w:rsidRDefault="00E37EE2" w:rsidP="00C97A14">
            <w:pPr>
              <w:spacing w:before="156" w:after="163"/>
              <w:jc w:val="center"/>
              <w:rPr>
                <w:sz w:val="15"/>
                <w:szCs w:val="15"/>
              </w:rPr>
            </w:pPr>
            <w:r>
              <w:rPr>
                <w:rFonts w:hint="eastAsia"/>
                <w:sz w:val="15"/>
                <w:szCs w:val="15"/>
              </w:rPr>
              <w:t>5</w:t>
            </w:r>
          </w:p>
        </w:tc>
        <w:tc>
          <w:tcPr>
            <w:tcW w:w="1148" w:type="dxa"/>
            <w:tcBorders>
              <w:top w:val="nil"/>
              <w:left w:val="nil"/>
              <w:bottom w:val="single" w:sz="8" w:space="0" w:color="auto"/>
              <w:right w:val="single" w:sz="8" w:space="0" w:color="auto"/>
            </w:tcBorders>
            <w:shd w:val="clear" w:color="auto" w:fill="auto"/>
            <w:vAlign w:val="center"/>
          </w:tcPr>
          <w:p w14:paraId="64711A26" w14:textId="77777777" w:rsidR="00E37EE2" w:rsidRPr="000A1ED0" w:rsidRDefault="00E37EE2" w:rsidP="00C97A14">
            <w:pPr>
              <w:spacing w:before="156" w:after="163"/>
              <w:jc w:val="center"/>
              <w:rPr>
                <w:sz w:val="15"/>
                <w:szCs w:val="15"/>
              </w:rPr>
            </w:pPr>
            <w:r w:rsidRPr="00711DC6">
              <w:rPr>
                <w:sz w:val="15"/>
                <w:szCs w:val="15"/>
              </w:rPr>
              <w:t>Waterloo</w:t>
            </w:r>
          </w:p>
        </w:tc>
        <w:tc>
          <w:tcPr>
            <w:tcW w:w="1274" w:type="dxa"/>
            <w:tcBorders>
              <w:top w:val="nil"/>
              <w:left w:val="nil"/>
              <w:bottom w:val="single" w:sz="8" w:space="0" w:color="auto"/>
              <w:right w:val="single" w:sz="8" w:space="0" w:color="auto"/>
            </w:tcBorders>
            <w:shd w:val="clear" w:color="auto" w:fill="auto"/>
            <w:vAlign w:val="center"/>
          </w:tcPr>
          <w:p w14:paraId="6205214F" w14:textId="77777777" w:rsidR="00E37EE2" w:rsidRPr="000A1ED0" w:rsidRDefault="00E37EE2" w:rsidP="00C97A14">
            <w:pPr>
              <w:spacing w:before="156" w:after="163"/>
              <w:jc w:val="center"/>
              <w:rPr>
                <w:sz w:val="15"/>
                <w:szCs w:val="15"/>
              </w:rPr>
            </w:pPr>
            <w:r w:rsidRPr="00711DC6">
              <w:rPr>
                <w:sz w:val="15"/>
                <w:szCs w:val="15"/>
              </w:rPr>
              <w:t>0.1123</w:t>
            </w:r>
          </w:p>
        </w:tc>
        <w:tc>
          <w:tcPr>
            <w:tcW w:w="1570" w:type="dxa"/>
            <w:tcBorders>
              <w:top w:val="nil"/>
              <w:left w:val="nil"/>
              <w:bottom w:val="single" w:sz="8" w:space="0" w:color="auto"/>
              <w:right w:val="single" w:sz="8" w:space="0" w:color="auto"/>
            </w:tcBorders>
            <w:shd w:val="clear" w:color="auto" w:fill="auto"/>
            <w:vAlign w:val="center"/>
          </w:tcPr>
          <w:p w14:paraId="79DBB70D" w14:textId="77777777" w:rsidR="00E37EE2" w:rsidRPr="000A1ED0" w:rsidRDefault="00E37EE2" w:rsidP="00C97A14">
            <w:pPr>
              <w:spacing w:before="156" w:after="163"/>
              <w:jc w:val="center"/>
              <w:rPr>
                <w:rFonts w:hint="eastAsia"/>
                <w:sz w:val="15"/>
                <w:szCs w:val="15"/>
              </w:rPr>
            </w:pPr>
            <w:r w:rsidRPr="00711DC6">
              <w:rPr>
                <w:sz w:val="15"/>
                <w:szCs w:val="15"/>
              </w:rPr>
              <w:t>0.08486</w:t>
            </w:r>
          </w:p>
        </w:tc>
        <w:tc>
          <w:tcPr>
            <w:tcW w:w="1570" w:type="dxa"/>
            <w:tcBorders>
              <w:top w:val="nil"/>
              <w:left w:val="nil"/>
              <w:bottom w:val="single" w:sz="8" w:space="0" w:color="auto"/>
              <w:right w:val="single" w:sz="8" w:space="0" w:color="auto"/>
            </w:tcBorders>
            <w:shd w:val="clear" w:color="auto" w:fill="auto"/>
            <w:vAlign w:val="center"/>
          </w:tcPr>
          <w:p w14:paraId="7D0A6860" w14:textId="77777777" w:rsidR="00E37EE2" w:rsidRPr="0038177A" w:rsidRDefault="00E37EE2" w:rsidP="00C97A14">
            <w:pPr>
              <w:spacing w:before="156" w:after="163"/>
              <w:jc w:val="center"/>
              <w:rPr>
                <w:rFonts w:eastAsia="等线" w:cs="Times New Roman"/>
                <w:color w:val="FF0000"/>
                <w:sz w:val="15"/>
                <w:szCs w:val="15"/>
              </w:rPr>
            </w:pPr>
            <w:r w:rsidRPr="0038177A">
              <w:rPr>
                <w:rFonts w:eastAsia="等线" w:cs="Times New Roman"/>
                <w:color w:val="FF0000"/>
                <w:sz w:val="15"/>
                <w:szCs w:val="15"/>
              </w:rPr>
              <w:t>-0.00251</w:t>
            </w:r>
          </w:p>
        </w:tc>
        <w:tc>
          <w:tcPr>
            <w:tcW w:w="1570" w:type="dxa"/>
            <w:tcBorders>
              <w:top w:val="nil"/>
              <w:left w:val="nil"/>
              <w:bottom w:val="single" w:sz="8" w:space="0" w:color="auto"/>
              <w:right w:val="single" w:sz="8" w:space="0" w:color="auto"/>
            </w:tcBorders>
            <w:shd w:val="clear" w:color="auto" w:fill="auto"/>
            <w:vAlign w:val="center"/>
          </w:tcPr>
          <w:p w14:paraId="1353386B" w14:textId="77777777" w:rsidR="00E37EE2" w:rsidRPr="000A1ED0" w:rsidRDefault="00E37EE2" w:rsidP="00C97A14">
            <w:pPr>
              <w:spacing w:before="156" w:after="163"/>
              <w:jc w:val="center"/>
              <w:rPr>
                <w:rFonts w:hint="eastAsia"/>
                <w:sz w:val="15"/>
                <w:szCs w:val="15"/>
              </w:rPr>
            </w:pPr>
            <w:r w:rsidRPr="00711DC6">
              <w:rPr>
                <w:sz w:val="15"/>
                <w:szCs w:val="15"/>
              </w:rPr>
              <w:t>0.8502</w:t>
            </w:r>
          </w:p>
        </w:tc>
        <w:tc>
          <w:tcPr>
            <w:tcW w:w="1570" w:type="dxa"/>
            <w:tcBorders>
              <w:top w:val="nil"/>
              <w:left w:val="nil"/>
              <w:bottom w:val="single" w:sz="8" w:space="0" w:color="auto"/>
              <w:right w:val="single" w:sz="8" w:space="0" w:color="auto"/>
            </w:tcBorders>
            <w:shd w:val="clear" w:color="auto" w:fill="auto"/>
            <w:vAlign w:val="center"/>
          </w:tcPr>
          <w:p w14:paraId="7AA818FD" w14:textId="77777777" w:rsidR="00E37EE2" w:rsidRPr="0038177A" w:rsidRDefault="00E37EE2" w:rsidP="00C97A14">
            <w:pPr>
              <w:spacing w:before="156" w:after="163"/>
              <w:jc w:val="center"/>
              <w:rPr>
                <w:rFonts w:eastAsia="等线" w:cs="Times New Roman"/>
                <w:color w:val="00B0F0"/>
                <w:sz w:val="15"/>
                <w:szCs w:val="15"/>
              </w:rPr>
            </w:pPr>
            <w:r w:rsidRPr="0038177A">
              <w:rPr>
                <w:rFonts w:eastAsia="等线" w:cs="Times New Roman" w:hint="eastAsia"/>
                <w:color w:val="00B0F0"/>
                <w:sz w:val="15"/>
                <w:szCs w:val="15"/>
              </w:rPr>
              <w:t>+</w:t>
            </w:r>
            <w:r w:rsidRPr="0038177A">
              <w:rPr>
                <w:rFonts w:eastAsia="等线" w:cs="Times New Roman"/>
                <w:color w:val="00B0F0"/>
                <w:sz w:val="15"/>
                <w:szCs w:val="15"/>
              </w:rPr>
              <w:t>0.00162</w:t>
            </w:r>
          </w:p>
        </w:tc>
      </w:tr>
      <w:tr w:rsidR="00E37EE2" w:rsidRPr="000A1ED0" w14:paraId="0113A19D" w14:textId="77777777" w:rsidTr="00C97A14">
        <w:tc>
          <w:tcPr>
            <w:tcW w:w="312" w:type="dxa"/>
            <w:vAlign w:val="center"/>
          </w:tcPr>
          <w:p w14:paraId="5B46E0F9" w14:textId="77777777" w:rsidR="00E37EE2" w:rsidRPr="000A1ED0" w:rsidRDefault="00E37EE2" w:rsidP="00C97A14">
            <w:pPr>
              <w:spacing w:before="156" w:after="163"/>
              <w:jc w:val="center"/>
              <w:rPr>
                <w:sz w:val="15"/>
                <w:szCs w:val="15"/>
              </w:rPr>
            </w:pPr>
            <w:r>
              <w:rPr>
                <w:rFonts w:hint="eastAsia"/>
                <w:sz w:val="15"/>
                <w:szCs w:val="15"/>
              </w:rPr>
              <w:t>6</w:t>
            </w:r>
          </w:p>
        </w:tc>
        <w:tc>
          <w:tcPr>
            <w:tcW w:w="1148" w:type="dxa"/>
            <w:tcBorders>
              <w:top w:val="nil"/>
              <w:left w:val="nil"/>
              <w:bottom w:val="single" w:sz="8" w:space="0" w:color="auto"/>
              <w:right w:val="single" w:sz="8" w:space="0" w:color="auto"/>
            </w:tcBorders>
            <w:shd w:val="clear" w:color="auto" w:fill="auto"/>
            <w:vAlign w:val="center"/>
          </w:tcPr>
          <w:p w14:paraId="493195E9" w14:textId="77777777" w:rsidR="00E37EE2" w:rsidRPr="000A1ED0" w:rsidRDefault="00E37EE2" w:rsidP="00C97A14">
            <w:pPr>
              <w:spacing w:before="156" w:after="163"/>
              <w:jc w:val="center"/>
              <w:rPr>
                <w:sz w:val="15"/>
                <w:szCs w:val="15"/>
              </w:rPr>
            </w:pPr>
            <w:r w:rsidRPr="00711DC6">
              <w:rPr>
                <w:sz w:val="15"/>
                <w:szCs w:val="15"/>
              </w:rPr>
              <w:t>Oxford Circus</w:t>
            </w:r>
          </w:p>
        </w:tc>
        <w:tc>
          <w:tcPr>
            <w:tcW w:w="1274" w:type="dxa"/>
            <w:tcBorders>
              <w:top w:val="nil"/>
              <w:left w:val="nil"/>
              <w:bottom w:val="single" w:sz="8" w:space="0" w:color="auto"/>
              <w:right w:val="single" w:sz="8" w:space="0" w:color="auto"/>
            </w:tcBorders>
            <w:shd w:val="clear" w:color="auto" w:fill="auto"/>
            <w:vAlign w:val="center"/>
          </w:tcPr>
          <w:p w14:paraId="0E50E33D" w14:textId="77777777" w:rsidR="00E37EE2" w:rsidRPr="000A1ED0" w:rsidRDefault="00E37EE2" w:rsidP="00C97A14">
            <w:pPr>
              <w:spacing w:before="156" w:after="163"/>
              <w:jc w:val="center"/>
              <w:rPr>
                <w:sz w:val="15"/>
                <w:szCs w:val="15"/>
              </w:rPr>
            </w:pPr>
            <w:r w:rsidRPr="00711DC6">
              <w:rPr>
                <w:sz w:val="15"/>
                <w:szCs w:val="15"/>
              </w:rPr>
              <w:t>0.1112</w:t>
            </w:r>
          </w:p>
        </w:tc>
        <w:tc>
          <w:tcPr>
            <w:tcW w:w="1570" w:type="dxa"/>
            <w:tcBorders>
              <w:top w:val="nil"/>
              <w:left w:val="nil"/>
              <w:bottom w:val="single" w:sz="8" w:space="0" w:color="auto"/>
              <w:right w:val="single" w:sz="8" w:space="0" w:color="auto"/>
            </w:tcBorders>
            <w:shd w:val="clear" w:color="auto" w:fill="auto"/>
            <w:vAlign w:val="center"/>
          </w:tcPr>
          <w:p w14:paraId="502A5B99" w14:textId="77777777" w:rsidR="00E37EE2" w:rsidRPr="000A1ED0" w:rsidRDefault="00E37EE2" w:rsidP="00C97A14">
            <w:pPr>
              <w:spacing w:before="156" w:after="163"/>
              <w:jc w:val="center"/>
              <w:rPr>
                <w:rFonts w:hint="eastAsia"/>
                <w:sz w:val="15"/>
                <w:szCs w:val="15"/>
              </w:rPr>
            </w:pPr>
            <w:r w:rsidRPr="00711DC6">
              <w:rPr>
                <w:sz w:val="15"/>
                <w:szCs w:val="15"/>
              </w:rPr>
              <w:t>0.08278</w:t>
            </w:r>
          </w:p>
        </w:tc>
        <w:tc>
          <w:tcPr>
            <w:tcW w:w="1570" w:type="dxa"/>
            <w:tcBorders>
              <w:top w:val="nil"/>
              <w:left w:val="nil"/>
              <w:bottom w:val="single" w:sz="8" w:space="0" w:color="auto"/>
              <w:right w:val="single" w:sz="8" w:space="0" w:color="auto"/>
            </w:tcBorders>
            <w:shd w:val="clear" w:color="auto" w:fill="auto"/>
            <w:vAlign w:val="center"/>
          </w:tcPr>
          <w:p w14:paraId="0408DE84" w14:textId="77777777" w:rsidR="00E37EE2" w:rsidRPr="0038177A" w:rsidRDefault="00E37EE2" w:rsidP="00C97A14">
            <w:pPr>
              <w:spacing w:before="156" w:after="163"/>
              <w:jc w:val="center"/>
              <w:rPr>
                <w:rFonts w:eastAsia="等线" w:cs="Times New Roman"/>
                <w:color w:val="FF0000"/>
                <w:sz w:val="15"/>
                <w:szCs w:val="15"/>
              </w:rPr>
            </w:pPr>
            <w:r w:rsidRPr="0038177A">
              <w:rPr>
                <w:rFonts w:eastAsia="等线" w:cs="Times New Roman"/>
                <w:color w:val="FF0000"/>
                <w:sz w:val="15"/>
                <w:szCs w:val="15"/>
              </w:rPr>
              <w:t>-0.00208</w:t>
            </w:r>
          </w:p>
        </w:tc>
        <w:tc>
          <w:tcPr>
            <w:tcW w:w="1570" w:type="dxa"/>
            <w:tcBorders>
              <w:top w:val="nil"/>
              <w:left w:val="nil"/>
              <w:bottom w:val="single" w:sz="8" w:space="0" w:color="auto"/>
              <w:right w:val="single" w:sz="8" w:space="0" w:color="auto"/>
            </w:tcBorders>
            <w:shd w:val="clear" w:color="auto" w:fill="auto"/>
            <w:vAlign w:val="center"/>
          </w:tcPr>
          <w:p w14:paraId="634D30F0" w14:textId="77777777" w:rsidR="00E37EE2" w:rsidRPr="000A1ED0" w:rsidRDefault="00E37EE2" w:rsidP="00C97A14">
            <w:pPr>
              <w:spacing w:before="156" w:after="163"/>
              <w:jc w:val="center"/>
              <w:rPr>
                <w:rFonts w:hint="eastAsia"/>
                <w:sz w:val="15"/>
                <w:szCs w:val="15"/>
              </w:rPr>
            </w:pPr>
            <w:r w:rsidRPr="00711DC6">
              <w:rPr>
                <w:sz w:val="15"/>
                <w:szCs w:val="15"/>
              </w:rPr>
              <w:t>0.85484</w:t>
            </w:r>
          </w:p>
        </w:tc>
        <w:tc>
          <w:tcPr>
            <w:tcW w:w="1570" w:type="dxa"/>
            <w:tcBorders>
              <w:top w:val="nil"/>
              <w:left w:val="nil"/>
              <w:bottom w:val="single" w:sz="8" w:space="0" w:color="auto"/>
              <w:right w:val="single" w:sz="8" w:space="0" w:color="auto"/>
            </w:tcBorders>
            <w:shd w:val="clear" w:color="auto" w:fill="auto"/>
            <w:vAlign w:val="center"/>
          </w:tcPr>
          <w:p w14:paraId="235B4FDD" w14:textId="77777777" w:rsidR="00E37EE2" w:rsidRPr="0038177A" w:rsidRDefault="00E37EE2" w:rsidP="00C97A14">
            <w:pPr>
              <w:spacing w:before="156" w:after="163"/>
              <w:jc w:val="center"/>
              <w:rPr>
                <w:rFonts w:eastAsia="等线" w:cs="Times New Roman"/>
                <w:color w:val="00B0F0"/>
                <w:sz w:val="15"/>
                <w:szCs w:val="15"/>
              </w:rPr>
            </w:pPr>
            <w:r w:rsidRPr="0038177A">
              <w:rPr>
                <w:rFonts w:eastAsia="等线" w:cs="Times New Roman" w:hint="eastAsia"/>
                <w:color w:val="00B0F0"/>
                <w:sz w:val="15"/>
                <w:szCs w:val="15"/>
              </w:rPr>
              <w:t>+</w:t>
            </w:r>
            <w:r w:rsidRPr="0038177A">
              <w:rPr>
                <w:rFonts w:eastAsia="等线" w:cs="Times New Roman"/>
                <w:color w:val="00B0F0"/>
                <w:sz w:val="15"/>
                <w:szCs w:val="15"/>
              </w:rPr>
              <w:t>0.00464</w:t>
            </w:r>
          </w:p>
        </w:tc>
      </w:tr>
      <w:tr w:rsidR="00E37EE2" w:rsidRPr="000A1ED0" w14:paraId="40F45FE9" w14:textId="77777777" w:rsidTr="00C97A14">
        <w:tc>
          <w:tcPr>
            <w:tcW w:w="312" w:type="dxa"/>
            <w:vAlign w:val="center"/>
          </w:tcPr>
          <w:p w14:paraId="692BACB8" w14:textId="77777777" w:rsidR="00E37EE2" w:rsidRDefault="00E37EE2" w:rsidP="00C97A14">
            <w:pPr>
              <w:spacing w:before="156" w:after="163"/>
              <w:jc w:val="center"/>
              <w:rPr>
                <w:rFonts w:hint="eastAsia"/>
                <w:sz w:val="15"/>
                <w:szCs w:val="15"/>
              </w:rPr>
            </w:pPr>
            <w:r>
              <w:rPr>
                <w:rFonts w:hint="eastAsia"/>
                <w:sz w:val="15"/>
                <w:szCs w:val="15"/>
              </w:rPr>
              <w:t>7</w:t>
            </w:r>
          </w:p>
        </w:tc>
        <w:tc>
          <w:tcPr>
            <w:tcW w:w="1148" w:type="dxa"/>
            <w:tcBorders>
              <w:top w:val="nil"/>
              <w:left w:val="nil"/>
              <w:bottom w:val="single" w:sz="8" w:space="0" w:color="auto"/>
              <w:right w:val="single" w:sz="8" w:space="0" w:color="auto"/>
            </w:tcBorders>
            <w:shd w:val="clear" w:color="auto" w:fill="auto"/>
            <w:vAlign w:val="center"/>
          </w:tcPr>
          <w:p w14:paraId="4B8E00E3" w14:textId="77777777" w:rsidR="00E37EE2" w:rsidRPr="000A1ED0" w:rsidRDefault="00E37EE2" w:rsidP="00C97A14">
            <w:pPr>
              <w:spacing w:before="156" w:after="163"/>
              <w:jc w:val="center"/>
              <w:rPr>
                <w:sz w:val="15"/>
                <w:szCs w:val="15"/>
              </w:rPr>
            </w:pPr>
            <w:r w:rsidRPr="00711DC6">
              <w:rPr>
                <w:sz w:val="15"/>
                <w:szCs w:val="15"/>
              </w:rPr>
              <w:t>Bond Street</w:t>
            </w:r>
          </w:p>
        </w:tc>
        <w:tc>
          <w:tcPr>
            <w:tcW w:w="1274" w:type="dxa"/>
            <w:tcBorders>
              <w:top w:val="nil"/>
              <w:left w:val="nil"/>
              <w:bottom w:val="single" w:sz="8" w:space="0" w:color="auto"/>
              <w:right w:val="single" w:sz="8" w:space="0" w:color="auto"/>
            </w:tcBorders>
            <w:shd w:val="clear" w:color="auto" w:fill="auto"/>
            <w:vAlign w:val="center"/>
          </w:tcPr>
          <w:p w14:paraId="21C4D4F1" w14:textId="77777777" w:rsidR="00E37EE2" w:rsidRPr="000A1ED0" w:rsidRDefault="00E37EE2" w:rsidP="00C97A14">
            <w:pPr>
              <w:spacing w:before="156" w:after="163"/>
              <w:jc w:val="center"/>
              <w:rPr>
                <w:sz w:val="15"/>
                <w:szCs w:val="15"/>
              </w:rPr>
            </w:pPr>
            <w:r w:rsidRPr="00711DC6">
              <w:rPr>
                <w:sz w:val="15"/>
                <w:szCs w:val="15"/>
              </w:rPr>
              <w:t>0.111</w:t>
            </w:r>
          </w:p>
        </w:tc>
        <w:tc>
          <w:tcPr>
            <w:tcW w:w="1570" w:type="dxa"/>
            <w:tcBorders>
              <w:top w:val="nil"/>
              <w:left w:val="nil"/>
              <w:bottom w:val="single" w:sz="8" w:space="0" w:color="auto"/>
              <w:right w:val="single" w:sz="8" w:space="0" w:color="auto"/>
            </w:tcBorders>
            <w:shd w:val="clear" w:color="auto" w:fill="auto"/>
            <w:vAlign w:val="center"/>
          </w:tcPr>
          <w:p w14:paraId="1729D82D" w14:textId="77777777" w:rsidR="00E37EE2" w:rsidRPr="000A1ED0" w:rsidRDefault="00E37EE2" w:rsidP="00C97A14">
            <w:pPr>
              <w:spacing w:before="156" w:after="163"/>
              <w:jc w:val="center"/>
              <w:rPr>
                <w:rFonts w:hint="eastAsia"/>
                <w:sz w:val="15"/>
                <w:szCs w:val="15"/>
              </w:rPr>
            </w:pPr>
            <w:r w:rsidRPr="00711DC6">
              <w:rPr>
                <w:sz w:val="15"/>
                <w:szCs w:val="15"/>
              </w:rPr>
              <w:t>0.08258</w:t>
            </w:r>
          </w:p>
        </w:tc>
        <w:tc>
          <w:tcPr>
            <w:tcW w:w="1570" w:type="dxa"/>
            <w:tcBorders>
              <w:top w:val="nil"/>
              <w:left w:val="nil"/>
              <w:bottom w:val="single" w:sz="8" w:space="0" w:color="auto"/>
              <w:right w:val="single" w:sz="8" w:space="0" w:color="auto"/>
            </w:tcBorders>
            <w:shd w:val="clear" w:color="auto" w:fill="auto"/>
            <w:vAlign w:val="center"/>
          </w:tcPr>
          <w:p w14:paraId="3B56F9C9" w14:textId="77777777" w:rsidR="00E37EE2" w:rsidRPr="0038177A" w:rsidRDefault="00E37EE2" w:rsidP="00C97A14">
            <w:pPr>
              <w:spacing w:before="156" w:after="163"/>
              <w:jc w:val="center"/>
              <w:rPr>
                <w:rFonts w:eastAsia="等线" w:cs="Times New Roman"/>
                <w:color w:val="FF0000"/>
                <w:sz w:val="15"/>
                <w:szCs w:val="15"/>
              </w:rPr>
            </w:pPr>
            <w:r w:rsidRPr="0038177A">
              <w:rPr>
                <w:rFonts w:eastAsia="等线" w:cs="Times New Roman"/>
                <w:color w:val="FF0000"/>
                <w:sz w:val="15"/>
                <w:szCs w:val="15"/>
              </w:rPr>
              <w:t>-0.0002</w:t>
            </w:r>
          </w:p>
        </w:tc>
        <w:tc>
          <w:tcPr>
            <w:tcW w:w="1570" w:type="dxa"/>
            <w:tcBorders>
              <w:top w:val="nil"/>
              <w:left w:val="nil"/>
              <w:bottom w:val="single" w:sz="8" w:space="0" w:color="auto"/>
              <w:right w:val="single" w:sz="8" w:space="0" w:color="auto"/>
            </w:tcBorders>
            <w:shd w:val="clear" w:color="auto" w:fill="auto"/>
            <w:vAlign w:val="center"/>
          </w:tcPr>
          <w:p w14:paraId="12B959C8" w14:textId="77777777" w:rsidR="00E37EE2" w:rsidRPr="000A1ED0" w:rsidRDefault="00E37EE2" w:rsidP="00C97A14">
            <w:pPr>
              <w:spacing w:before="156" w:after="163"/>
              <w:jc w:val="center"/>
              <w:rPr>
                <w:rFonts w:hint="eastAsia"/>
                <w:sz w:val="15"/>
                <w:szCs w:val="15"/>
              </w:rPr>
            </w:pPr>
            <w:r w:rsidRPr="00711DC6">
              <w:rPr>
                <w:sz w:val="15"/>
                <w:szCs w:val="15"/>
              </w:rPr>
              <w:t>0.85983</w:t>
            </w:r>
          </w:p>
        </w:tc>
        <w:tc>
          <w:tcPr>
            <w:tcW w:w="1570" w:type="dxa"/>
            <w:tcBorders>
              <w:top w:val="nil"/>
              <w:left w:val="nil"/>
              <w:bottom w:val="single" w:sz="8" w:space="0" w:color="auto"/>
              <w:right w:val="single" w:sz="8" w:space="0" w:color="auto"/>
            </w:tcBorders>
            <w:shd w:val="clear" w:color="auto" w:fill="auto"/>
            <w:vAlign w:val="center"/>
          </w:tcPr>
          <w:p w14:paraId="6BB60540" w14:textId="77777777" w:rsidR="00E37EE2" w:rsidRPr="0038177A" w:rsidRDefault="00E37EE2" w:rsidP="00C97A14">
            <w:pPr>
              <w:spacing w:before="156" w:after="163"/>
              <w:jc w:val="center"/>
              <w:rPr>
                <w:rFonts w:eastAsia="等线" w:cs="Times New Roman"/>
                <w:color w:val="00B0F0"/>
                <w:sz w:val="15"/>
                <w:szCs w:val="15"/>
              </w:rPr>
            </w:pPr>
            <w:r w:rsidRPr="0038177A">
              <w:rPr>
                <w:rFonts w:eastAsia="等线" w:cs="Times New Roman" w:hint="eastAsia"/>
                <w:color w:val="00B0F0"/>
                <w:sz w:val="15"/>
                <w:szCs w:val="15"/>
              </w:rPr>
              <w:t>+</w:t>
            </w:r>
            <w:r w:rsidRPr="0038177A">
              <w:rPr>
                <w:rFonts w:eastAsia="等线" w:cs="Times New Roman"/>
                <w:color w:val="00B0F0"/>
                <w:sz w:val="15"/>
                <w:szCs w:val="15"/>
              </w:rPr>
              <w:t>0.00499</w:t>
            </w:r>
          </w:p>
        </w:tc>
      </w:tr>
      <w:tr w:rsidR="00E37EE2" w:rsidRPr="000A1ED0" w14:paraId="4DE7AD59" w14:textId="77777777" w:rsidTr="00C97A14">
        <w:tc>
          <w:tcPr>
            <w:tcW w:w="312" w:type="dxa"/>
            <w:vAlign w:val="center"/>
          </w:tcPr>
          <w:p w14:paraId="7A104AA1" w14:textId="77777777" w:rsidR="00E37EE2" w:rsidRDefault="00E37EE2" w:rsidP="00C97A14">
            <w:pPr>
              <w:spacing w:before="156" w:after="163"/>
              <w:jc w:val="center"/>
              <w:rPr>
                <w:rFonts w:hint="eastAsia"/>
                <w:sz w:val="15"/>
                <w:szCs w:val="15"/>
              </w:rPr>
            </w:pPr>
            <w:r>
              <w:rPr>
                <w:rFonts w:hint="eastAsia"/>
                <w:sz w:val="15"/>
                <w:szCs w:val="15"/>
              </w:rPr>
              <w:t>8</w:t>
            </w:r>
          </w:p>
        </w:tc>
        <w:tc>
          <w:tcPr>
            <w:tcW w:w="1148" w:type="dxa"/>
            <w:tcBorders>
              <w:top w:val="nil"/>
              <w:left w:val="nil"/>
              <w:bottom w:val="single" w:sz="8" w:space="0" w:color="auto"/>
              <w:right w:val="single" w:sz="8" w:space="0" w:color="auto"/>
            </w:tcBorders>
            <w:shd w:val="clear" w:color="auto" w:fill="auto"/>
            <w:vAlign w:val="center"/>
          </w:tcPr>
          <w:p w14:paraId="5E0BEC49" w14:textId="77777777" w:rsidR="00E37EE2" w:rsidRPr="000A1ED0" w:rsidRDefault="00E37EE2" w:rsidP="00C97A14">
            <w:pPr>
              <w:spacing w:before="156" w:after="163"/>
              <w:jc w:val="center"/>
              <w:rPr>
                <w:sz w:val="15"/>
                <w:szCs w:val="15"/>
              </w:rPr>
            </w:pPr>
            <w:r w:rsidRPr="00711DC6">
              <w:rPr>
                <w:sz w:val="15"/>
                <w:szCs w:val="15"/>
              </w:rPr>
              <w:t>Farringdon</w:t>
            </w:r>
          </w:p>
        </w:tc>
        <w:tc>
          <w:tcPr>
            <w:tcW w:w="1274" w:type="dxa"/>
            <w:tcBorders>
              <w:top w:val="nil"/>
              <w:left w:val="nil"/>
              <w:bottom w:val="single" w:sz="8" w:space="0" w:color="auto"/>
              <w:right w:val="single" w:sz="8" w:space="0" w:color="auto"/>
            </w:tcBorders>
            <w:shd w:val="clear" w:color="auto" w:fill="auto"/>
            <w:vAlign w:val="center"/>
          </w:tcPr>
          <w:p w14:paraId="0A7498A5" w14:textId="77777777" w:rsidR="00E37EE2" w:rsidRPr="000A1ED0" w:rsidRDefault="00E37EE2" w:rsidP="00C97A14">
            <w:pPr>
              <w:spacing w:before="156" w:after="163"/>
              <w:jc w:val="center"/>
              <w:rPr>
                <w:sz w:val="15"/>
                <w:szCs w:val="15"/>
              </w:rPr>
            </w:pPr>
            <w:r w:rsidRPr="00711DC6">
              <w:rPr>
                <w:sz w:val="15"/>
                <w:szCs w:val="15"/>
              </w:rPr>
              <w:t>0.1107</w:t>
            </w:r>
          </w:p>
        </w:tc>
        <w:tc>
          <w:tcPr>
            <w:tcW w:w="1570" w:type="dxa"/>
            <w:tcBorders>
              <w:top w:val="nil"/>
              <w:left w:val="nil"/>
              <w:bottom w:val="single" w:sz="8" w:space="0" w:color="auto"/>
              <w:right w:val="single" w:sz="8" w:space="0" w:color="auto"/>
            </w:tcBorders>
            <w:shd w:val="clear" w:color="auto" w:fill="auto"/>
            <w:vAlign w:val="center"/>
          </w:tcPr>
          <w:p w14:paraId="3610A98A" w14:textId="77777777" w:rsidR="00E37EE2" w:rsidRPr="000A1ED0" w:rsidRDefault="00E37EE2" w:rsidP="00C97A14">
            <w:pPr>
              <w:spacing w:before="156" w:after="163"/>
              <w:jc w:val="center"/>
              <w:rPr>
                <w:rFonts w:hint="eastAsia"/>
                <w:sz w:val="15"/>
                <w:szCs w:val="15"/>
              </w:rPr>
            </w:pPr>
            <w:r w:rsidRPr="00711DC6">
              <w:rPr>
                <w:sz w:val="15"/>
                <w:szCs w:val="15"/>
              </w:rPr>
              <w:t>0.08261</w:t>
            </w:r>
          </w:p>
        </w:tc>
        <w:tc>
          <w:tcPr>
            <w:tcW w:w="1570" w:type="dxa"/>
            <w:tcBorders>
              <w:top w:val="nil"/>
              <w:left w:val="nil"/>
              <w:bottom w:val="single" w:sz="8" w:space="0" w:color="auto"/>
              <w:right w:val="single" w:sz="8" w:space="0" w:color="auto"/>
            </w:tcBorders>
            <w:shd w:val="clear" w:color="auto" w:fill="auto"/>
            <w:vAlign w:val="center"/>
          </w:tcPr>
          <w:p w14:paraId="3844E46E" w14:textId="77777777" w:rsidR="00E37EE2" w:rsidRPr="0038177A" w:rsidRDefault="00E37EE2" w:rsidP="00C97A14">
            <w:pPr>
              <w:spacing w:before="156" w:after="163"/>
              <w:jc w:val="center"/>
              <w:rPr>
                <w:rFonts w:eastAsia="等线" w:cs="Times New Roman" w:hint="eastAsia"/>
                <w:color w:val="FF0000"/>
                <w:sz w:val="15"/>
                <w:szCs w:val="15"/>
              </w:rPr>
            </w:pPr>
            <w:r w:rsidRPr="0038177A">
              <w:rPr>
                <w:rFonts w:eastAsia="等线" w:cs="Times New Roman" w:hint="eastAsia"/>
                <w:color w:val="00B0F0"/>
                <w:sz w:val="15"/>
                <w:szCs w:val="15"/>
              </w:rPr>
              <w:t>+0.00003</w:t>
            </w:r>
          </w:p>
        </w:tc>
        <w:tc>
          <w:tcPr>
            <w:tcW w:w="1570" w:type="dxa"/>
            <w:tcBorders>
              <w:top w:val="nil"/>
              <w:left w:val="nil"/>
              <w:bottom w:val="single" w:sz="8" w:space="0" w:color="auto"/>
              <w:right w:val="single" w:sz="8" w:space="0" w:color="auto"/>
            </w:tcBorders>
            <w:shd w:val="clear" w:color="auto" w:fill="auto"/>
            <w:vAlign w:val="center"/>
          </w:tcPr>
          <w:p w14:paraId="45FC2CDF" w14:textId="77777777" w:rsidR="00E37EE2" w:rsidRPr="000A1ED0" w:rsidRDefault="00E37EE2" w:rsidP="00C97A14">
            <w:pPr>
              <w:spacing w:before="156" w:after="163"/>
              <w:jc w:val="center"/>
              <w:rPr>
                <w:rFonts w:hint="eastAsia"/>
                <w:sz w:val="15"/>
                <w:szCs w:val="15"/>
              </w:rPr>
            </w:pPr>
            <w:r w:rsidRPr="00711DC6">
              <w:rPr>
                <w:sz w:val="15"/>
                <w:szCs w:val="15"/>
              </w:rPr>
              <w:t>0.86079</w:t>
            </w:r>
          </w:p>
        </w:tc>
        <w:tc>
          <w:tcPr>
            <w:tcW w:w="1570" w:type="dxa"/>
            <w:tcBorders>
              <w:top w:val="nil"/>
              <w:left w:val="nil"/>
              <w:bottom w:val="single" w:sz="8" w:space="0" w:color="auto"/>
              <w:right w:val="single" w:sz="8" w:space="0" w:color="auto"/>
            </w:tcBorders>
            <w:shd w:val="clear" w:color="auto" w:fill="auto"/>
            <w:vAlign w:val="center"/>
          </w:tcPr>
          <w:p w14:paraId="765249D7" w14:textId="77777777" w:rsidR="00E37EE2" w:rsidRPr="0038177A" w:rsidRDefault="00E37EE2" w:rsidP="00C97A14">
            <w:pPr>
              <w:spacing w:before="156" w:after="163"/>
              <w:jc w:val="center"/>
              <w:rPr>
                <w:rFonts w:eastAsia="等线" w:cs="Times New Roman"/>
                <w:color w:val="00B0F0"/>
                <w:sz w:val="15"/>
                <w:szCs w:val="15"/>
              </w:rPr>
            </w:pPr>
            <w:r w:rsidRPr="0038177A">
              <w:rPr>
                <w:rFonts w:eastAsia="等线" w:cs="Times New Roman" w:hint="eastAsia"/>
                <w:color w:val="00B0F0"/>
                <w:sz w:val="15"/>
                <w:szCs w:val="15"/>
              </w:rPr>
              <w:t>+</w:t>
            </w:r>
            <w:r w:rsidRPr="0038177A">
              <w:rPr>
                <w:rFonts w:eastAsia="等线" w:cs="Times New Roman"/>
                <w:color w:val="00B0F0"/>
                <w:sz w:val="15"/>
                <w:szCs w:val="15"/>
              </w:rPr>
              <w:t>0.00096</w:t>
            </w:r>
          </w:p>
        </w:tc>
      </w:tr>
      <w:tr w:rsidR="00E37EE2" w:rsidRPr="0038177A" w14:paraId="26CEA205" w14:textId="77777777" w:rsidTr="00C97A14">
        <w:tc>
          <w:tcPr>
            <w:tcW w:w="312" w:type="dxa"/>
            <w:vAlign w:val="center"/>
          </w:tcPr>
          <w:p w14:paraId="4BF20D11" w14:textId="77777777" w:rsidR="00E37EE2" w:rsidRDefault="00E37EE2" w:rsidP="00C97A14">
            <w:pPr>
              <w:spacing w:before="156" w:after="163"/>
              <w:jc w:val="center"/>
              <w:rPr>
                <w:rFonts w:hint="eastAsia"/>
                <w:sz w:val="15"/>
                <w:szCs w:val="15"/>
              </w:rPr>
            </w:pPr>
            <w:r>
              <w:rPr>
                <w:rFonts w:hint="eastAsia"/>
                <w:sz w:val="15"/>
                <w:szCs w:val="15"/>
              </w:rPr>
              <w:t>9</w:t>
            </w:r>
          </w:p>
        </w:tc>
        <w:tc>
          <w:tcPr>
            <w:tcW w:w="1148" w:type="dxa"/>
            <w:tcBorders>
              <w:top w:val="nil"/>
              <w:left w:val="nil"/>
              <w:bottom w:val="single" w:sz="8" w:space="0" w:color="auto"/>
              <w:right w:val="single" w:sz="8" w:space="0" w:color="auto"/>
            </w:tcBorders>
            <w:shd w:val="clear" w:color="auto" w:fill="auto"/>
            <w:vAlign w:val="center"/>
          </w:tcPr>
          <w:p w14:paraId="1FEC27EF" w14:textId="77777777" w:rsidR="00E37EE2" w:rsidRPr="000A1ED0" w:rsidRDefault="00E37EE2" w:rsidP="00C97A14">
            <w:pPr>
              <w:spacing w:before="156" w:after="163"/>
              <w:jc w:val="center"/>
              <w:rPr>
                <w:sz w:val="15"/>
                <w:szCs w:val="15"/>
              </w:rPr>
            </w:pPr>
            <w:r w:rsidRPr="00711DC6">
              <w:rPr>
                <w:sz w:val="15"/>
                <w:szCs w:val="15"/>
              </w:rPr>
              <w:t>Angel</w:t>
            </w:r>
          </w:p>
        </w:tc>
        <w:tc>
          <w:tcPr>
            <w:tcW w:w="1274" w:type="dxa"/>
            <w:tcBorders>
              <w:top w:val="nil"/>
              <w:left w:val="nil"/>
              <w:bottom w:val="single" w:sz="8" w:space="0" w:color="auto"/>
              <w:right w:val="single" w:sz="8" w:space="0" w:color="auto"/>
            </w:tcBorders>
            <w:shd w:val="clear" w:color="auto" w:fill="auto"/>
            <w:vAlign w:val="center"/>
          </w:tcPr>
          <w:p w14:paraId="41C4BEBC" w14:textId="77777777" w:rsidR="00E37EE2" w:rsidRPr="000A1ED0" w:rsidRDefault="00E37EE2" w:rsidP="00C97A14">
            <w:pPr>
              <w:spacing w:before="156" w:after="163"/>
              <w:jc w:val="center"/>
              <w:rPr>
                <w:sz w:val="15"/>
                <w:szCs w:val="15"/>
              </w:rPr>
            </w:pPr>
            <w:r w:rsidRPr="00711DC6">
              <w:rPr>
                <w:sz w:val="15"/>
                <w:szCs w:val="15"/>
              </w:rPr>
              <w:t>0.1107</w:t>
            </w:r>
          </w:p>
        </w:tc>
        <w:tc>
          <w:tcPr>
            <w:tcW w:w="1570" w:type="dxa"/>
            <w:tcBorders>
              <w:top w:val="nil"/>
              <w:left w:val="nil"/>
              <w:bottom w:val="single" w:sz="8" w:space="0" w:color="auto"/>
              <w:right w:val="single" w:sz="8" w:space="0" w:color="auto"/>
            </w:tcBorders>
            <w:shd w:val="clear" w:color="auto" w:fill="auto"/>
            <w:vAlign w:val="center"/>
          </w:tcPr>
          <w:p w14:paraId="33D61401" w14:textId="77777777" w:rsidR="00E37EE2" w:rsidRPr="000A1ED0" w:rsidRDefault="00E37EE2" w:rsidP="00C97A14">
            <w:pPr>
              <w:spacing w:before="156" w:after="163"/>
              <w:jc w:val="center"/>
              <w:rPr>
                <w:rFonts w:hint="eastAsia"/>
                <w:sz w:val="15"/>
                <w:szCs w:val="15"/>
              </w:rPr>
            </w:pPr>
            <w:r w:rsidRPr="00711DC6">
              <w:rPr>
                <w:sz w:val="15"/>
                <w:szCs w:val="15"/>
              </w:rPr>
              <w:t>0.08262</w:t>
            </w:r>
          </w:p>
        </w:tc>
        <w:tc>
          <w:tcPr>
            <w:tcW w:w="1570" w:type="dxa"/>
            <w:tcBorders>
              <w:top w:val="nil"/>
              <w:left w:val="nil"/>
              <w:bottom w:val="single" w:sz="8" w:space="0" w:color="auto"/>
              <w:right w:val="single" w:sz="8" w:space="0" w:color="auto"/>
            </w:tcBorders>
            <w:shd w:val="clear" w:color="auto" w:fill="auto"/>
            <w:vAlign w:val="center"/>
          </w:tcPr>
          <w:p w14:paraId="36CA3ECF" w14:textId="77777777" w:rsidR="00E37EE2" w:rsidRPr="0038177A" w:rsidRDefault="00E37EE2" w:rsidP="00C97A14">
            <w:pPr>
              <w:spacing w:before="156" w:after="163"/>
              <w:jc w:val="center"/>
              <w:rPr>
                <w:rFonts w:eastAsia="等线" w:cs="Times New Roman" w:hint="eastAsia"/>
                <w:color w:val="FF0000"/>
                <w:sz w:val="15"/>
                <w:szCs w:val="15"/>
              </w:rPr>
            </w:pPr>
            <w:r w:rsidRPr="0038177A">
              <w:rPr>
                <w:rFonts w:eastAsia="等线" w:cs="Times New Roman" w:hint="eastAsia"/>
                <w:color w:val="00B0F0"/>
                <w:sz w:val="15"/>
                <w:szCs w:val="15"/>
              </w:rPr>
              <w:t>+0.00001</w:t>
            </w:r>
          </w:p>
        </w:tc>
        <w:tc>
          <w:tcPr>
            <w:tcW w:w="1570" w:type="dxa"/>
            <w:tcBorders>
              <w:top w:val="nil"/>
              <w:left w:val="nil"/>
              <w:bottom w:val="single" w:sz="8" w:space="0" w:color="auto"/>
              <w:right w:val="single" w:sz="8" w:space="0" w:color="auto"/>
            </w:tcBorders>
            <w:shd w:val="clear" w:color="auto" w:fill="auto"/>
            <w:vAlign w:val="center"/>
          </w:tcPr>
          <w:p w14:paraId="07D859E1" w14:textId="77777777" w:rsidR="00E37EE2" w:rsidRPr="000A1ED0" w:rsidRDefault="00E37EE2" w:rsidP="00C97A14">
            <w:pPr>
              <w:spacing w:before="156" w:after="163"/>
              <w:jc w:val="center"/>
              <w:rPr>
                <w:rFonts w:hint="eastAsia"/>
                <w:sz w:val="15"/>
                <w:szCs w:val="15"/>
              </w:rPr>
            </w:pPr>
            <w:r w:rsidRPr="00711DC6">
              <w:rPr>
                <w:sz w:val="15"/>
                <w:szCs w:val="15"/>
              </w:rPr>
              <w:t>0.86025</w:t>
            </w:r>
          </w:p>
        </w:tc>
        <w:tc>
          <w:tcPr>
            <w:tcW w:w="1570" w:type="dxa"/>
            <w:tcBorders>
              <w:top w:val="nil"/>
              <w:left w:val="nil"/>
              <w:bottom w:val="single" w:sz="8" w:space="0" w:color="auto"/>
              <w:right w:val="single" w:sz="8" w:space="0" w:color="auto"/>
            </w:tcBorders>
            <w:shd w:val="clear" w:color="auto" w:fill="auto"/>
            <w:vAlign w:val="center"/>
          </w:tcPr>
          <w:p w14:paraId="11FCB594" w14:textId="77777777" w:rsidR="00E37EE2" w:rsidRPr="0038177A" w:rsidRDefault="00E37EE2" w:rsidP="00C97A14">
            <w:pPr>
              <w:spacing w:before="156" w:after="163"/>
              <w:jc w:val="center"/>
              <w:rPr>
                <w:rFonts w:eastAsia="等线" w:cs="Times New Roman"/>
                <w:color w:val="FF0000"/>
                <w:sz w:val="15"/>
                <w:szCs w:val="15"/>
              </w:rPr>
            </w:pPr>
            <w:r w:rsidRPr="0038177A">
              <w:rPr>
                <w:rFonts w:eastAsia="等线" w:cs="Times New Roman"/>
                <w:color w:val="FF0000"/>
                <w:sz w:val="15"/>
                <w:szCs w:val="15"/>
              </w:rPr>
              <w:t>-0.00054</w:t>
            </w:r>
          </w:p>
        </w:tc>
      </w:tr>
      <w:tr w:rsidR="00E37EE2" w:rsidRPr="000A1ED0" w14:paraId="4F5A6C06" w14:textId="77777777" w:rsidTr="00C97A14">
        <w:tc>
          <w:tcPr>
            <w:tcW w:w="312" w:type="dxa"/>
            <w:vAlign w:val="center"/>
          </w:tcPr>
          <w:p w14:paraId="602A5695" w14:textId="77777777" w:rsidR="00E37EE2" w:rsidRDefault="00E37EE2" w:rsidP="00C97A14">
            <w:pPr>
              <w:spacing w:before="156" w:after="163"/>
              <w:jc w:val="center"/>
              <w:rPr>
                <w:rFonts w:hint="eastAsia"/>
                <w:sz w:val="15"/>
                <w:szCs w:val="15"/>
              </w:rPr>
            </w:pPr>
            <w:r>
              <w:rPr>
                <w:rFonts w:hint="eastAsia"/>
                <w:sz w:val="15"/>
                <w:szCs w:val="15"/>
              </w:rPr>
              <w:t>10</w:t>
            </w:r>
          </w:p>
        </w:tc>
        <w:tc>
          <w:tcPr>
            <w:tcW w:w="1148" w:type="dxa"/>
            <w:tcBorders>
              <w:top w:val="nil"/>
              <w:left w:val="nil"/>
              <w:bottom w:val="single" w:sz="8" w:space="0" w:color="auto"/>
              <w:right w:val="single" w:sz="8" w:space="0" w:color="auto"/>
            </w:tcBorders>
            <w:shd w:val="clear" w:color="auto" w:fill="auto"/>
            <w:vAlign w:val="center"/>
          </w:tcPr>
          <w:p w14:paraId="534877E1" w14:textId="77777777" w:rsidR="00E37EE2" w:rsidRPr="000A1ED0" w:rsidRDefault="00E37EE2" w:rsidP="00C97A14">
            <w:pPr>
              <w:spacing w:before="156" w:after="163"/>
              <w:jc w:val="center"/>
              <w:rPr>
                <w:sz w:val="15"/>
                <w:szCs w:val="15"/>
              </w:rPr>
            </w:pPr>
            <w:r w:rsidRPr="00711DC6">
              <w:rPr>
                <w:sz w:val="15"/>
                <w:szCs w:val="15"/>
              </w:rPr>
              <w:t>Moorgate</w:t>
            </w:r>
          </w:p>
        </w:tc>
        <w:tc>
          <w:tcPr>
            <w:tcW w:w="1274" w:type="dxa"/>
            <w:tcBorders>
              <w:top w:val="nil"/>
              <w:left w:val="nil"/>
              <w:bottom w:val="single" w:sz="8" w:space="0" w:color="auto"/>
              <w:right w:val="single" w:sz="8" w:space="0" w:color="auto"/>
            </w:tcBorders>
            <w:shd w:val="clear" w:color="auto" w:fill="auto"/>
            <w:vAlign w:val="center"/>
          </w:tcPr>
          <w:p w14:paraId="1E2BE635" w14:textId="77777777" w:rsidR="00E37EE2" w:rsidRPr="000A1ED0" w:rsidRDefault="00E37EE2" w:rsidP="00C97A14">
            <w:pPr>
              <w:spacing w:before="156" w:after="163"/>
              <w:jc w:val="center"/>
              <w:rPr>
                <w:sz w:val="15"/>
                <w:szCs w:val="15"/>
              </w:rPr>
            </w:pPr>
            <w:r w:rsidRPr="00711DC6">
              <w:rPr>
                <w:sz w:val="15"/>
                <w:szCs w:val="15"/>
              </w:rPr>
              <w:t>0.1103</w:t>
            </w:r>
          </w:p>
        </w:tc>
        <w:tc>
          <w:tcPr>
            <w:tcW w:w="1570" w:type="dxa"/>
            <w:tcBorders>
              <w:top w:val="nil"/>
              <w:left w:val="nil"/>
              <w:bottom w:val="single" w:sz="8" w:space="0" w:color="auto"/>
              <w:right w:val="single" w:sz="8" w:space="0" w:color="auto"/>
            </w:tcBorders>
            <w:shd w:val="clear" w:color="auto" w:fill="auto"/>
            <w:vAlign w:val="center"/>
          </w:tcPr>
          <w:p w14:paraId="152B2F36" w14:textId="77777777" w:rsidR="00E37EE2" w:rsidRPr="000A1ED0" w:rsidRDefault="00E37EE2" w:rsidP="00C97A14">
            <w:pPr>
              <w:spacing w:before="156" w:after="163"/>
              <w:jc w:val="center"/>
              <w:rPr>
                <w:rFonts w:hint="eastAsia"/>
                <w:sz w:val="15"/>
                <w:szCs w:val="15"/>
              </w:rPr>
            </w:pPr>
            <w:r w:rsidRPr="00711DC6">
              <w:rPr>
                <w:sz w:val="15"/>
                <w:szCs w:val="15"/>
              </w:rPr>
              <w:t>0.08167</w:t>
            </w:r>
          </w:p>
        </w:tc>
        <w:tc>
          <w:tcPr>
            <w:tcW w:w="1570" w:type="dxa"/>
            <w:tcBorders>
              <w:top w:val="nil"/>
              <w:left w:val="nil"/>
              <w:bottom w:val="single" w:sz="8" w:space="0" w:color="auto"/>
              <w:right w:val="single" w:sz="8" w:space="0" w:color="auto"/>
            </w:tcBorders>
            <w:shd w:val="clear" w:color="auto" w:fill="auto"/>
            <w:vAlign w:val="center"/>
          </w:tcPr>
          <w:p w14:paraId="34BEE7AF" w14:textId="77777777" w:rsidR="00E37EE2" w:rsidRPr="0038177A" w:rsidRDefault="00E37EE2" w:rsidP="00C97A14">
            <w:pPr>
              <w:spacing w:before="156" w:after="163"/>
              <w:jc w:val="center"/>
              <w:rPr>
                <w:rFonts w:eastAsia="等线" w:cs="Times New Roman"/>
                <w:color w:val="FF0000"/>
                <w:sz w:val="15"/>
                <w:szCs w:val="15"/>
              </w:rPr>
            </w:pPr>
            <w:r w:rsidRPr="0038177A">
              <w:rPr>
                <w:rFonts w:eastAsia="等线" w:cs="Times New Roman"/>
                <w:color w:val="FF0000"/>
                <w:sz w:val="15"/>
                <w:szCs w:val="15"/>
              </w:rPr>
              <w:t>-0.00095</w:t>
            </w:r>
          </w:p>
        </w:tc>
        <w:tc>
          <w:tcPr>
            <w:tcW w:w="1570" w:type="dxa"/>
            <w:tcBorders>
              <w:top w:val="nil"/>
              <w:left w:val="nil"/>
              <w:bottom w:val="single" w:sz="8" w:space="0" w:color="auto"/>
              <w:right w:val="single" w:sz="8" w:space="0" w:color="auto"/>
            </w:tcBorders>
            <w:shd w:val="clear" w:color="auto" w:fill="auto"/>
            <w:vAlign w:val="center"/>
          </w:tcPr>
          <w:p w14:paraId="1ACAFFD7" w14:textId="77777777" w:rsidR="00E37EE2" w:rsidRPr="000A1ED0" w:rsidRDefault="00E37EE2" w:rsidP="00C97A14">
            <w:pPr>
              <w:spacing w:before="156" w:after="163"/>
              <w:jc w:val="center"/>
              <w:rPr>
                <w:rFonts w:hint="eastAsia"/>
                <w:sz w:val="15"/>
                <w:szCs w:val="15"/>
              </w:rPr>
            </w:pPr>
            <w:r w:rsidRPr="00711DC6">
              <w:rPr>
                <w:sz w:val="15"/>
                <w:szCs w:val="15"/>
              </w:rPr>
              <w:t>0.8583</w:t>
            </w:r>
          </w:p>
        </w:tc>
        <w:tc>
          <w:tcPr>
            <w:tcW w:w="1570" w:type="dxa"/>
            <w:tcBorders>
              <w:top w:val="nil"/>
              <w:left w:val="nil"/>
              <w:bottom w:val="single" w:sz="8" w:space="0" w:color="auto"/>
              <w:right w:val="single" w:sz="8" w:space="0" w:color="auto"/>
            </w:tcBorders>
            <w:shd w:val="clear" w:color="auto" w:fill="auto"/>
            <w:vAlign w:val="center"/>
          </w:tcPr>
          <w:p w14:paraId="78C597B8" w14:textId="77777777" w:rsidR="00E37EE2" w:rsidRPr="0038177A" w:rsidRDefault="00E37EE2" w:rsidP="00C97A14">
            <w:pPr>
              <w:spacing w:before="156" w:after="163"/>
              <w:jc w:val="center"/>
              <w:rPr>
                <w:rFonts w:eastAsia="等线" w:cs="Times New Roman"/>
                <w:color w:val="00B0F0"/>
                <w:sz w:val="15"/>
                <w:szCs w:val="15"/>
              </w:rPr>
            </w:pPr>
            <w:r w:rsidRPr="0038177A">
              <w:rPr>
                <w:rFonts w:eastAsia="等线" w:cs="Times New Roman"/>
                <w:color w:val="FF0000"/>
                <w:sz w:val="15"/>
                <w:szCs w:val="15"/>
              </w:rPr>
              <w:t>-0.00195</w:t>
            </w:r>
          </w:p>
        </w:tc>
      </w:tr>
    </w:tbl>
    <w:p w14:paraId="5AEEF786" w14:textId="77777777" w:rsidR="00E37EE2" w:rsidRPr="00711DC6" w:rsidRDefault="00E37EE2" w:rsidP="00E37EE2">
      <w:pPr>
        <w:spacing w:before="156" w:after="163"/>
      </w:pPr>
    </w:p>
    <w:p w14:paraId="1C9AA540" w14:textId="208873A8" w:rsidR="00E37EE2" w:rsidRPr="00594F16" w:rsidRDefault="00E37EE2" w:rsidP="00E37EE2">
      <w:pPr>
        <w:pStyle w:val="a8"/>
        <w:keepNext/>
        <w:spacing w:afterLines="0" w:after="0"/>
        <w:jc w:val="center"/>
        <w:rPr>
          <w:rFonts w:ascii="Times New Roman" w:hAnsi="Times New Roman" w:cs="Times New Roman" w:hint="eastAsia"/>
          <w:b/>
          <w:bCs/>
          <w:sz w:val="22"/>
          <w:szCs w:val="22"/>
        </w:rPr>
      </w:pPr>
      <w:r w:rsidRPr="00594F16">
        <w:rPr>
          <w:rFonts w:ascii="Times New Roman" w:hAnsi="Times New Roman" w:cs="Times New Roman"/>
          <w:b/>
          <w:bCs/>
          <w:sz w:val="22"/>
          <w:szCs w:val="22"/>
        </w:rPr>
        <w:t xml:space="preserve">Table </w:t>
      </w:r>
      <w:r w:rsidRPr="00594F16">
        <w:rPr>
          <w:rFonts w:ascii="Times New Roman" w:hAnsi="Times New Roman" w:cs="Times New Roman"/>
          <w:b/>
          <w:bCs/>
          <w:sz w:val="22"/>
          <w:szCs w:val="22"/>
        </w:rPr>
        <w:fldChar w:fldCharType="begin"/>
      </w:r>
      <w:r w:rsidRPr="00594F16">
        <w:rPr>
          <w:rFonts w:ascii="Times New Roman" w:hAnsi="Times New Roman" w:cs="Times New Roman"/>
          <w:b/>
          <w:bCs/>
          <w:sz w:val="22"/>
          <w:szCs w:val="22"/>
        </w:rPr>
        <w:instrText xml:space="preserve"> SEQ Table \* ARABIC </w:instrText>
      </w:r>
      <w:r w:rsidRPr="00594F16">
        <w:rPr>
          <w:rFonts w:ascii="Times New Roman" w:hAnsi="Times New Roman" w:cs="Times New Roman"/>
          <w:b/>
          <w:bCs/>
          <w:sz w:val="22"/>
          <w:szCs w:val="22"/>
        </w:rPr>
        <w:fldChar w:fldCharType="separate"/>
      </w:r>
      <w:r w:rsidR="00DF27E9">
        <w:rPr>
          <w:rFonts w:ascii="Times New Roman" w:hAnsi="Times New Roman" w:cs="Times New Roman"/>
          <w:b/>
          <w:bCs/>
          <w:noProof/>
          <w:sz w:val="22"/>
          <w:szCs w:val="22"/>
        </w:rPr>
        <w:t>5</w:t>
      </w:r>
      <w:r w:rsidRPr="00594F16">
        <w:rPr>
          <w:rFonts w:ascii="Times New Roman" w:hAnsi="Times New Roman" w:cs="Times New Roman"/>
          <w:b/>
          <w:bCs/>
          <w:sz w:val="22"/>
          <w:szCs w:val="22"/>
        </w:rPr>
        <w:fldChar w:fldCharType="end"/>
      </w:r>
      <w:r>
        <w:rPr>
          <w:rFonts w:ascii="Times New Roman" w:hAnsi="Times New Roman" w:cs="Times New Roman" w:hint="eastAsia"/>
          <w:b/>
          <w:bCs/>
          <w:sz w:val="22"/>
          <w:szCs w:val="22"/>
        </w:rPr>
        <w:t xml:space="preserve"> Non-sequential Removal Top-10 nodes by Betweenness Centrality</w:t>
      </w:r>
    </w:p>
    <w:tbl>
      <w:tblPr>
        <w:tblStyle w:val="a3"/>
        <w:tblW w:w="0" w:type="auto"/>
        <w:tblCellMar>
          <w:left w:w="28" w:type="dxa"/>
          <w:right w:w="28" w:type="dxa"/>
        </w:tblCellMar>
        <w:tblLook w:val="04A0" w:firstRow="1" w:lastRow="0" w:firstColumn="1" w:lastColumn="0" w:noHBand="0" w:noVBand="1"/>
      </w:tblPr>
      <w:tblGrid>
        <w:gridCol w:w="312"/>
        <w:gridCol w:w="1148"/>
        <w:gridCol w:w="1274"/>
        <w:gridCol w:w="1570"/>
        <w:gridCol w:w="1570"/>
        <w:gridCol w:w="1570"/>
        <w:gridCol w:w="1570"/>
      </w:tblGrid>
      <w:tr w:rsidR="00E37EE2" w:rsidRPr="000A1ED0" w14:paraId="11D2962B" w14:textId="77777777" w:rsidTr="00C97A14">
        <w:tc>
          <w:tcPr>
            <w:tcW w:w="312" w:type="dxa"/>
            <w:vAlign w:val="center"/>
          </w:tcPr>
          <w:p w14:paraId="73C24C5B" w14:textId="77777777" w:rsidR="00E37EE2" w:rsidRPr="000A1ED0" w:rsidRDefault="00E37EE2" w:rsidP="00C97A14">
            <w:pPr>
              <w:spacing w:before="156" w:after="163"/>
              <w:jc w:val="center"/>
              <w:rPr>
                <w:rFonts w:hint="eastAsia"/>
                <w:sz w:val="15"/>
                <w:szCs w:val="15"/>
              </w:rPr>
            </w:pPr>
          </w:p>
        </w:tc>
        <w:tc>
          <w:tcPr>
            <w:tcW w:w="1148" w:type="dxa"/>
            <w:vAlign w:val="center"/>
          </w:tcPr>
          <w:p w14:paraId="7FF84387" w14:textId="77777777" w:rsidR="00E37EE2" w:rsidRPr="000A1ED0" w:rsidRDefault="00E37EE2" w:rsidP="00C97A14">
            <w:pPr>
              <w:spacing w:before="156" w:after="163"/>
              <w:jc w:val="center"/>
              <w:rPr>
                <w:rFonts w:hint="eastAsia"/>
                <w:sz w:val="15"/>
                <w:szCs w:val="15"/>
              </w:rPr>
            </w:pPr>
            <w:r>
              <w:rPr>
                <w:rFonts w:hint="eastAsia"/>
                <w:sz w:val="15"/>
                <w:szCs w:val="15"/>
              </w:rPr>
              <w:t>Removal Node</w:t>
            </w:r>
          </w:p>
        </w:tc>
        <w:tc>
          <w:tcPr>
            <w:tcW w:w="1274" w:type="dxa"/>
            <w:vAlign w:val="center"/>
          </w:tcPr>
          <w:p w14:paraId="724397A3" w14:textId="77777777" w:rsidR="00E37EE2" w:rsidRPr="000A1ED0" w:rsidRDefault="00E37EE2" w:rsidP="00C97A14">
            <w:pPr>
              <w:spacing w:before="156" w:after="163"/>
              <w:jc w:val="center"/>
              <w:rPr>
                <w:rFonts w:hint="eastAsia"/>
                <w:sz w:val="15"/>
                <w:szCs w:val="15"/>
              </w:rPr>
            </w:pPr>
            <w:r>
              <w:rPr>
                <w:rFonts w:hint="eastAsia"/>
                <w:sz w:val="15"/>
                <w:szCs w:val="15"/>
              </w:rPr>
              <w:t>Node</w:t>
            </w:r>
            <w:r>
              <w:rPr>
                <w:sz w:val="15"/>
                <w:szCs w:val="15"/>
              </w:rPr>
              <w:t>’</w:t>
            </w:r>
            <w:r>
              <w:rPr>
                <w:rFonts w:hint="eastAsia"/>
                <w:sz w:val="15"/>
                <w:szCs w:val="15"/>
              </w:rPr>
              <w:t>s Centrality</w:t>
            </w:r>
          </w:p>
        </w:tc>
        <w:tc>
          <w:tcPr>
            <w:tcW w:w="1570" w:type="dxa"/>
            <w:vAlign w:val="center"/>
          </w:tcPr>
          <w:p w14:paraId="261D4353" w14:textId="77777777" w:rsidR="00E37EE2" w:rsidRPr="000A1ED0" w:rsidRDefault="00E37EE2" w:rsidP="00C97A14">
            <w:pPr>
              <w:spacing w:before="156" w:after="163"/>
              <w:jc w:val="center"/>
              <w:rPr>
                <w:rFonts w:hint="eastAsia"/>
                <w:sz w:val="15"/>
                <w:szCs w:val="15"/>
              </w:rPr>
            </w:pPr>
            <w:r>
              <w:rPr>
                <w:rFonts w:hint="eastAsia"/>
                <w:sz w:val="15"/>
                <w:szCs w:val="15"/>
              </w:rPr>
              <w:t>Global Efficiency</w:t>
            </w:r>
          </w:p>
        </w:tc>
        <w:tc>
          <w:tcPr>
            <w:tcW w:w="1570" w:type="dxa"/>
            <w:vAlign w:val="center"/>
          </w:tcPr>
          <w:p w14:paraId="4BAC8B69" w14:textId="0E78A801" w:rsidR="00E37EE2" w:rsidRPr="000A1ED0" w:rsidRDefault="00C44083" w:rsidP="00C97A14">
            <w:pPr>
              <w:spacing w:before="156" w:after="163"/>
              <w:jc w:val="center"/>
              <w:rPr>
                <w:rFonts w:hint="eastAsia"/>
                <w:sz w:val="15"/>
                <w:szCs w:val="15"/>
              </w:rPr>
            </w:pPr>
            <w:r>
              <w:rPr>
                <w:rFonts w:hint="eastAsia"/>
                <w:sz w:val="15"/>
                <w:szCs w:val="15"/>
              </w:rPr>
              <w:t xml:space="preserve">Change </w:t>
            </w:r>
            <w:r w:rsidR="00E37EE2">
              <w:rPr>
                <w:rFonts w:hint="eastAsia"/>
                <w:sz w:val="15"/>
                <w:szCs w:val="15"/>
              </w:rPr>
              <w:t>on Global Efficiency</w:t>
            </w:r>
          </w:p>
        </w:tc>
        <w:tc>
          <w:tcPr>
            <w:tcW w:w="1570" w:type="dxa"/>
            <w:vAlign w:val="center"/>
          </w:tcPr>
          <w:p w14:paraId="356D2731" w14:textId="77777777" w:rsidR="00E37EE2" w:rsidRPr="000A1ED0" w:rsidRDefault="00E37EE2" w:rsidP="00C97A14">
            <w:pPr>
              <w:spacing w:before="156" w:after="163"/>
              <w:jc w:val="center"/>
              <w:rPr>
                <w:rFonts w:hint="eastAsia"/>
                <w:sz w:val="15"/>
                <w:szCs w:val="15"/>
              </w:rPr>
            </w:pPr>
            <w:r>
              <w:rPr>
                <w:rFonts w:hint="eastAsia"/>
                <w:sz w:val="15"/>
                <w:szCs w:val="15"/>
              </w:rPr>
              <w:t>Modularity</w:t>
            </w:r>
          </w:p>
        </w:tc>
        <w:tc>
          <w:tcPr>
            <w:tcW w:w="1570" w:type="dxa"/>
            <w:vAlign w:val="center"/>
          </w:tcPr>
          <w:p w14:paraId="378559CB" w14:textId="22C8A4A3" w:rsidR="00E37EE2" w:rsidRPr="000A1ED0" w:rsidRDefault="00C44083" w:rsidP="00C97A14">
            <w:pPr>
              <w:spacing w:before="156" w:after="163"/>
              <w:jc w:val="center"/>
              <w:rPr>
                <w:rFonts w:hint="eastAsia"/>
                <w:sz w:val="15"/>
                <w:szCs w:val="15"/>
              </w:rPr>
            </w:pPr>
            <w:r>
              <w:rPr>
                <w:rFonts w:hint="eastAsia"/>
                <w:sz w:val="15"/>
                <w:szCs w:val="15"/>
              </w:rPr>
              <w:t xml:space="preserve">Change </w:t>
            </w:r>
            <w:r w:rsidR="00E37EE2">
              <w:rPr>
                <w:rFonts w:hint="eastAsia"/>
                <w:sz w:val="15"/>
                <w:szCs w:val="15"/>
              </w:rPr>
              <w:t>on Modularity</w:t>
            </w:r>
          </w:p>
        </w:tc>
      </w:tr>
      <w:tr w:rsidR="00E37EE2" w:rsidRPr="000A1ED0" w14:paraId="524E4B66" w14:textId="77777777" w:rsidTr="00C97A14">
        <w:tc>
          <w:tcPr>
            <w:tcW w:w="312" w:type="dxa"/>
            <w:vAlign w:val="center"/>
          </w:tcPr>
          <w:p w14:paraId="56D7A5CB" w14:textId="77777777" w:rsidR="00E37EE2" w:rsidRPr="00B34330" w:rsidRDefault="00E37EE2" w:rsidP="00C97A14">
            <w:pPr>
              <w:spacing w:before="156" w:after="163"/>
              <w:jc w:val="center"/>
              <w:rPr>
                <w:b/>
                <w:bCs/>
                <w:sz w:val="15"/>
                <w:szCs w:val="15"/>
              </w:rPr>
            </w:pPr>
            <w:r w:rsidRPr="00B34330">
              <w:rPr>
                <w:rFonts w:hint="eastAsia"/>
                <w:b/>
                <w:bCs/>
                <w:sz w:val="15"/>
                <w:szCs w:val="15"/>
              </w:rPr>
              <w:t>0</w:t>
            </w:r>
          </w:p>
        </w:tc>
        <w:tc>
          <w:tcPr>
            <w:tcW w:w="2422" w:type="dxa"/>
            <w:gridSpan w:val="2"/>
            <w:vAlign w:val="center"/>
          </w:tcPr>
          <w:p w14:paraId="2A00431A" w14:textId="77777777" w:rsidR="00E37EE2" w:rsidRPr="00B34330" w:rsidRDefault="00E37EE2" w:rsidP="00C97A14">
            <w:pPr>
              <w:spacing w:before="156" w:after="163"/>
              <w:jc w:val="center"/>
              <w:rPr>
                <w:rFonts w:hint="eastAsia"/>
                <w:b/>
                <w:bCs/>
                <w:sz w:val="15"/>
                <w:szCs w:val="15"/>
              </w:rPr>
            </w:pPr>
          </w:p>
        </w:tc>
        <w:tc>
          <w:tcPr>
            <w:tcW w:w="1570" w:type="dxa"/>
            <w:vAlign w:val="center"/>
          </w:tcPr>
          <w:p w14:paraId="671AF491" w14:textId="77777777" w:rsidR="00E37EE2" w:rsidRPr="00B34330" w:rsidRDefault="00E37EE2" w:rsidP="00C97A14">
            <w:pPr>
              <w:spacing w:before="156" w:after="163"/>
              <w:jc w:val="center"/>
              <w:rPr>
                <w:rFonts w:hint="eastAsia"/>
                <w:b/>
                <w:bCs/>
                <w:sz w:val="15"/>
                <w:szCs w:val="15"/>
              </w:rPr>
            </w:pPr>
            <w:r w:rsidRPr="00B34330">
              <w:rPr>
                <w:rFonts w:hint="eastAsia"/>
                <w:b/>
                <w:bCs/>
                <w:sz w:val="15"/>
                <w:szCs w:val="15"/>
              </w:rPr>
              <w:t>0.10126</w:t>
            </w:r>
          </w:p>
        </w:tc>
        <w:tc>
          <w:tcPr>
            <w:tcW w:w="1570" w:type="dxa"/>
            <w:vAlign w:val="center"/>
          </w:tcPr>
          <w:p w14:paraId="10253A64" w14:textId="77777777" w:rsidR="00E37EE2" w:rsidRPr="00B34330" w:rsidRDefault="00E37EE2" w:rsidP="00C97A14">
            <w:pPr>
              <w:spacing w:before="156" w:after="163"/>
              <w:jc w:val="center"/>
              <w:rPr>
                <w:rFonts w:hint="eastAsia"/>
                <w:b/>
                <w:bCs/>
                <w:sz w:val="15"/>
                <w:szCs w:val="15"/>
              </w:rPr>
            </w:pPr>
            <w:r w:rsidRPr="00B34330">
              <w:rPr>
                <w:rFonts w:hint="eastAsia"/>
                <w:b/>
                <w:bCs/>
                <w:sz w:val="15"/>
                <w:szCs w:val="15"/>
              </w:rPr>
              <w:t>NA</w:t>
            </w:r>
          </w:p>
        </w:tc>
        <w:tc>
          <w:tcPr>
            <w:tcW w:w="1570" w:type="dxa"/>
            <w:vAlign w:val="center"/>
          </w:tcPr>
          <w:p w14:paraId="7F3DCE63" w14:textId="77777777" w:rsidR="00E37EE2" w:rsidRPr="00B34330" w:rsidRDefault="00E37EE2" w:rsidP="00C97A14">
            <w:pPr>
              <w:spacing w:before="156" w:after="163"/>
              <w:jc w:val="center"/>
              <w:rPr>
                <w:rFonts w:hint="eastAsia"/>
                <w:b/>
                <w:bCs/>
                <w:sz w:val="15"/>
                <w:szCs w:val="15"/>
              </w:rPr>
            </w:pPr>
            <w:r w:rsidRPr="00B34330">
              <w:rPr>
                <w:rFonts w:hint="eastAsia"/>
                <w:b/>
                <w:bCs/>
                <w:sz w:val="15"/>
                <w:szCs w:val="15"/>
              </w:rPr>
              <w:t>0.83021</w:t>
            </w:r>
          </w:p>
        </w:tc>
        <w:tc>
          <w:tcPr>
            <w:tcW w:w="1570" w:type="dxa"/>
            <w:vAlign w:val="center"/>
          </w:tcPr>
          <w:p w14:paraId="0123B7C9" w14:textId="77777777" w:rsidR="00E37EE2" w:rsidRPr="00B34330" w:rsidRDefault="00E37EE2" w:rsidP="00C97A14">
            <w:pPr>
              <w:spacing w:before="156" w:after="163"/>
              <w:jc w:val="center"/>
              <w:rPr>
                <w:rFonts w:hint="eastAsia"/>
                <w:b/>
                <w:bCs/>
                <w:sz w:val="15"/>
                <w:szCs w:val="15"/>
              </w:rPr>
            </w:pPr>
            <w:r w:rsidRPr="00B34330">
              <w:rPr>
                <w:rFonts w:hint="eastAsia"/>
                <w:b/>
                <w:bCs/>
                <w:sz w:val="15"/>
                <w:szCs w:val="15"/>
              </w:rPr>
              <w:t>NA</w:t>
            </w:r>
          </w:p>
        </w:tc>
      </w:tr>
      <w:tr w:rsidR="00E37EE2" w:rsidRPr="000A1ED0" w14:paraId="6B76AAA8" w14:textId="77777777" w:rsidTr="00C97A14">
        <w:tc>
          <w:tcPr>
            <w:tcW w:w="312" w:type="dxa"/>
            <w:vAlign w:val="center"/>
          </w:tcPr>
          <w:p w14:paraId="20AF566F" w14:textId="77777777" w:rsidR="00E37EE2" w:rsidRPr="000A1ED0" w:rsidRDefault="00E37EE2" w:rsidP="00C97A14">
            <w:pPr>
              <w:spacing w:before="156" w:after="163"/>
              <w:jc w:val="center"/>
              <w:rPr>
                <w:sz w:val="15"/>
                <w:szCs w:val="15"/>
              </w:rPr>
            </w:pPr>
            <w:r>
              <w:rPr>
                <w:rFonts w:hint="eastAsia"/>
                <w:sz w:val="15"/>
                <w:szCs w:val="15"/>
              </w:rPr>
              <w:t>1</w:t>
            </w:r>
          </w:p>
        </w:tc>
        <w:tc>
          <w:tcPr>
            <w:tcW w:w="1148" w:type="dxa"/>
            <w:vAlign w:val="center"/>
          </w:tcPr>
          <w:p w14:paraId="01939F1E" w14:textId="77777777" w:rsidR="00E37EE2" w:rsidRPr="000A1ED0" w:rsidRDefault="00E37EE2" w:rsidP="00C97A14">
            <w:pPr>
              <w:spacing w:before="156" w:after="163"/>
              <w:jc w:val="center"/>
              <w:rPr>
                <w:sz w:val="15"/>
                <w:szCs w:val="15"/>
              </w:rPr>
            </w:pPr>
            <w:r>
              <w:rPr>
                <w:rFonts w:hint="eastAsia"/>
                <w:sz w:val="15"/>
                <w:szCs w:val="15"/>
              </w:rPr>
              <w:t>Stratford</w:t>
            </w:r>
          </w:p>
        </w:tc>
        <w:tc>
          <w:tcPr>
            <w:tcW w:w="1274" w:type="dxa"/>
            <w:vAlign w:val="center"/>
          </w:tcPr>
          <w:p w14:paraId="174BFD9E" w14:textId="77777777" w:rsidR="00E37EE2" w:rsidRPr="000A1ED0" w:rsidRDefault="00E37EE2" w:rsidP="00C97A14">
            <w:pPr>
              <w:spacing w:before="156" w:after="163"/>
              <w:jc w:val="center"/>
              <w:rPr>
                <w:sz w:val="15"/>
                <w:szCs w:val="15"/>
              </w:rPr>
            </w:pPr>
            <w:r>
              <w:rPr>
                <w:rFonts w:hint="eastAsia"/>
                <w:sz w:val="15"/>
                <w:szCs w:val="15"/>
              </w:rPr>
              <w:t>0.298</w:t>
            </w:r>
          </w:p>
        </w:tc>
        <w:tc>
          <w:tcPr>
            <w:tcW w:w="1570" w:type="dxa"/>
            <w:vAlign w:val="center"/>
          </w:tcPr>
          <w:p w14:paraId="594D6752" w14:textId="77777777" w:rsidR="00E37EE2" w:rsidRPr="000A1ED0" w:rsidRDefault="00E37EE2" w:rsidP="00C97A14">
            <w:pPr>
              <w:spacing w:before="156" w:after="163"/>
              <w:jc w:val="center"/>
              <w:rPr>
                <w:rFonts w:hint="eastAsia"/>
                <w:sz w:val="15"/>
                <w:szCs w:val="15"/>
              </w:rPr>
            </w:pPr>
            <w:r>
              <w:rPr>
                <w:rFonts w:hint="eastAsia"/>
                <w:sz w:val="15"/>
                <w:szCs w:val="15"/>
              </w:rPr>
              <w:t>0.08892</w:t>
            </w:r>
          </w:p>
        </w:tc>
        <w:tc>
          <w:tcPr>
            <w:tcW w:w="1570" w:type="dxa"/>
            <w:tcBorders>
              <w:top w:val="nil"/>
              <w:left w:val="nil"/>
              <w:bottom w:val="single" w:sz="8" w:space="0" w:color="auto"/>
              <w:right w:val="single" w:sz="8" w:space="0" w:color="auto"/>
            </w:tcBorders>
            <w:shd w:val="clear" w:color="auto" w:fill="auto"/>
            <w:vAlign w:val="center"/>
          </w:tcPr>
          <w:p w14:paraId="0981A0BA" w14:textId="77777777" w:rsidR="00E37EE2" w:rsidRPr="0038177A" w:rsidRDefault="00E37EE2" w:rsidP="00C97A14">
            <w:pPr>
              <w:spacing w:before="156" w:after="163"/>
              <w:jc w:val="center"/>
              <w:rPr>
                <w:rFonts w:eastAsia="等线" w:cs="Times New Roman"/>
                <w:color w:val="FF0000"/>
                <w:sz w:val="15"/>
                <w:szCs w:val="15"/>
              </w:rPr>
            </w:pPr>
            <w:r w:rsidRPr="0038177A">
              <w:rPr>
                <w:rFonts w:eastAsia="等线" w:cs="Times New Roman"/>
                <w:color w:val="FF0000"/>
                <w:sz w:val="15"/>
                <w:szCs w:val="15"/>
              </w:rPr>
              <w:t>-0.01234</w:t>
            </w:r>
          </w:p>
        </w:tc>
        <w:tc>
          <w:tcPr>
            <w:tcW w:w="1570" w:type="dxa"/>
            <w:vAlign w:val="center"/>
          </w:tcPr>
          <w:p w14:paraId="4CFFB8F7" w14:textId="77777777" w:rsidR="00E37EE2" w:rsidRPr="000A1ED0" w:rsidRDefault="00E37EE2" w:rsidP="00C97A14">
            <w:pPr>
              <w:spacing w:before="156" w:after="163"/>
              <w:jc w:val="center"/>
              <w:rPr>
                <w:rFonts w:hint="eastAsia"/>
                <w:sz w:val="15"/>
                <w:szCs w:val="15"/>
              </w:rPr>
            </w:pPr>
            <w:r>
              <w:rPr>
                <w:rFonts w:hint="eastAsia"/>
                <w:sz w:val="15"/>
                <w:szCs w:val="15"/>
              </w:rPr>
              <w:t>0.83571</w:t>
            </w:r>
          </w:p>
        </w:tc>
        <w:tc>
          <w:tcPr>
            <w:tcW w:w="1570" w:type="dxa"/>
            <w:tcBorders>
              <w:top w:val="nil"/>
              <w:left w:val="nil"/>
              <w:bottom w:val="single" w:sz="8" w:space="0" w:color="auto"/>
              <w:right w:val="single" w:sz="8" w:space="0" w:color="auto"/>
            </w:tcBorders>
            <w:shd w:val="clear" w:color="auto" w:fill="auto"/>
            <w:vAlign w:val="center"/>
          </w:tcPr>
          <w:p w14:paraId="0967BAD1" w14:textId="77777777" w:rsidR="00E37EE2" w:rsidRPr="0038177A" w:rsidRDefault="00E37EE2" w:rsidP="00C97A14">
            <w:pPr>
              <w:spacing w:before="156" w:after="163"/>
              <w:jc w:val="center"/>
              <w:rPr>
                <w:rFonts w:eastAsia="等线" w:cs="Times New Roman"/>
                <w:color w:val="00B0F0"/>
                <w:sz w:val="15"/>
                <w:szCs w:val="15"/>
              </w:rPr>
            </w:pPr>
            <w:r w:rsidRPr="0038177A">
              <w:rPr>
                <w:rFonts w:eastAsia="等线" w:cs="Times New Roman" w:hint="eastAsia"/>
                <w:color w:val="00B0F0"/>
                <w:sz w:val="15"/>
                <w:szCs w:val="15"/>
              </w:rPr>
              <w:t>+</w:t>
            </w:r>
            <w:r w:rsidRPr="0038177A">
              <w:rPr>
                <w:rFonts w:eastAsia="等线" w:cs="Times New Roman"/>
                <w:color w:val="00B0F0"/>
                <w:sz w:val="15"/>
                <w:szCs w:val="15"/>
              </w:rPr>
              <w:t>0.0055</w:t>
            </w:r>
          </w:p>
        </w:tc>
      </w:tr>
      <w:tr w:rsidR="00E37EE2" w:rsidRPr="000A1ED0" w14:paraId="597E6B76" w14:textId="77777777" w:rsidTr="00C97A14">
        <w:trPr>
          <w:trHeight w:val="366"/>
        </w:trPr>
        <w:tc>
          <w:tcPr>
            <w:tcW w:w="312" w:type="dxa"/>
            <w:vAlign w:val="center"/>
          </w:tcPr>
          <w:p w14:paraId="427DDADA" w14:textId="77777777" w:rsidR="00E37EE2" w:rsidRPr="000A1ED0" w:rsidRDefault="00E37EE2" w:rsidP="00C97A14">
            <w:pPr>
              <w:spacing w:before="156" w:after="163"/>
              <w:jc w:val="center"/>
              <w:rPr>
                <w:sz w:val="15"/>
                <w:szCs w:val="15"/>
              </w:rPr>
            </w:pPr>
            <w:r>
              <w:rPr>
                <w:rFonts w:hint="eastAsia"/>
                <w:sz w:val="15"/>
                <w:szCs w:val="15"/>
              </w:rPr>
              <w:t>2</w:t>
            </w:r>
          </w:p>
        </w:tc>
        <w:tc>
          <w:tcPr>
            <w:tcW w:w="1148" w:type="dxa"/>
            <w:vAlign w:val="center"/>
          </w:tcPr>
          <w:p w14:paraId="7141C5B8" w14:textId="77777777" w:rsidR="00E37EE2" w:rsidRPr="000A1ED0" w:rsidRDefault="00E37EE2" w:rsidP="00C97A14">
            <w:pPr>
              <w:spacing w:before="156" w:after="163"/>
              <w:jc w:val="center"/>
              <w:rPr>
                <w:rFonts w:hint="eastAsia"/>
                <w:sz w:val="15"/>
                <w:szCs w:val="15"/>
              </w:rPr>
            </w:pPr>
            <w:r w:rsidRPr="00B34330">
              <w:rPr>
                <w:sz w:val="15"/>
                <w:szCs w:val="15"/>
              </w:rPr>
              <w:t>Bank and Monument</w:t>
            </w:r>
          </w:p>
        </w:tc>
        <w:tc>
          <w:tcPr>
            <w:tcW w:w="1274" w:type="dxa"/>
            <w:vAlign w:val="center"/>
          </w:tcPr>
          <w:p w14:paraId="034B0C99" w14:textId="77777777" w:rsidR="00E37EE2" w:rsidRPr="000A1ED0" w:rsidRDefault="00E37EE2" w:rsidP="00C97A14">
            <w:pPr>
              <w:spacing w:before="156" w:after="163"/>
              <w:jc w:val="center"/>
              <w:rPr>
                <w:rFonts w:hint="eastAsia"/>
                <w:sz w:val="15"/>
                <w:szCs w:val="15"/>
              </w:rPr>
            </w:pPr>
            <w:r w:rsidRPr="00B34330">
              <w:rPr>
                <w:sz w:val="15"/>
                <w:szCs w:val="15"/>
              </w:rPr>
              <w:t>0.290</w:t>
            </w:r>
          </w:p>
        </w:tc>
        <w:tc>
          <w:tcPr>
            <w:tcW w:w="1570" w:type="dxa"/>
            <w:vAlign w:val="center"/>
          </w:tcPr>
          <w:p w14:paraId="712EFAA8" w14:textId="77777777" w:rsidR="00E37EE2" w:rsidRPr="000A1ED0" w:rsidRDefault="00E37EE2" w:rsidP="00C97A14">
            <w:pPr>
              <w:spacing w:before="156" w:after="163"/>
              <w:jc w:val="center"/>
              <w:rPr>
                <w:rFonts w:hint="eastAsia"/>
                <w:sz w:val="15"/>
                <w:szCs w:val="15"/>
              </w:rPr>
            </w:pPr>
            <w:r>
              <w:rPr>
                <w:rFonts w:hint="eastAsia"/>
                <w:sz w:val="15"/>
                <w:szCs w:val="15"/>
              </w:rPr>
              <w:t>0.08586</w:t>
            </w:r>
          </w:p>
        </w:tc>
        <w:tc>
          <w:tcPr>
            <w:tcW w:w="1570" w:type="dxa"/>
            <w:tcBorders>
              <w:top w:val="nil"/>
              <w:left w:val="nil"/>
              <w:bottom w:val="single" w:sz="8" w:space="0" w:color="auto"/>
              <w:right w:val="single" w:sz="8" w:space="0" w:color="auto"/>
            </w:tcBorders>
            <w:shd w:val="clear" w:color="auto" w:fill="auto"/>
            <w:vAlign w:val="center"/>
          </w:tcPr>
          <w:p w14:paraId="3252FE43" w14:textId="77777777" w:rsidR="00E37EE2" w:rsidRPr="0038177A" w:rsidRDefault="00E37EE2" w:rsidP="00C97A14">
            <w:pPr>
              <w:spacing w:before="156" w:after="163"/>
              <w:jc w:val="center"/>
              <w:rPr>
                <w:rFonts w:eastAsia="等线" w:cs="Times New Roman"/>
                <w:color w:val="FF0000"/>
                <w:sz w:val="15"/>
                <w:szCs w:val="15"/>
              </w:rPr>
            </w:pPr>
            <w:r w:rsidRPr="0038177A">
              <w:rPr>
                <w:rFonts w:eastAsia="等线" w:cs="Times New Roman"/>
                <w:color w:val="FF0000"/>
                <w:sz w:val="15"/>
                <w:szCs w:val="15"/>
              </w:rPr>
              <w:t>-0.00306</w:t>
            </w:r>
          </w:p>
        </w:tc>
        <w:tc>
          <w:tcPr>
            <w:tcW w:w="1570" w:type="dxa"/>
            <w:vAlign w:val="center"/>
          </w:tcPr>
          <w:p w14:paraId="34F12B3B" w14:textId="77777777" w:rsidR="00E37EE2" w:rsidRPr="000A1ED0" w:rsidRDefault="00E37EE2" w:rsidP="00C97A14">
            <w:pPr>
              <w:spacing w:before="156" w:after="163"/>
              <w:jc w:val="center"/>
              <w:rPr>
                <w:rFonts w:hint="eastAsia"/>
                <w:sz w:val="15"/>
                <w:szCs w:val="15"/>
              </w:rPr>
            </w:pPr>
            <w:r>
              <w:rPr>
                <w:rFonts w:hint="eastAsia"/>
                <w:sz w:val="15"/>
                <w:szCs w:val="15"/>
              </w:rPr>
              <w:t>0.84676</w:t>
            </w:r>
          </w:p>
        </w:tc>
        <w:tc>
          <w:tcPr>
            <w:tcW w:w="1570" w:type="dxa"/>
            <w:tcBorders>
              <w:top w:val="nil"/>
              <w:left w:val="nil"/>
              <w:bottom w:val="single" w:sz="8" w:space="0" w:color="auto"/>
              <w:right w:val="single" w:sz="8" w:space="0" w:color="auto"/>
            </w:tcBorders>
            <w:shd w:val="clear" w:color="auto" w:fill="auto"/>
            <w:vAlign w:val="center"/>
          </w:tcPr>
          <w:p w14:paraId="23143693" w14:textId="77777777" w:rsidR="00E37EE2" w:rsidRPr="0038177A" w:rsidRDefault="00E37EE2" w:rsidP="00C97A14">
            <w:pPr>
              <w:spacing w:before="156" w:after="163"/>
              <w:jc w:val="center"/>
              <w:rPr>
                <w:rFonts w:eastAsia="等线" w:cs="Times New Roman"/>
                <w:color w:val="00B0F0"/>
                <w:sz w:val="15"/>
                <w:szCs w:val="15"/>
              </w:rPr>
            </w:pPr>
            <w:r w:rsidRPr="0038177A">
              <w:rPr>
                <w:rFonts w:eastAsia="等线" w:cs="Times New Roman" w:hint="eastAsia"/>
                <w:color w:val="00B0F0"/>
                <w:sz w:val="15"/>
                <w:szCs w:val="15"/>
              </w:rPr>
              <w:t>+</w:t>
            </w:r>
            <w:r w:rsidRPr="0038177A">
              <w:rPr>
                <w:rFonts w:eastAsia="等线" w:cs="Times New Roman"/>
                <w:color w:val="00B0F0"/>
                <w:sz w:val="15"/>
                <w:szCs w:val="15"/>
              </w:rPr>
              <w:t>0.01105</w:t>
            </w:r>
          </w:p>
        </w:tc>
      </w:tr>
      <w:tr w:rsidR="00E37EE2" w:rsidRPr="000A1ED0" w14:paraId="10B61FCB" w14:textId="77777777" w:rsidTr="00C97A14">
        <w:trPr>
          <w:trHeight w:val="248"/>
        </w:trPr>
        <w:tc>
          <w:tcPr>
            <w:tcW w:w="312" w:type="dxa"/>
            <w:vAlign w:val="center"/>
          </w:tcPr>
          <w:p w14:paraId="61ED6156" w14:textId="77777777" w:rsidR="00E37EE2" w:rsidRPr="000A1ED0" w:rsidRDefault="00E37EE2" w:rsidP="00C97A14">
            <w:pPr>
              <w:spacing w:before="156" w:after="163"/>
              <w:jc w:val="center"/>
              <w:rPr>
                <w:sz w:val="15"/>
                <w:szCs w:val="15"/>
              </w:rPr>
            </w:pPr>
            <w:r>
              <w:rPr>
                <w:rFonts w:hint="eastAsia"/>
                <w:sz w:val="15"/>
                <w:szCs w:val="15"/>
              </w:rPr>
              <w:t>3</w:t>
            </w:r>
          </w:p>
        </w:tc>
        <w:tc>
          <w:tcPr>
            <w:tcW w:w="1148" w:type="dxa"/>
            <w:vAlign w:val="center"/>
          </w:tcPr>
          <w:p w14:paraId="6ABC076B" w14:textId="77777777" w:rsidR="00E37EE2" w:rsidRPr="000A1ED0" w:rsidRDefault="00E37EE2" w:rsidP="00C97A14">
            <w:pPr>
              <w:spacing w:before="156" w:after="163"/>
              <w:jc w:val="center"/>
              <w:rPr>
                <w:rFonts w:hint="eastAsia"/>
                <w:sz w:val="15"/>
                <w:szCs w:val="15"/>
              </w:rPr>
            </w:pPr>
            <w:r w:rsidRPr="00B34330">
              <w:rPr>
                <w:sz w:val="15"/>
                <w:szCs w:val="15"/>
              </w:rPr>
              <w:t>Liverpool Street</w:t>
            </w:r>
          </w:p>
        </w:tc>
        <w:tc>
          <w:tcPr>
            <w:tcW w:w="1274" w:type="dxa"/>
            <w:vAlign w:val="center"/>
          </w:tcPr>
          <w:p w14:paraId="4A757248" w14:textId="77777777" w:rsidR="00E37EE2" w:rsidRPr="000A1ED0" w:rsidRDefault="00E37EE2" w:rsidP="00C97A14">
            <w:pPr>
              <w:spacing w:before="156" w:after="163"/>
              <w:jc w:val="center"/>
              <w:rPr>
                <w:rFonts w:hint="eastAsia"/>
                <w:sz w:val="15"/>
                <w:szCs w:val="15"/>
              </w:rPr>
            </w:pPr>
            <w:r w:rsidRPr="00B34330">
              <w:rPr>
                <w:sz w:val="15"/>
                <w:szCs w:val="15"/>
              </w:rPr>
              <w:t>0.27</w:t>
            </w:r>
            <w:r w:rsidRPr="00B34330">
              <w:rPr>
                <w:rFonts w:hint="eastAsia"/>
                <w:sz w:val="15"/>
                <w:szCs w:val="15"/>
              </w:rPr>
              <w:t>1</w:t>
            </w:r>
          </w:p>
        </w:tc>
        <w:tc>
          <w:tcPr>
            <w:tcW w:w="1570" w:type="dxa"/>
            <w:vAlign w:val="center"/>
          </w:tcPr>
          <w:p w14:paraId="16AE08E7" w14:textId="77777777" w:rsidR="00E37EE2" w:rsidRPr="000A1ED0" w:rsidRDefault="00E37EE2" w:rsidP="00C97A14">
            <w:pPr>
              <w:spacing w:before="156" w:after="163"/>
              <w:jc w:val="center"/>
              <w:rPr>
                <w:rFonts w:hint="eastAsia"/>
                <w:sz w:val="15"/>
                <w:szCs w:val="15"/>
              </w:rPr>
            </w:pPr>
            <w:r>
              <w:rPr>
                <w:rFonts w:hint="eastAsia"/>
                <w:sz w:val="15"/>
                <w:szCs w:val="15"/>
              </w:rPr>
              <w:t>0.08496</w:t>
            </w:r>
          </w:p>
        </w:tc>
        <w:tc>
          <w:tcPr>
            <w:tcW w:w="1570" w:type="dxa"/>
            <w:tcBorders>
              <w:top w:val="nil"/>
              <w:left w:val="nil"/>
              <w:bottom w:val="single" w:sz="8" w:space="0" w:color="auto"/>
              <w:right w:val="single" w:sz="8" w:space="0" w:color="auto"/>
            </w:tcBorders>
            <w:shd w:val="clear" w:color="auto" w:fill="auto"/>
            <w:vAlign w:val="center"/>
          </w:tcPr>
          <w:p w14:paraId="2D984A1B" w14:textId="77777777" w:rsidR="00E37EE2" w:rsidRPr="0038177A" w:rsidRDefault="00E37EE2" w:rsidP="00C97A14">
            <w:pPr>
              <w:spacing w:before="156" w:after="163"/>
              <w:jc w:val="center"/>
              <w:rPr>
                <w:rFonts w:eastAsia="等线" w:cs="Times New Roman"/>
                <w:color w:val="FF0000"/>
                <w:sz w:val="15"/>
                <w:szCs w:val="15"/>
              </w:rPr>
            </w:pPr>
            <w:r w:rsidRPr="0038177A">
              <w:rPr>
                <w:rFonts w:eastAsia="等线" w:cs="Times New Roman"/>
                <w:color w:val="FF0000"/>
                <w:sz w:val="15"/>
                <w:szCs w:val="15"/>
              </w:rPr>
              <w:t>-0.0009</w:t>
            </w:r>
          </w:p>
        </w:tc>
        <w:tc>
          <w:tcPr>
            <w:tcW w:w="1570" w:type="dxa"/>
            <w:vAlign w:val="center"/>
          </w:tcPr>
          <w:p w14:paraId="465FAC86" w14:textId="77777777" w:rsidR="00E37EE2" w:rsidRPr="000A1ED0" w:rsidRDefault="00E37EE2" w:rsidP="00C97A14">
            <w:pPr>
              <w:spacing w:before="156" w:after="163"/>
              <w:jc w:val="center"/>
              <w:rPr>
                <w:rFonts w:hint="eastAsia"/>
                <w:sz w:val="15"/>
                <w:szCs w:val="15"/>
              </w:rPr>
            </w:pPr>
            <w:r>
              <w:rPr>
                <w:rFonts w:hint="eastAsia"/>
                <w:sz w:val="15"/>
                <w:szCs w:val="15"/>
              </w:rPr>
              <w:t>0.85214</w:t>
            </w:r>
          </w:p>
        </w:tc>
        <w:tc>
          <w:tcPr>
            <w:tcW w:w="1570" w:type="dxa"/>
            <w:tcBorders>
              <w:top w:val="nil"/>
              <w:left w:val="nil"/>
              <w:bottom w:val="single" w:sz="8" w:space="0" w:color="auto"/>
              <w:right w:val="single" w:sz="8" w:space="0" w:color="auto"/>
            </w:tcBorders>
            <w:shd w:val="clear" w:color="auto" w:fill="auto"/>
            <w:vAlign w:val="center"/>
          </w:tcPr>
          <w:p w14:paraId="5F6A6BCA" w14:textId="77777777" w:rsidR="00E37EE2" w:rsidRPr="0038177A" w:rsidRDefault="00E37EE2" w:rsidP="00C97A14">
            <w:pPr>
              <w:spacing w:before="156" w:after="163"/>
              <w:jc w:val="center"/>
              <w:rPr>
                <w:rFonts w:eastAsia="等线" w:cs="Times New Roman"/>
                <w:color w:val="00B0F0"/>
                <w:sz w:val="15"/>
                <w:szCs w:val="15"/>
              </w:rPr>
            </w:pPr>
            <w:r w:rsidRPr="0038177A">
              <w:rPr>
                <w:rFonts w:eastAsia="等线" w:cs="Times New Roman" w:hint="eastAsia"/>
                <w:color w:val="00B0F0"/>
                <w:sz w:val="15"/>
                <w:szCs w:val="15"/>
              </w:rPr>
              <w:t>+</w:t>
            </w:r>
            <w:r w:rsidRPr="0038177A">
              <w:rPr>
                <w:rFonts w:eastAsia="等线" w:cs="Times New Roman"/>
                <w:color w:val="00B0F0"/>
                <w:sz w:val="15"/>
                <w:szCs w:val="15"/>
              </w:rPr>
              <w:t>0.00538</w:t>
            </w:r>
          </w:p>
        </w:tc>
      </w:tr>
      <w:tr w:rsidR="00E37EE2" w:rsidRPr="000A1ED0" w14:paraId="6A65C391" w14:textId="77777777" w:rsidTr="00C97A14">
        <w:tc>
          <w:tcPr>
            <w:tcW w:w="312" w:type="dxa"/>
            <w:vAlign w:val="center"/>
          </w:tcPr>
          <w:p w14:paraId="35EE6871" w14:textId="77777777" w:rsidR="00E37EE2" w:rsidRPr="000A1ED0" w:rsidRDefault="00E37EE2" w:rsidP="00C97A14">
            <w:pPr>
              <w:spacing w:before="156" w:after="163"/>
              <w:jc w:val="center"/>
              <w:rPr>
                <w:sz w:val="15"/>
                <w:szCs w:val="15"/>
              </w:rPr>
            </w:pPr>
            <w:r>
              <w:rPr>
                <w:rFonts w:hint="eastAsia"/>
                <w:sz w:val="15"/>
                <w:szCs w:val="15"/>
              </w:rPr>
              <w:t>4</w:t>
            </w:r>
          </w:p>
        </w:tc>
        <w:tc>
          <w:tcPr>
            <w:tcW w:w="1148" w:type="dxa"/>
            <w:vAlign w:val="center"/>
          </w:tcPr>
          <w:p w14:paraId="16298BA6" w14:textId="77777777" w:rsidR="00E37EE2" w:rsidRPr="000A1ED0" w:rsidRDefault="00E37EE2" w:rsidP="00C97A14">
            <w:pPr>
              <w:spacing w:before="156" w:after="163"/>
              <w:jc w:val="center"/>
              <w:rPr>
                <w:sz w:val="15"/>
                <w:szCs w:val="15"/>
              </w:rPr>
            </w:pPr>
            <w:r w:rsidRPr="00B34330">
              <w:rPr>
                <w:sz w:val="15"/>
                <w:szCs w:val="15"/>
              </w:rPr>
              <w:t>King's Cross St. Pancras</w:t>
            </w:r>
          </w:p>
        </w:tc>
        <w:tc>
          <w:tcPr>
            <w:tcW w:w="1274" w:type="dxa"/>
            <w:vAlign w:val="center"/>
          </w:tcPr>
          <w:p w14:paraId="52DF158D" w14:textId="77777777" w:rsidR="00E37EE2" w:rsidRPr="000A1ED0" w:rsidRDefault="00E37EE2" w:rsidP="00C97A14">
            <w:pPr>
              <w:spacing w:before="156" w:after="163"/>
              <w:jc w:val="center"/>
              <w:rPr>
                <w:sz w:val="15"/>
                <w:szCs w:val="15"/>
              </w:rPr>
            </w:pPr>
            <w:r w:rsidRPr="00B34330">
              <w:rPr>
                <w:sz w:val="15"/>
                <w:szCs w:val="15"/>
              </w:rPr>
              <w:t>0.255</w:t>
            </w:r>
          </w:p>
        </w:tc>
        <w:tc>
          <w:tcPr>
            <w:tcW w:w="1570" w:type="dxa"/>
            <w:vAlign w:val="center"/>
          </w:tcPr>
          <w:p w14:paraId="534AAF8B" w14:textId="77777777" w:rsidR="00E37EE2" w:rsidRPr="000A1ED0" w:rsidRDefault="00E37EE2" w:rsidP="00C97A14">
            <w:pPr>
              <w:spacing w:before="156" w:after="163"/>
              <w:jc w:val="center"/>
              <w:rPr>
                <w:rFonts w:hint="eastAsia"/>
                <w:sz w:val="15"/>
                <w:szCs w:val="15"/>
              </w:rPr>
            </w:pPr>
            <w:r>
              <w:rPr>
                <w:rFonts w:hint="eastAsia"/>
                <w:sz w:val="15"/>
                <w:szCs w:val="15"/>
              </w:rPr>
              <w:t>0.07849</w:t>
            </w:r>
          </w:p>
        </w:tc>
        <w:tc>
          <w:tcPr>
            <w:tcW w:w="1570" w:type="dxa"/>
            <w:tcBorders>
              <w:top w:val="nil"/>
              <w:left w:val="nil"/>
              <w:bottom w:val="single" w:sz="8" w:space="0" w:color="auto"/>
              <w:right w:val="single" w:sz="8" w:space="0" w:color="auto"/>
            </w:tcBorders>
            <w:shd w:val="clear" w:color="auto" w:fill="auto"/>
            <w:vAlign w:val="center"/>
          </w:tcPr>
          <w:p w14:paraId="733D41DB" w14:textId="77777777" w:rsidR="00E37EE2" w:rsidRPr="0038177A" w:rsidRDefault="00E37EE2" w:rsidP="00C97A14">
            <w:pPr>
              <w:spacing w:before="156" w:after="163"/>
              <w:jc w:val="center"/>
              <w:rPr>
                <w:rFonts w:eastAsia="等线" w:cs="Times New Roman"/>
                <w:color w:val="FF0000"/>
                <w:sz w:val="15"/>
                <w:szCs w:val="15"/>
              </w:rPr>
            </w:pPr>
            <w:r w:rsidRPr="0038177A">
              <w:rPr>
                <w:rFonts w:eastAsia="等线" w:cs="Times New Roman"/>
                <w:color w:val="FF0000"/>
                <w:sz w:val="15"/>
                <w:szCs w:val="15"/>
              </w:rPr>
              <w:t>-0.00647</w:t>
            </w:r>
          </w:p>
        </w:tc>
        <w:tc>
          <w:tcPr>
            <w:tcW w:w="1570" w:type="dxa"/>
            <w:vAlign w:val="center"/>
          </w:tcPr>
          <w:p w14:paraId="10147103" w14:textId="77777777" w:rsidR="00E37EE2" w:rsidRPr="000A1ED0" w:rsidRDefault="00E37EE2" w:rsidP="00C97A14">
            <w:pPr>
              <w:spacing w:before="156" w:after="163"/>
              <w:jc w:val="center"/>
              <w:rPr>
                <w:rFonts w:hint="eastAsia"/>
                <w:sz w:val="15"/>
                <w:szCs w:val="15"/>
              </w:rPr>
            </w:pPr>
            <w:r>
              <w:rPr>
                <w:rFonts w:hint="eastAsia"/>
                <w:sz w:val="15"/>
                <w:szCs w:val="15"/>
              </w:rPr>
              <w:t>0.85317</w:t>
            </w:r>
          </w:p>
        </w:tc>
        <w:tc>
          <w:tcPr>
            <w:tcW w:w="1570" w:type="dxa"/>
            <w:tcBorders>
              <w:top w:val="nil"/>
              <w:left w:val="nil"/>
              <w:bottom w:val="single" w:sz="8" w:space="0" w:color="auto"/>
              <w:right w:val="single" w:sz="8" w:space="0" w:color="auto"/>
            </w:tcBorders>
            <w:shd w:val="clear" w:color="auto" w:fill="auto"/>
            <w:vAlign w:val="center"/>
          </w:tcPr>
          <w:p w14:paraId="7B403CB4" w14:textId="77777777" w:rsidR="00E37EE2" w:rsidRPr="0038177A" w:rsidRDefault="00E37EE2" w:rsidP="00C97A14">
            <w:pPr>
              <w:spacing w:before="156" w:after="163"/>
              <w:jc w:val="center"/>
              <w:rPr>
                <w:rFonts w:eastAsia="等线" w:cs="Times New Roman"/>
                <w:color w:val="00B0F0"/>
                <w:sz w:val="15"/>
                <w:szCs w:val="15"/>
              </w:rPr>
            </w:pPr>
            <w:r w:rsidRPr="0038177A">
              <w:rPr>
                <w:rFonts w:eastAsia="等线" w:cs="Times New Roman" w:hint="eastAsia"/>
                <w:color w:val="00B0F0"/>
                <w:sz w:val="15"/>
                <w:szCs w:val="15"/>
              </w:rPr>
              <w:t>+</w:t>
            </w:r>
            <w:r w:rsidRPr="0038177A">
              <w:rPr>
                <w:rFonts w:eastAsia="等线" w:cs="Times New Roman"/>
                <w:color w:val="00B0F0"/>
                <w:sz w:val="15"/>
                <w:szCs w:val="15"/>
              </w:rPr>
              <w:t>0.00103</w:t>
            </w:r>
          </w:p>
        </w:tc>
      </w:tr>
      <w:tr w:rsidR="00E37EE2" w:rsidRPr="000A1ED0" w14:paraId="2D16765E" w14:textId="77777777" w:rsidTr="00C97A14">
        <w:tc>
          <w:tcPr>
            <w:tcW w:w="312" w:type="dxa"/>
            <w:vAlign w:val="center"/>
          </w:tcPr>
          <w:p w14:paraId="5D0C8D62" w14:textId="77777777" w:rsidR="00E37EE2" w:rsidRPr="000A1ED0" w:rsidRDefault="00E37EE2" w:rsidP="00C97A14">
            <w:pPr>
              <w:spacing w:before="156" w:after="163"/>
              <w:jc w:val="center"/>
              <w:rPr>
                <w:sz w:val="15"/>
                <w:szCs w:val="15"/>
              </w:rPr>
            </w:pPr>
            <w:r>
              <w:rPr>
                <w:rFonts w:hint="eastAsia"/>
                <w:sz w:val="15"/>
                <w:szCs w:val="15"/>
              </w:rPr>
              <w:t>5</w:t>
            </w:r>
          </w:p>
        </w:tc>
        <w:tc>
          <w:tcPr>
            <w:tcW w:w="1148" w:type="dxa"/>
            <w:vAlign w:val="center"/>
          </w:tcPr>
          <w:p w14:paraId="4598BE2B" w14:textId="77777777" w:rsidR="00E37EE2" w:rsidRPr="000A1ED0" w:rsidRDefault="00E37EE2" w:rsidP="00C97A14">
            <w:pPr>
              <w:spacing w:before="156" w:after="163"/>
              <w:jc w:val="center"/>
              <w:rPr>
                <w:sz w:val="15"/>
                <w:szCs w:val="15"/>
              </w:rPr>
            </w:pPr>
            <w:r w:rsidRPr="00B34330">
              <w:rPr>
                <w:sz w:val="15"/>
                <w:szCs w:val="15"/>
              </w:rPr>
              <w:t>Waterloo</w:t>
            </w:r>
          </w:p>
        </w:tc>
        <w:tc>
          <w:tcPr>
            <w:tcW w:w="1274" w:type="dxa"/>
            <w:vAlign w:val="center"/>
          </w:tcPr>
          <w:p w14:paraId="0FC46219" w14:textId="77777777" w:rsidR="00E37EE2" w:rsidRPr="000A1ED0" w:rsidRDefault="00E37EE2" w:rsidP="00C97A14">
            <w:pPr>
              <w:spacing w:before="156" w:after="163"/>
              <w:jc w:val="center"/>
              <w:rPr>
                <w:sz w:val="15"/>
                <w:szCs w:val="15"/>
              </w:rPr>
            </w:pPr>
            <w:r w:rsidRPr="00B34330">
              <w:rPr>
                <w:sz w:val="15"/>
                <w:szCs w:val="15"/>
              </w:rPr>
              <w:t>0.24</w:t>
            </w:r>
            <w:r w:rsidRPr="00B34330">
              <w:rPr>
                <w:rFonts w:hint="eastAsia"/>
                <w:sz w:val="15"/>
                <w:szCs w:val="15"/>
              </w:rPr>
              <w:t>4</w:t>
            </w:r>
          </w:p>
        </w:tc>
        <w:tc>
          <w:tcPr>
            <w:tcW w:w="1570" w:type="dxa"/>
            <w:vAlign w:val="center"/>
          </w:tcPr>
          <w:p w14:paraId="7BF410D3" w14:textId="77777777" w:rsidR="00E37EE2" w:rsidRPr="000A1ED0" w:rsidRDefault="00E37EE2" w:rsidP="00C97A14">
            <w:pPr>
              <w:spacing w:before="156" w:after="163"/>
              <w:jc w:val="center"/>
              <w:rPr>
                <w:rFonts w:hint="eastAsia"/>
                <w:sz w:val="15"/>
                <w:szCs w:val="15"/>
              </w:rPr>
            </w:pPr>
            <w:r>
              <w:rPr>
                <w:rFonts w:hint="eastAsia"/>
                <w:sz w:val="15"/>
                <w:szCs w:val="15"/>
              </w:rPr>
              <w:t>0.07594</w:t>
            </w:r>
          </w:p>
        </w:tc>
        <w:tc>
          <w:tcPr>
            <w:tcW w:w="1570" w:type="dxa"/>
            <w:tcBorders>
              <w:top w:val="nil"/>
              <w:left w:val="nil"/>
              <w:bottom w:val="single" w:sz="8" w:space="0" w:color="auto"/>
              <w:right w:val="single" w:sz="8" w:space="0" w:color="auto"/>
            </w:tcBorders>
            <w:shd w:val="clear" w:color="auto" w:fill="auto"/>
            <w:vAlign w:val="center"/>
          </w:tcPr>
          <w:p w14:paraId="5D36743F" w14:textId="77777777" w:rsidR="00E37EE2" w:rsidRPr="0038177A" w:rsidRDefault="00E37EE2" w:rsidP="00C97A14">
            <w:pPr>
              <w:spacing w:before="156" w:after="163"/>
              <w:jc w:val="center"/>
              <w:rPr>
                <w:rFonts w:eastAsia="等线" w:cs="Times New Roman"/>
                <w:color w:val="FF0000"/>
                <w:sz w:val="15"/>
                <w:szCs w:val="15"/>
              </w:rPr>
            </w:pPr>
            <w:r w:rsidRPr="0038177A">
              <w:rPr>
                <w:rFonts w:eastAsia="等线" w:cs="Times New Roman"/>
                <w:color w:val="FF0000"/>
                <w:sz w:val="15"/>
                <w:szCs w:val="15"/>
              </w:rPr>
              <w:t>-0.00255</w:t>
            </w:r>
          </w:p>
        </w:tc>
        <w:tc>
          <w:tcPr>
            <w:tcW w:w="1570" w:type="dxa"/>
            <w:vAlign w:val="center"/>
          </w:tcPr>
          <w:p w14:paraId="0D168FFF" w14:textId="77777777" w:rsidR="00E37EE2" w:rsidRPr="000A1ED0" w:rsidRDefault="00E37EE2" w:rsidP="00C97A14">
            <w:pPr>
              <w:spacing w:before="156" w:after="163"/>
              <w:jc w:val="center"/>
              <w:rPr>
                <w:rFonts w:hint="eastAsia"/>
                <w:sz w:val="15"/>
                <w:szCs w:val="15"/>
              </w:rPr>
            </w:pPr>
            <w:r>
              <w:rPr>
                <w:rFonts w:hint="eastAsia"/>
                <w:sz w:val="15"/>
                <w:szCs w:val="15"/>
              </w:rPr>
              <w:t>0.85951</w:t>
            </w:r>
          </w:p>
        </w:tc>
        <w:tc>
          <w:tcPr>
            <w:tcW w:w="1570" w:type="dxa"/>
            <w:tcBorders>
              <w:top w:val="nil"/>
              <w:left w:val="nil"/>
              <w:bottom w:val="single" w:sz="8" w:space="0" w:color="auto"/>
              <w:right w:val="single" w:sz="8" w:space="0" w:color="auto"/>
            </w:tcBorders>
            <w:shd w:val="clear" w:color="auto" w:fill="auto"/>
            <w:vAlign w:val="center"/>
          </w:tcPr>
          <w:p w14:paraId="359EEDD3" w14:textId="77777777" w:rsidR="00E37EE2" w:rsidRPr="0038177A" w:rsidRDefault="00E37EE2" w:rsidP="00C97A14">
            <w:pPr>
              <w:spacing w:before="156" w:after="163"/>
              <w:jc w:val="center"/>
              <w:rPr>
                <w:rFonts w:eastAsia="等线" w:cs="Times New Roman"/>
                <w:color w:val="00B0F0"/>
                <w:sz w:val="15"/>
                <w:szCs w:val="15"/>
              </w:rPr>
            </w:pPr>
            <w:r w:rsidRPr="0038177A">
              <w:rPr>
                <w:rFonts w:eastAsia="等线" w:cs="Times New Roman" w:hint="eastAsia"/>
                <w:color w:val="00B0F0"/>
                <w:sz w:val="15"/>
                <w:szCs w:val="15"/>
              </w:rPr>
              <w:t>+</w:t>
            </w:r>
            <w:r w:rsidRPr="0038177A">
              <w:rPr>
                <w:rFonts w:eastAsia="等线" w:cs="Times New Roman"/>
                <w:color w:val="00B0F0"/>
                <w:sz w:val="15"/>
                <w:szCs w:val="15"/>
              </w:rPr>
              <w:t>0.00634</w:t>
            </w:r>
          </w:p>
        </w:tc>
      </w:tr>
      <w:tr w:rsidR="00E37EE2" w:rsidRPr="000A1ED0" w14:paraId="03224D07" w14:textId="77777777" w:rsidTr="00C97A14">
        <w:tc>
          <w:tcPr>
            <w:tcW w:w="312" w:type="dxa"/>
            <w:vAlign w:val="center"/>
          </w:tcPr>
          <w:p w14:paraId="51C7CF43" w14:textId="77777777" w:rsidR="00E37EE2" w:rsidRPr="000A1ED0" w:rsidRDefault="00E37EE2" w:rsidP="00C97A14">
            <w:pPr>
              <w:spacing w:before="156" w:after="163"/>
              <w:jc w:val="center"/>
              <w:rPr>
                <w:sz w:val="15"/>
                <w:szCs w:val="15"/>
              </w:rPr>
            </w:pPr>
            <w:r>
              <w:rPr>
                <w:rFonts w:hint="eastAsia"/>
                <w:sz w:val="15"/>
                <w:szCs w:val="15"/>
              </w:rPr>
              <w:lastRenderedPageBreak/>
              <w:t>6</w:t>
            </w:r>
          </w:p>
        </w:tc>
        <w:tc>
          <w:tcPr>
            <w:tcW w:w="1148" w:type="dxa"/>
            <w:vAlign w:val="center"/>
          </w:tcPr>
          <w:p w14:paraId="79671261" w14:textId="77777777" w:rsidR="00E37EE2" w:rsidRPr="000A1ED0" w:rsidRDefault="00E37EE2" w:rsidP="00C97A14">
            <w:pPr>
              <w:spacing w:before="156" w:after="163"/>
              <w:jc w:val="center"/>
              <w:rPr>
                <w:sz w:val="15"/>
                <w:szCs w:val="15"/>
              </w:rPr>
            </w:pPr>
            <w:r w:rsidRPr="00B34330">
              <w:rPr>
                <w:sz w:val="15"/>
                <w:szCs w:val="15"/>
              </w:rPr>
              <w:t>Green Park</w:t>
            </w:r>
          </w:p>
        </w:tc>
        <w:tc>
          <w:tcPr>
            <w:tcW w:w="1274" w:type="dxa"/>
            <w:vAlign w:val="center"/>
          </w:tcPr>
          <w:p w14:paraId="023919AA" w14:textId="77777777" w:rsidR="00E37EE2" w:rsidRPr="000A1ED0" w:rsidRDefault="00E37EE2" w:rsidP="00C97A14">
            <w:pPr>
              <w:spacing w:before="156" w:after="163"/>
              <w:jc w:val="center"/>
              <w:rPr>
                <w:sz w:val="15"/>
                <w:szCs w:val="15"/>
              </w:rPr>
            </w:pPr>
            <w:r w:rsidRPr="00B34330">
              <w:rPr>
                <w:sz w:val="15"/>
                <w:szCs w:val="15"/>
              </w:rPr>
              <w:t>0.21</w:t>
            </w:r>
            <w:r w:rsidRPr="00B34330">
              <w:rPr>
                <w:rFonts w:hint="eastAsia"/>
                <w:sz w:val="15"/>
                <w:szCs w:val="15"/>
              </w:rPr>
              <w:t>6</w:t>
            </w:r>
          </w:p>
        </w:tc>
        <w:tc>
          <w:tcPr>
            <w:tcW w:w="1570" w:type="dxa"/>
            <w:vAlign w:val="center"/>
          </w:tcPr>
          <w:p w14:paraId="639A3D23" w14:textId="77777777" w:rsidR="00E37EE2" w:rsidRPr="000A1ED0" w:rsidRDefault="00E37EE2" w:rsidP="00C97A14">
            <w:pPr>
              <w:spacing w:before="156" w:after="163"/>
              <w:jc w:val="center"/>
              <w:rPr>
                <w:rFonts w:hint="eastAsia"/>
                <w:sz w:val="15"/>
                <w:szCs w:val="15"/>
              </w:rPr>
            </w:pPr>
            <w:r>
              <w:rPr>
                <w:rFonts w:hint="eastAsia"/>
                <w:sz w:val="15"/>
                <w:szCs w:val="15"/>
              </w:rPr>
              <w:t>0.07415</w:t>
            </w:r>
          </w:p>
        </w:tc>
        <w:tc>
          <w:tcPr>
            <w:tcW w:w="1570" w:type="dxa"/>
            <w:tcBorders>
              <w:top w:val="nil"/>
              <w:left w:val="nil"/>
              <w:bottom w:val="single" w:sz="8" w:space="0" w:color="auto"/>
              <w:right w:val="single" w:sz="8" w:space="0" w:color="auto"/>
            </w:tcBorders>
            <w:shd w:val="clear" w:color="auto" w:fill="auto"/>
            <w:vAlign w:val="center"/>
          </w:tcPr>
          <w:p w14:paraId="2F285244" w14:textId="77777777" w:rsidR="00E37EE2" w:rsidRPr="0038177A" w:rsidRDefault="00E37EE2" w:rsidP="00C97A14">
            <w:pPr>
              <w:spacing w:before="156" w:after="163"/>
              <w:jc w:val="center"/>
              <w:rPr>
                <w:rFonts w:eastAsia="等线" w:cs="Times New Roman"/>
                <w:color w:val="FF0000"/>
                <w:sz w:val="15"/>
                <w:szCs w:val="15"/>
              </w:rPr>
            </w:pPr>
            <w:r w:rsidRPr="0038177A">
              <w:rPr>
                <w:rFonts w:eastAsia="等线" w:cs="Times New Roman"/>
                <w:color w:val="FF0000"/>
                <w:sz w:val="15"/>
                <w:szCs w:val="15"/>
              </w:rPr>
              <w:t>-0.00179</w:t>
            </w:r>
          </w:p>
        </w:tc>
        <w:tc>
          <w:tcPr>
            <w:tcW w:w="1570" w:type="dxa"/>
            <w:vAlign w:val="center"/>
          </w:tcPr>
          <w:p w14:paraId="38E8D06C" w14:textId="77777777" w:rsidR="00E37EE2" w:rsidRPr="000A1ED0" w:rsidRDefault="00E37EE2" w:rsidP="00C97A14">
            <w:pPr>
              <w:spacing w:before="156" w:after="163"/>
              <w:jc w:val="center"/>
              <w:rPr>
                <w:rFonts w:hint="eastAsia"/>
                <w:sz w:val="15"/>
                <w:szCs w:val="15"/>
              </w:rPr>
            </w:pPr>
            <w:r>
              <w:rPr>
                <w:rFonts w:hint="eastAsia"/>
                <w:sz w:val="15"/>
                <w:szCs w:val="15"/>
              </w:rPr>
              <w:t>0.85988</w:t>
            </w:r>
          </w:p>
        </w:tc>
        <w:tc>
          <w:tcPr>
            <w:tcW w:w="1570" w:type="dxa"/>
            <w:tcBorders>
              <w:top w:val="nil"/>
              <w:left w:val="nil"/>
              <w:bottom w:val="single" w:sz="8" w:space="0" w:color="auto"/>
              <w:right w:val="single" w:sz="8" w:space="0" w:color="auto"/>
            </w:tcBorders>
            <w:shd w:val="clear" w:color="auto" w:fill="auto"/>
            <w:vAlign w:val="center"/>
          </w:tcPr>
          <w:p w14:paraId="56909148" w14:textId="77777777" w:rsidR="00E37EE2" w:rsidRPr="0038177A" w:rsidRDefault="00E37EE2" w:rsidP="00C97A14">
            <w:pPr>
              <w:spacing w:before="156" w:after="163"/>
              <w:jc w:val="center"/>
              <w:rPr>
                <w:rFonts w:eastAsia="等线" w:cs="Times New Roman"/>
                <w:color w:val="00B0F0"/>
                <w:sz w:val="15"/>
                <w:szCs w:val="15"/>
              </w:rPr>
            </w:pPr>
            <w:r w:rsidRPr="0038177A">
              <w:rPr>
                <w:rFonts w:eastAsia="等线" w:cs="Times New Roman" w:hint="eastAsia"/>
                <w:color w:val="00B0F0"/>
                <w:sz w:val="15"/>
                <w:szCs w:val="15"/>
              </w:rPr>
              <w:t>+</w:t>
            </w:r>
            <w:r w:rsidRPr="0038177A">
              <w:rPr>
                <w:rFonts w:eastAsia="等线" w:cs="Times New Roman"/>
                <w:color w:val="00B0F0"/>
                <w:sz w:val="15"/>
                <w:szCs w:val="15"/>
              </w:rPr>
              <w:t>0.00037</w:t>
            </w:r>
          </w:p>
        </w:tc>
      </w:tr>
      <w:tr w:rsidR="00E37EE2" w:rsidRPr="000A1ED0" w14:paraId="2C0485CA" w14:textId="77777777" w:rsidTr="00C97A14">
        <w:tc>
          <w:tcPr>
            <w:tcW w:w="312" w:type="dxa"/>
            <w:vAlign w:val="center"/>
          </w:tcPr>
          <w:p w14:paraId="55F1BF29" w14:textId="77777777" w:rsidR="00E37EE2" w:rsidRDefault="00E37EE2" w:rsidP="00C97A14">
            <w:pPr>
              <w:spacing w:before="156" w:after="163"/>
              <w:jc w:val="center"/>
              <w:rPr>
                <w:rFonts w:hint="eastAsia"/>
                <w:sz w:val="15"/>
                <w:szCs w:val="15"/>
              </w:rPr>
            </w:pPr>
            <w:r>
              <w:rPr>
                <w:rFonts w:hint="eastAsia"/>
                <w:sz w:val="15"/>
                <w:szCs w:val="15"/>
              </w:rPr>
              <w:t>7</w:t>
            </w:r>
          </w:p>
        </w:tc>
        <w:tc>
          <w:tcPr>
            <w:tcW w:w="1148" w:type="dxa"/>
            <w:vAlign w:val="center"/>
          </w:tcPr>
          <w:p w14:paraId="363F7BE3" w14:textId="77777777" w:rsidR="00E37EE2" w:rsidRPr="000A1ED0" w:rsidRDefault="00E37EE2" w:rsidP="00C97A14">
            <w:pPr>
              <w:spacing w:before="156" w:after="163"/>
              <w:jc w:val="center"/>
              <w:rPr>
                <w:sz w:val="15"/>
                <w:szCs w:val="15"/>
              </w:rPr>
            </w:pPr>
            <w:r w:rsidRPr="00B34330">
              <w:rPr>
                <w:sz w:val="15"/>
                <w:szCs w:val="15"/>
              </w:rPr>
              <w:t>Euston</w:t>
            </w:r>
          </w:p>
        </w:tc>
        <w:tc>
          <w:tcPr>
            <w:tcW w:w="1274" w:type="dxa"/>
            <w:vAlign w:val="center"/>
          </w:tcPr>
          <w:p w14:paraId="3C8084D6" w14:textId="77777777" w:rsidR="00E37EE2" w:rsidRPr="000A1ED0" w:rsidRDefault="00E37EE2" w:rsidP="00C97A14">
            <w:pPr>
              <w:spacing w:before="156" w:after="163"/>
              <w:jc w:val="center"/>
              <w:rPr>
                <w:sz w:val="15"/>
                <w:szCs w:val="15"/>
              </w:rPr>
            </w:pPr>
            <w:r w:rsidRPr="00B34330">
              <w:rPr>
                <w:sz w:val="15"/>
                <w:szCs w:val="15"/>
              </w:rPr>
              <w:t>0.208</w:t>
            </w:r>
          </w:p>
        </w:tc>
        <w:tc>
          <w:tcPr>
            <w:tcW w:w="1570" w:type="dxa"/>
            <w:vAlign w:val="center"/>
          </w:tcPr>
          <w:p w14:paraId="2974E9A0" w14:textId="77777777" w:rsidR="00E37EE2" w:rsidRPr="000A1ED0" w:rsidRDefault="00E37EE2" w:rsidP="00C97A14">
            <w:pPr>
              <w:spacing w:before="156" w:after="163"/>
              <w:jc w:val="center"/>
              <w:rPr>
                <w:rFonts w:hint="eastAsia"/>
                <w:sz w:val="15"/>
                <w:szCs w:val="15"/>
              </w:rPr>
            </w:pPr>
            <w:r>
              <w:rPr>
                <w:rFonts w:hint="eastAsia"/>
                <w:sz w:val="15"/>
                <w:szCs w:val="15"/>
              </w:rPr>
              <w:t>0.06821</w:t>
            </w:r>
          </w:p>
        </w:tc>
        <w:tc>
          <w:tcPr>
            <w:tcW w:w="1570" w:type="dxa"/>
            <w:tcBorders>
              <w:top w:val="nil"/>
              <w:left w:val="nil"/>
              <w:bottom w:val="single" w:sz="8" w:space="0" w:color="auto"/>
              <w:right w:val="single" w:sz="8" w:space="0" w:color="auto"/>
            </w:tcBorders>
            <w:shd w:val="clear" w:color="auto" w:fill="auto"/>
            <w:vAlign w:val="center"/>
          </w:tcPr>
          <w:p w14:paraId="0533577A" w14:textId="77777777" w:rsidR="00E37EE2" w:rsidRPr="0038177A" w:rsidRDefault="00E37EE2" w:rsidP="00C97A14">
            <w:pPr>
              <w:spacing w:before="156" w:after="163"/>
              <w:jc w:val="center"/>
              <w:rPr>
                <w:rFonts w:eastAsia="等线" w:cs="Times New Roman"/>
                <w:color w:val="FF0000"/>
                <w:sz w:val="15"/>
                <w:szCs w:val="15"/>
              </w:rPr>
            </w:pPr>
            <w:r w:rsidRPr="0038177A">
              <w:rPr>
                <w:rFonts w:eastAsia="等线" w:cs="Times New Roman"/>
                <w:color w:val="FF0000"/>
                <w:sz w:val="15"/>
                <w:szCs w:val="15"/>
              </w:rPr>
              <w:t>-0.00594</w:t>
            </w:r>
          </w:p>
        </w:tc>
        <w:tc>
          <w:tcPr>
            <w:tcW w:w="1570" w:type="dxa"/>
            <w:vAlign w:val="center"/>
          </w:tcPr>
          <w:p w14:paraId="1DAF8737" w14:textId="77777777" w:rsidR="00E37EE2" w:rsidRPr="000A1ED0" w:rsidRDefault="00E37EE2" w:rsidP="00C97A14">
            <w:pPr>
              <w:spacing w:before="156" w:after="163"/>
              <w:jc w:val="center"/>
              <w:rPr>
                <w:rFonts w:hint="eastAsia"/>
                <w:sz w:val="15"/>
                <w:szCs w:val="15"/>
              </w:rPr>
            </w:pPr>
            <w:r>
              <w:rPr>
                <w:rFonts w:hint="eastAsia"/>
                <w:sz w:val="15"/>
                <w:szCs w:val="15"/>
              </w:rPr>
              <w:t>0.86629</w:t>
            </w:r>
          </w:p>
        </w:tc>
        <w:tc>
          <w:tcPr>
            <w:tcW w:w="1570" w:type="dxa"/>
            <w:tcBorders>
              <w:top w:val="nil"/>
              <w:left w:val="nil"/>
              <w:bottom w:val="single" w:sz="8" w:space="0" w:color="auto"/>
              <w:right w:val="single" w:sz="8" w:space="0" w:color="auto"/>
            </w:tcBorders>
            <w:shd w:val="clear" w:color="auto" w:fill="auto"/>
            <w:vAlign w:val="center"/>
          </w:tcPr>
          <w:p w14:paraId="71E2FCAE" w14:textId="77777777" w:rsidR="00E37EE2" w:rsidRPr="0038177A" w:rsidRDefault="00E37EE2" w:rsidP="00C97A14">
            <w:pPr>
              <w:spacing w:before="156" w:after="163"/>
              <w:jc w:val="center"/>
              <w:rPr>
                <w:rFonts w:eastAsia="等线" w:cs="Times New Roman"/>
                <w:color w:val="00B0F0"/>
                <w:sz w:val="15"/>
                <w:szCs w:val="15"/>
              </w:rPr>
            </w:pPr>
            <w:r w:rsidRPr="0038177A">
              <w:rPr>
                <w:rFonts w:eastAsia="等线" w:cs="Times New Roman" w:hint="eastAsia"/>
                <w:color w:val="00B0F0"/>
                <w:sz w:val="15"/>
                <w:szCs w:val="15"/>
              </w:rPr>
              <w:t>+</w:t>
            </w:r>
            <w:r w:rsidRPr="0038177A">
              <w:rPr>
                <w:rFonts w:eastAsia="等线" w:cs="Times New Roman"/>
                <w:color w:val="00B0F0"/>
                <w:sz w:val="15"/>
                <w:szCs w:val="15"/>
              </w:rPr>
              <w:t>0.00641</w:t>
            </w:r>
          </w:p>
        </w:tc>
      </w:tr>
      <w:tr w:rsidR="00E37EE2" w:rsidRPr="000A1ED0" w14:paraId="0AE3FB87" w14:textId="77777777" w:rsidTr="00C97A14">
        <w:tc>
          <w:tcPr>
            <w:tcW w:w="312" w:type="dxa"/>
            <w:vAlign w:val="center"/>
          </w:tcPr>
          <w:p w14:paraId="448D637C" w14:textId="77777777" w:rsidR="00E37EE2" w:rsidRDefault="00E37EE2" w:rsidP="00C97A14">
            <w:pPr>
              <w:spacing w:before="156" w:after="163"/>
              <w:jc w:val="center"/>
              <w:rPr>
                <w:rFonts w:hint="eastAsia"/>
                <w:sz w:val="15"/>
                <w:szCs w:val="15"/>
              </w:rPr>
            </w:pPr>
            <w:r>
              <w:rPr>
                <w:rFonts w:hint="eastAsia"/>
                <w:sz w:val="15"/>
                <w:szCs w:val="15"/>
              </w:rPr>
              <w:t>8</w:t>
            </w:r>
          </w:p>
        </w:tc>
        <w:tc>
          <w:tcPr>
            <w:tcW w:w="1148" w:type="dxa"/>
            <w:vAlign w:val="center"/>
          </w:tcPr>
          <w:p w14:paraId="7F2E625C" w14:textId="77777777" w:rsidR="00E37EE2" w:rsidRPr="000A1ED0" w:rsidRDefault="00E37EE2" w:rsidP="00C97A14">
            <w:pPr>
              <w:spacing w:before="156" w:after="163"/>
              <w:jc w:val="center"/>
              <w:rPr>
                <w:sz w:val="15"/>
                <w:szCs w:val="15"/>
              </w:rPr>
            </w:pPr>
            <w:r w:rsidRPr="00B34330">
              <w:rPr>
                <w:sz w:val="15"/>
                <w:szCs w:val="15"/>
              </w:rPr>
              <w:t>Westminster</w:t>
            </w:r>
          </w:p>
        </w:tc>
        <w:tc>
          <w:tcPr>
            <w:tcW w:w="1274" w:type="dxa"/>
            <w:vAlign w:val="center"/>
          </w:tcPr>
          <w:p w14:paraId="31806D37" w14:textId="77777777" w:rsidR="00E37EE2" w:rsidRPr="000A1ED0" w:rsidRDefault="00E37EE2" w:rsidP="00C97A14">
            <w:pPr>
              <w:spacing w:before="156" w:after="163"/>
              <w:jc w:val="center"/>
              <w:rPr>
                <w:sz w:val="15"/>
                <w:szCs w:val="15"/>
              </w:rPr>
            </w:pPr>
            <w:r w:rsidRPr="00B34330">
              <w:rPr>
                <w:sz w:val="15"/>
                <w:szCs w:val="15"/>
              </w:rPr>
              <w:t>0.203</w:t>
            </w:r>
          </w:p>
        </w:tc>
        <w:tc>
          <w:tcPr>
            <w:tcW w:w="1570" w:type="dxa"/>
            <w:vAlign w:val="center"/>
          </w:tcPr>
          <w:p w14:paraId="26EAB252" w14:textId="77777777" w:rsidR="00E37EE2" w:rsidRPr="000A1ED0" w:rsidRDefault="00E37EE2" w:rsidP="00C97A14">
            <w:pPr>
              <w:spacing w:before="156" w:after="163"/>
              <w:jc w:val="center"/>
              <w:rPr>
                <w:rFonts w:hint="eastAsia"/>
                <w:sz w:val="15"/>
                <w:szCs w:val="15"/>
              </w:rPr>
            </w:pPr>
            <w:r>
              <w:rPr>
                <w:rFonts w:hint="eastAsia"/>
                <w:sz w:val="15"/>
                <w:szCs w:val="15"/>
              </w:rPr>
              <w:t>0.06766</w:t>
            </w:r>
          </w:p>
        </w:tc>
        <w:tc>
          <w:tcPr>
            <w:tcW w:w="1570" w:type="dxa"/>
            <w:tcBorders>
              <w:top w:val="nil"/>
              <w:left w:val="nil"/>
              <w:bottom w:val="single" w:sz="8" w:space="0" w:color="auto"/>
              <w:right w:val="single" w:sz="8" w:space="0" w:color="auto"/>
            </w:tcBorders>
            <w:shd w:val="clear" w:color="auto" w:fill="auto"/>
            <w:vAlign w:val="center"/>
          </w:tcPr>
          <w:p w14:paraId="14C7B761" w14:textId="77777777" w:rsidR="00E37EE2" w:rsidRPr="0038177A" w:rsidRDefault="00E37EE2" w:rsidP="00C97A14">
            <w:pPr>
              <w:spacing w:before="156" w:after="163"/>
              <w:jc w:val="center"/>
              <w:rPr>
                <w:rFonts w:eastAsia="等线" w:cs="Times New Roman"/>
                <w:color w:val="FF0000"/>
                <w:sz w:val="15"/>
                <w:szCs w:val="15"/>
              </w:rPr>
            </w:pPr>
            <w:r w:rsidRPr="0038177A">
              <w:rPr>
                <w:rFonts w:eastAsia="等线" w:cs="Times New Roman"/>
                <w:color w:val="FF0000"/>
                <w:sz w:val="15"/>
                <w:szCs w:val="15"/>
              </w:rPr>
              <w:t>-0.00055</w:t>
            </w:r>
          </w:p>
        </w:tc>
        <w:tc>
          <w:tcPr>
            <w:tcW w:w="1570" w:type="dxa"/>
            <w:vAlign w:val="center"/>
          </w:tcPr>
          <w:p w14:paraId="4CD2B192" w14:textId="77777777" w:rsidR="00E37EE2" w:rsidRPr="000A1ED0" w:rsidRDefault="00E37EE2" w:rsidP="00C97A14">
            <w:pPr>
              <w:spacing w:before="156" w:after="163"/>
              <w:jc w:val="center"/>
              <w:rPr>
                <w:rFonts w:hint="eastAsia"/>
                <w:sz w:val="15"/>
                <w:szCs w:val="15"/>
              </w:rPr>
            </w:pPr>
            <w:r>
              <w:rPr>
                <w:rFonts w:hint="eastAsia"/>
                <w:sz w:val="15"/>
                <w:szCs w:val="15"/>
              </w:rPr>
              <w:t>0.86589</w:t>
            </w:r>
          </w:p>
        </w:tc>
        <w:tc>
          <w:tcPr>
            <w:tcW w:w="1570" w:type="dxa"/>
            <w:tcBorders>
              <w:top w:val="nil"/>
              <w:left w:val="nil"/>
              <w:bottom w:val="single" w:sz="8" w:space="0" w:color="auto"/>
              <w:right w:val="single" w:sz="8" w:space="0" w:color="auto"/>
            </w:tcBorders>
            <w:shd w:val="clear" w:color="auto" w:fill="auto"/>
            <w:vAlign w:val="center"/>
          </w:tcPr>
          <w:p w14:paraId="49F303C2" w14:textId="77777777" w:rsidR="00E37EE2" w:rsidRPr="0038177A" w:rsidRDefault="00E37EE2" w:rsidP="00C97A14">
            <w:pPr>
              <w:spacing w:before="156" w:after="163"/>
              <w:jc w:val="center"/>
              <w:rPr>
                <w:rFonts w:eastAsia="等线" w:cs="Times New Roman"/>
                <w:color w:val="00B0F0"/>
                <w:sz w:val="15"/>
                <w:szCs w:val="15"/>
              </w:rPr>
            </w:pPr>
            <w:r w:rsidRPr="0038177A">
              <w:rPr>
                <w:rFonts w:eastAsia="等线" w:cs="Times New Roman"/>
                <w:color w:val="FF0000"/>
                <w:sz w:val="15"/>
                <w:szCs w:val="15"/>
              </w:rPr>
              <w:t>-0.0004</w:t>
            </w:r>
          </w:p>
        </w:tc>
      </w:tr>
      <w:tr w:rsidR="00E37EE2" w:rsidRPr="000A1ED0" w14:paraId="3AA8D764" w14:textId="77777777" w:rsidTr="00C97A14">
        <w:tc>
          <w:tcPr>
            <w:tcW w:w="312" w:type="dxa"/>
            <w:vAlign w:val="center"/>
          </w:tcPr>
          <w:p w14:paraId="6735198C" w14:textId="77777777" w:rsidR="00E37EE2" w:rsidRDefault="00E37EE2" w:rsidP="00C97A14">
            <w:pPr>
              <w:spacing w:before="156" w:after="163"/>
              <w:jc w:val="center"/>
              <w:rPr>
                <w:rFonts w:hint="eastAsia"/>
                <w:sz w:val="15"/>
                <w:szCs w:val="15"/>
              </w:rPr>
            </w:pPr>
            <w:r>
              <w:rPr>
                <w:rFonts w:hint="eastAsia"/>
                <w:sz w:val="15"/>
                <w:szCs w:val="15"/>
              </w:rPr>
              <w:t>9</w:t>
            </w:r>
          </w:p>
        </w:tc>
        <w:tc>
          <w:tcPr>
            <w:tcW w:w="1148" w:type="dxa"/>
            <w:vAlign w:val="center"/>
          </w:tcPr>
          <w:p w14:paraId="7B21EFD7" w14:textId="77777777" w:rsidR="00E37EE2" w:rsidRPr="000A1ED0" w:rsidRDefault="00E37EE2" w:rsidP="00C97A14">
            <w:pPr>
              <w:spacing w:before="156" w:after="163"/>
              <w:jc w:val="center"/>
              <w:rPr>
                <w:sz w:val="15"/>
                <w:szCs w:val="15"/>
              </w:rPr>
            </w:pPr>
            <w:r w:rsidRPr="00B34330">
              <w:rPr>
                <w:sz w:val="15"/>
                <w:szCs w:val="15"/>
              </w:rPr>
              <w:t>Baker Street</w:t>
            </w:r>
          </w:p>
        </w:tc>
        <w:tc>
          <w:tcPr>
            <w:tcW w:w="1274" w:type="dxa"/>
            <w:vAlign w:val="center"/>
          </w:tcPr>
          <w:p w14:paraId="5FFAFF18" w14:textId="77777777" w:rsidR="00E37EE2" w:rsidRPr="000A1ED0" w:rsidRDefault="00E37EE2" w:rsidP="00C97A14">
            <w:pPr>
              <w:spacing w:before="156" w:after="163"/>
              <w:jc w:val="center"/>
              <w:rPr>
                <w:sz w:val="15"/>
                <w:szCs w:val="15"/>
              </w:rPr>
            </w:pPr>
            <w:r w:rsidRPr="00B34330">
              <w:rPr>
                <w:sz w:val="15"/>
                <w:szCs w:val="15"/>
              </w:rPr>
              <w:t>0.19</w:t>
            </w:r>
            <w:r w:rsidRPr="00B34330">
              <w:rPr>
                <w:rFonts w:hint="eastAsia"/>
                <w:sz w:val="15"/>
                <w:szCs w:val="15"/>
              </w:rPr>
              <w:t>2</w:t>
            </w:r>
          </w:p>
        </w:tc>
        <w:tc>
          <w:tcPr>
            <w:tcW w:w="1570" w:type="dxa"/>
            <w:vAlign w:val="center"/>
          </w:tcPr>
          <w:p w14:paraId="3B191C74" w14:textId="77777777" w:rsidR="00E37EE2" w:rsidRPr="000A1ED0" w:rsidRDefault="00E37EE2" w:rsidP="00C97A14">
            <w:pPr>
              <w:spacing w:before="156" w:after="163"/>
              <w:jc w:val="center"/>
              <w:rPr>
                <w:rFonts w:hint="eastAsia"/>
                <w:sz w:val="15"/>
                <w:szCs w:val="15"/>
              </w:rPr>
            </w:pPr>
            <w:r>
              <w:rPr>
                <w:rFonts w:hint="eastAsia"/>
                <w:sz w:val="15"/>
                <w:szCs w:val="15"/>
              </w:rPr>
              <w:t>0.06470</w:t>
            </w:r>
          </w:p>
        </w:tc>
        <w:tc>
          <w:tcPr>
            <w:tcW w:w="1570" w:type="dxa"/>
            <w:tcBorders>
              <w:top w:val="nil"/>
              <w:left w:val="nil"/>
              <w:bottom w:val="single" w:sz="8" w:space="0" w:color="auto"/>
              <w:right w:val="single" w:sz="8" w:space="0" w:color="auto"/>
            </w:tcBorders>
            <w:shd w:val="clear" w:color="auto" w:fill="auto"/>
            <w:vAlign w:val="center"/>
          </w:tcPr>
          <w:p w14:paraId="4D6554B9" w14:textId="77777777" w:rsidR="00E37EE2" w:rsidRPr="0038177A" w:rsidRDefault="00E37EE2" w:rsidP="00C97A14">
            <w:pPr>
              <w:spacing w:before="156" w:after="163"/>
              <w:jc w:val="center"/>
              <w:rPr>
                <w:rFonts w:eastAsia="等线" w:cs="Times New Roman"/>
                <w:color w:val="FF0000"/>
                <w:sz w:val="15"/>
                <w:szCs w:val="15"/>
              </w:rPr>
            </w:pPr>
            <w:r w:rsidRPr="0038177A">
              <w:rPr>
                <w:rFonts w:eastAsia="等线" w:cs="Times New Roman"/>
                <w:color w:val="FF0000"/>
                <w:sz w:val="15"/>
                <w:szCs w:val="15"/>
              </w:rPr>
              <w:t>-0.00296</w:t>
            </w:r>
          </w:p>
        </w:tc>
        <w:tc>
          <w:tcPr>
            <w:tcW w:w="1570" w:type="dxa"/>
            <w:vAlign w:val="center"/>
          </w:tcPr>
          <w:p w14:paraId="43701B18" w14:textId="77777777" w:rsidR="00E37EE2" w:rsidRPr="000A1ED0" w:rsidRDefault="00E37EE2" w:rsidP="00C97A14">
            <w:pPr>
              <w:spacing w:before="156" w:after="163"/>
              <w:jc w:val="center"/>
              <w:rPr>
                <w:rFonts w:hint="eastAsia"/>
                <w:sz w:val="15"/>
                <w:szCs w:val="15"/>
              </w:rPr>
            </w:pPr>
            <w:r>
              <w:rPr>
                <w:rFonts w:hint="eastAsia"/>
                <w:sz w:val="15"/>
                <w:szCs w:val="15"/>
              </w:rPr>
              <w:t>0.87323</w:t>
            </w:r>
          </w:p>
        </w:tc>
        <w:tc>
          <w:tcPr>
            <w:tcW w:w="1570" w:type="dxa"/>
            <w:tcBorders>
              <w:top w:val="nil"/>
              <w:left w:val="nil"/>
              <w:bottom w:val="single" w:sz="8" w:space="0" w:color="auto"/>
              <w:right w:val="single" w:sz="8" w:space="0" w:color="auto"/>
            </w:tcBorders>
            <w:shd w:val="clear" w:color="auto" w:fill="auto"/>
            <w:vAlign w:val="center"/>
          </w:tcPr>
          <w:p w14:paraId="3ECC320C" w14:textId="77777777" w:rsidR="00E37EE2" w:rsidRPr="0038177A" w:rsidRDefault="00E37EE2" w:rsidP="00C97A14">
            <w:pPr>
              <w:spacing w:before="156" w:after="163"/>
              <w:jc w:val="center"/>
              <w:rPr>
                <w:rFonts w:eastAsia="等线" w:cs="Times New Roman"/>
                <w:color w:val="00B0F0"/>
                <w:sz w:val="15"/>
                <w:szCs w:val="15"/>
              </w:rPr>
            </w:pPr>
            <w:r w:rsidRPr="0038177A">
              <w:rPr>
                <w:rFonts w:eastAsia="等线" w:cs="Times New Roman" w:hint="eastAsia"/>
                <w:color w:val="00B0F0"/>
                <w:sz w:val="15"/>
                <w:szCs w:val="15"/>
              </w:rPr>
              <w:t>+</w:t>
            </w:r>
            <w:r w:rsidRPr="0038177A">
              <w:rPr>
                <w:rFonts w:eastAsia="等线" w:cs="Times New Roman"/>
                <w:color w:val="00B0F0"/>
                <w:sz w:val="15"/>
                <w:szCs w:val="15"/>
              </w:rPr>
              <w:t>0.00734</w:t>
            </w:r>
          </w:p>
        </w:tc>
      </w:tr>
      <w:tr w:rsidR="00E37EE2" w:rsidRPr="000A1ED0" w14:paraId="3BD82BFF" w14:textId="77777777" w:rsidTr="00C97A14">
        <w:tc>
          <w:tcPr>
            <w:tcW w:w="312" w:type="dxa"/>
            <w:vAlign w:val="center"/>
          </w:tcPr>
          <w:p w14:paraId="7A5BF9C8" w14:textId="77777777" w:rsidR="00E37EE2" w:rsidRDefault="00E37EE2" w:rsidP="00C97A14">
            <w:pPr>
              <w:spacing w:before="156" w:after="163"/>
              <w:jc w:val="center"/>
              <w:rPr>
                <w:rFonts w:hint="eastAsia"/>
                <w:sz w:val="15"/>
                <w:szCs w:val="15"/>
              </w:rPr>
            </w:pPr>
            <w:r>
              <w:rPr>
                <w:rFonts w:hint="eastAsia"/>
                <w:sz w:val="15"/>
                <w:szCs w:val="15"/>
              </w:rPr>
              <w:t>10</w:t>
            </w:r>
          </w:p>
        </w:tc>
        <w:tc>
          <w:tcPr>
            <w:tcW w:w="1148" w:type="dxa"/>
            <w:vAlign w:val="center"/>
          </w:tcPr>
          <w:p w14:paraId="358A616C" w14:textId="77777777" w:rsidR="00E37EE2" w:rsidRPr="000A1ED0" w:rsidRDefault="00E37EE2" w:rsidP="00C97A14">
            <w:pPr>
              <w:spacing w:before="156" w:after="163"/>
              <w:jc w:val="center"/>
              <w:rPr>
                <w:sz w:val="15"/>
                <w:szCs w:val="15"/>
              </w:rPr>
            </w:pPr>
            <w:r w:rsidRPr="00B34330">
              <w:rPr>
                <w:sz w:val="15"/>
                <w:szCs w:val="15"/>
              </w:rPr>
              <w:t>Finchley Road</w:t>
            </w:r>
          </w:p>
        </w:tc>
        <w:tc>
          <w:tcPr>
            <w:tcW w:w="1274" w:type="dxa"/>
            <w:vAlign w:val="center"/>
          </w:tcPr>
          <w:p w14:paraId="18C83824" w14:textId="77777777" w:rsidR="00E37EE2" w:rsidRPr="000A1ED0" w:rsidRDefault="00E37EE2" w:rsidP="00C97A14">
            <w:pPr>
              <w:spacing w:before="156" w:after="163"/>
              <w:jc w:val="center"/>
              <w:rPr>
                <w:sz w:val="15"/>
                <w:szCs w:val="15"/>
              </w:rPr>
            </w:pPr>
            <w:r w:rsidRPr="00B34330">
              <w:rPr>
                <w:sz w:val="15"/>
                <w:szCs w:val="15"/>
              </w:rPr>
              <w:t>0.165</w:t>
            </w:r>
          </w:p>
        </w:tc>
        <w:tc>
          <w:tcPr>
            <w:tcW w:w="1570" w:type="dxa"/>
            <w:vAlign w:val="center"/>
          </w:tcPr>
          <w:p w14:paraId="541E70A1" w14:textId="77777777" w:rsidR="00E37EE2" w:rsidRPr="000A1ED0" w:rsidRDefault="00E37EE2" w:rsidP="00C97A14">
            <w:pPr>
              <w:spacing w:before="156" w:after="163"/>
              <w:jc w:val="center"/>
              <w:rPr>
                <w:rFonts w:hint="eastAsia"/>
                <w:sz w:val="15"/>
                <w:szCs w:val="15"/>
              </w:rPr>
            </w:pPr>
            <w:r>
              <w:rPr>
                <w:rFonts w:hint="eastAsia"/>
                <w:sz w:val="15"/>
                <w:szCs w:val="15"/>
              </w:rPr>
              <w:t>0.06314</w:t>
            </w:r>
          </w:p>
        </w:tc>
        <w:tc>
          <w:tcPr>
            <w:tcW w:w="1570" w:type="dxa"/>
            <w:tcBorders>
              <w:top w:val="nil"/>
              <w:left w:val="nil"/>
              <w:bottom w:val="single" w:sz="8" w:space="0" w:color="auto"/>
              <w:right w:val="single" w:sz="8" w:space="0" w:color="auto"/>
            </w:tcBorders>
            <w:shd w:val="clear" w:color="auto" w:fill="auto"/>
            <w:vAlign w:val="center"/>
          </w:tcPr>
          <w:p w14:paraId="2ED3A921" w14:textId="77777777" w:rsidR="00E37EE2" w:rsidRPr="0038177A" w:rsidRDefault="00E37EE2" w:rsidP="00C97A14">
            <w:pPr>
              <w:spacing w:before="156" w:after="163"/>
              <w:jc w:val="center"/>
              <w:rPr>
                <w:rFonts w:eastAsia="等线" w:cs="Times New Roman"/>
                <w:color w:val="FF0000"/>
                <w:sz w:val="15"/>
                <w:szCs w:val="15"/>
              </w:rPr>
            </w:pPr>
            <w:r w:rsidRPr="0038177A">
              <w:rPr>
                <w:rFonts w:eastAsia="等线" w:cs="Times New Roman"/>
                <w:color w:val="FF0000"/>
                <w:sz w:val="15"/>
                <w:szCs w:val="15"/>
              </w:rPr>
              <w:t>-0.00156</w:t>
            </w:r>
          </w:p>
        </w:tc>
        <w:tc>
          <w:tcPr>
            <w:tcW w:w="1570" w:type="dxa"/>
            <w:vAlign w:val="center"/>
          </w:tcPr>
          <w:p w14:paraId="090C2C43" w14:textId="77777777" w:rsidR="00E37EE2" w:rsidRPr="000A1ED0" w:rsidRDefault="00E37EE2" w:rsidP="00C97A14">
            <w:pPr>
              <w:spacing w:before="156" w:after="163"/>
              <w:jc w:val="center"/>
              <w:rPr>
                <w:rFonts w:hint="eastAsia"/>
                <w:sz w:val="15"/>
                <w:szCs w:val="15"/>
              </w:rPr>
            </w:pPr>
            <w:r>
              <w:rPr>
                <w:rFonts w:hint="eastAsia"/>
                <w:sz w:val="15"/>
                <w:szCs w:val="15"/>
              </w:rPr>
              <w:t>0.87671</w:t>
            </w:r>
          </w:p>
        </w:tc>
        <w:tc>
          <w:tcPr>
            <w:tcW w:w="1570" w:type="dxa"/>
            <w:tcBorders>
              <w:top w:val="nil"/>
              <w:left w:val="nil"/>
              <w:bottom w:val="single" w:sz="8" w:space="0" w:color="auto"/>
              <w:right w:val="single" w:sz="8" w:space="0" w:color="auto"/>
            </w:tcBorders>
            <w:shd w:val="clear" w:color="auto" w:fill="auto"/>
            <w:vAlign w:val="center"/>
          </w:tcPr>
          <w:p w14:paraId="330AAE94" w14:textId="77777777" w:rsidR="00E37EE2" w:rsidRPr="0038177A" w:rsidRDefault="00E37EE2" w:rsidP="00C97A14">
            <w:pPr>
              <w:spacing w:before="156" w:after="163"/>
              <w:jc w:val="center"/>
              <w:rPr>
                <w:rFonts w:eastAsia="等线" w:cs="Times New Roman"/>
                <w:color w:val="00B0F0"/>
                <w:sz w:val="15"/>
                <w:szCs w:val="15"/>
              </w:rPr>
            </w:pPr>
            <w:r w:rsidRPr="0038177A">
              <w:rPr>
                <w:rFonts w:eastAsia="等线" w:cs="Times New Roman" w:hint="eastAsia"/>
                <w:color w:val="00B0F0"/>
                <w:sz w:val="15"/>
                <w:szCs w:val="15"/>
              </w:rPr>
              <w:t>+</w:t>
            </w:r>
            <w:r w:rsidRPr="0038177A">
              <w:rPr>
                <w:rFonts w:eastAsia="等线" w:cs="Times New Roman"/>
                <w:color w:val="00B0F0"/>
                <w:sz w:val="15"/>
                <w:szCs w:val="15"/>
              </w:rPr>
              <w:t>0.00348</w:t>
            </w:r>
          </w:p>
        </w:tc>
      </w:tr>
    </w:tbl>
    <w:p w14:paraId="6F1CB35F" w14:textId="77777777" w:rsidR="00E37EE2" w:rsidRPr="00711DC6" w:rsidRDefault="00E37EE2" w:rsidP="00E37EE2">
      <w:pPr>
        <w:spacing w:before="156" w:after="163"/>
      </w:pPr>
    </w:p>
    <w:p w14:paraId="3B1A2645" w14:textId="577FDEF7" w:rsidR="00E37EE2" w:rsidRPr="00711DC6" w:rsidRDefault="00E37EE2" w:rsidP="00E37EE2">
      <w:pPr>
        <w:pStyle w:val="a8"/>
        <w:keepNext/>
        <w:spacing w:afterLines="0" w:after="0"/>
        <w:jc w:val="center"/>
        <w:rPr>
          <w:rFonts w:ascii="Times New Roman" w:hAnsi="Times New Roman" w:cs="Times New Roman" w:hint="eastAsia"/>
          <w:b/>
          <w:bCs/>
          <w:sz w:val="22"/>
          <w:szCs w:val="22"/>
        </w:rPr>
      </w:pPr>
      <w:r w:rsidRPr="00711DC6">
        <w:rPr>
          <w:rFonts w:ascii="Times New Roman" w:hAnsi="Times New Roman" w:cs="Times New Roman"/>
          <w:b/>
          <w:bCs/>
          <w:sz w:val="22"/>
          <w:szCs w:val="22"/>
        </w:rPr>
        <w:t xml:space="preserve">Table </w:t>
      </w:r>
      <w:r w:rsidRPr="00711DC6">
        <w:rPr>
          <w:rFonts w:ascii="Times New Roman" w:hAnsi="Times New Roman" w:cs="Times New Roman"/>
          <w:b/>
          <w:bCs/>
          <w:sz w:val="22"/>
          <w:szCs w:val="22"/>
        </w:rPr>
        <w:fldChar w:fldCharType="begin"/>
      </w:r>
      <w:r w:rsidRPr="00711DC6">
        <w:rPr>
          <w:rFonts w:ascii="Times New Roman" w:hAnsi="Times New Roman" w:cs="Times New Roman"/>
          <w:b/>
          <w:bCs/>
          <w:sz w:val="22"/>
          <w:szCs w:val="22"/>
        </w:rPr>
        <w:instrText xml:space="preserve"> SEQ Table \* ARABIC </w:instrText>
      </w:r>
      <w:r w:rsidRPr="00711DC6">
        <w:rPr>
          <w:rFonts w:ascii="Times New Roman" w:hAnsi="Times New Roman" w:cs="Times New Roman"/>
          <w:b/>
          <w:bCs/>
          <w:sz w:val="22"/>
          <w:szCs w:val="22"/>
        </w:rPr>
        <w:fldChar w:fldCharType="separate"/>
      </w:r>
      <w:r w:rsidR="00DF27E9">
        <w:rPr>
          <w:rFonts w:ascii="Times New Roman" w:hAnsi="Times New Roman" w:cs="Times New Roman"/>
          <w:b/>
          <w:bCs/>
          <w:noProof/>
          <w:sz w:val="22"/>
          <w:szCs w:val="22"/>
        </w:rPr>
        <w:t>6</w:t>
      </w:r>
      <w:r w:rsidRPr="00711DC6">
        <w:rPr>
          <w:rFonts w:ascii="Times New Roman" w:hAnsi="Times New Roman" w:cs="Times New Roman"/>
          <w:b/>
          <w:bCs/>
          <w:sz w:val="22"/>
          <w:szCs w:val="22"/>
        </w:rPr>
        <w:fldChar w:fldCharType="end"/>
      </w:r>
      <w:r>
        <w:rPr>
          <w:rFonts w:ascii="Times New Roman" w:hAnsi="Times New Roman" w:cs="Times New Roman" w:hint="eastAsia"/>
          <w:b/>
          <w:bCs/>
          <w:sz w:val="22"/>
          <w:szCs w:val="22"/>
        </w:rPr>
        <w:t xml:space="preserve"> Non-sequential Removal Top-10 nodes by Information Centrality</w:t>
      </w:r>
    </w:p>
    <w:tbl>
      <w:tblPr>
        <w:tblStyle w:val="a3"/>
        <w:tblW w:w="0" w:type="auto"/>
        <w:tblCellMar>
          <w:left w:w="28" w:type="dxa"/>
          <w:right w:w="28" w:type="dxa"/>
        </w:tblCellMar>
        <w:tblLook w:val="04A0" w:firstRow="1" w:lastRow="0" w:firstColumn="1" w:lastColumn="0" w:noHBand="0" w:noVBand="1"/>
      </w:tblPr>
      <w:tblGrid>
        <w:gridCol w:w="312"/>
        <w:gridCol w:w="1148"/>
        <w:gridCol w:w="1274"/>
        <w:gridCol w:w="1570"/>
        <w:gridCol w:w="1570"/>
        <w:gridCol w:w="1570"/>
        <w:gridCol w:w="1570"/>
      </w:tblGrid>
      <w:tr w:rsidR="00E37EE2" w:rsidRPr="000A1ED0" w14:paraId="3D40B2FF" w14:textId="77777777" w:rsidTr="00C97A14">
        <w:tc>
          <w:tcPr>
            <w:tcW w:w="312" w:type="dxa"/>
            <w:vAlign w:val="center"/>
          </w:tcPr>
          <w:p w14:paraId="753AE820" w14:textId="77777777" w:rsidR="00E37EE2" w:rsidRPr="000A1ED0" w:rsidRDefault="00E37EE2" w:rsidP="00C97A14">
            <w:pPr>
              <w:spacing w:before="156" w:after="163"/>
              <w:jc w:val="center"/>
              <w:rPr>
                <w:rFonts w:hint="eastAsia"/>
                <w:sz w:val="15"/>
                <w:szCs w:val="15"/>
              </w:rPr>
            </w:pPr>
          </w:p>
        </w:tc>
        <w:tc>
          <w:tcPr>
            <w:tcW w:w="1148" w:type="dxa"/>
            <w:vAlign w:val="center"/>
          </w:tcPr>
          <w:p w14:paraId="6FE80344" w14:textId="77777777" w:rsidR="00E37EE2" w:rsidRPr="000A1ED0" w:rsidRDefault="00E37EE2" w:rsidP="00C97A14">
            <w:pPr>
              <w:spacing w:before="156" w:after="163"/>
              <w:jc w:val="center"/>
              <w:rPr>
                <w:rFonts w:hint="eastAsia"/>
                <w:sz w:val="15"/>
                <w:szCs w:val="15"/>
              </w:rPr>
            </w:pPr>
            <w:r>
              <w:rPr>
                <w:rFonts w:hint="eastAsia"/>
                <w:sz w:val="15"/>
                <w:szCs w:val="15"/>
              </w:rPr>
              <w:t>Removal Node</w:t>
            </w:r>
          </w:p>
        </w:tc>
        <w:tc>
          <w:tcPr>
            <w:tcW w:w="1274" w:type="dxa"/>
            <w:vAlign w:val="center"/>
          </w:tcPr>
          <w:p w14:paraId="32D23A6B" w14:textId="77777777" w:rsidR="00E37EE2" w:rsidRPr="000A1ED0" w:rsidRDefault="00E37EE2" w:rsidP="00C97A14">
            <w:pPr>
              <w:spacing w:before="156" w:after="163"/>
              <w:jc w:val="center"/>
              <w:rPr>
                <w:rFonts w:hint="eastAsia"/>
                <w:sz w:val="15"/>
                <w:szCs w:val="15"/>
              </w:rPr>
            </w:pPr>
            <w:r>
              <w:rPr>
                <w:rFonts w:hint="eastAsia"/>
                <w:sz w:val="15"/>
                <w:szCs w:val="15"/>
              </w:rPr>
              <w:t>Node</w:t>
            </w:r>
            <w:r>
              <w:rPr>
                <w:sz w:val="15"/>
                <w:szCs w:val="15"/>
              </w:rPr>
              <w:t>’</w:t>
            </w:r>
            <w:r>
              <w:rPr>
                <w:rFonts w:hint="eastAsia"/>
                <w:sz w:val="15"/>
                <w:szCs w:val="15"/>
              </w:rPr>
              <w:t>s Centrality</w:t>
            </w:r>
          </w:p>
        </w:tc>
        <w:tc>
          <w:tcPr>
            <w:tcW w:w="1570" w:type="dxa"/>
            <w:vAlign w:val="center"/>
          </w:tcPr>
          <w:p w14:paraId="4617F84E" w14:textId="77777777" w:rsidR="00E37EE2" w:rsidRPr="000A1ED0" w:rsidRDefault="00E37EE2" w:rsidP="00C97A14">
            <w:pPr>
              <w:spacing w:before="156" w:after="163"/>
              <w:jc w:val="center"/>
              <w:rPr>
                <w:rFonts w:hint="eastAsia"/>
                <w:sz w:val="15"/>
                <w:szCs w:val="15"/>
              </w:rPr>
            </w:pPr>
            <w:r>
              <w:rPr>
                <w:rFonts w:hint="eastAsia"/>
                <w:sz w:val="15"/>
                <w:szCs w:val="15"/>
              </w:rPr>
              <w:t>Global Efficiency</w:t>
            </w:r>
          </w:p>
        </w:tc>
        <w:tc>
          <w:tcPr>
            <w:tcW w:w="1570" w:type="dxa"/>
            <w:vAlign w:val="center"/>
          </w:tcPr>
          <w:p w14:paraId="209DB595" w14:textId="3B80DD70" w:rsidR="00E37EE2" w:rsidRPr="000A1ED0" w:rsidRDefault="00C44083" w:rsidP="00C97A14">
            <w:pPr>
              <w:spacing w:before="156" w:after="163"/>
              <w:jc w:val="center"/>
              <w:rPr>
                <w:rFonts w:hint="eastAsia"/>
                <w:sz w:val="15"/>
                <w:szCs w:val="15"/>
              </w:rPr>
            </w:pPr>
            <w:r>
              <w:rPr>
                <w:rFonts w:hint="eastAsia"/>
                <w:sz w:val="15"/>
                <w:szCs w:val="15"/>
              </w:rPr>
              <w:t xml:space="preserve">Change </w:t>
            </w:r>
            <w:r w:rsidR="00E37EE2">
              <w:rPr>
                <w:rFonts w:hint="eastAsia"/>
                <w:sz w:val="15"/>
                <w:szCs w:val="15"/>
              </w:rPr>
              <w:t>on Global Efficiency</w:t>
            </w:r>
          </w:p>
        </w:tc>
        <w:tc>
          <w:tcPr>
            <w:tcW w:w="1570" w:type="dxa"/>
            <w:vAlign w:val="center"/>
          </w:tcPr>
          <w:p w14:paraId="5D4BE886" w14:textId="77777777" w:rsidR="00E37EE2" w:rsidRPr="000A1ED0" w:rsidRDefault="00E37EE2" w:rsidP="00C97A14">
            <w:pPr>
              <w:spacing w:before="156" w:after="163"/>
              <w:jc w:val="center"/>
              <w:rPr>
                <w:rFonts w:hint="eastAsia"/>
                <w:sz w:val="15"/>
                <w:szCs w:val="15"/>
              </w:rPr>
            </w:pPr>
            <w:r>
              <w:rPr>
                <w:rFonts w:hint="eastAsia"/>
                <w:sz w:val="15"/>
                <w:szCs w:val="15"/>
              </w:rPr>
              <w:t>Modularity</w:t>
            </w:r>
          </w:p>
        </w:tc>
        <w:tc>
          <w:tcPr>
            <w:tcW w:w="1570" w:type="dxa"/>
            <w:vAlign w:val="center"/>
          </w:tcPr>
          <w:p w14:paraId="44243CE3" w14:textId="1AC2DAA5" w:rsidR="00E37EE2" w:rsidRPr="000A1ED0" w:rsidRDefault="00C44083" w:rsidP="00C97A14">
            <w:pPr>
              <w:spacing w:before="156" w:after="163"/>
              <w:jc w:val="center"/>
              <w:rPr>
                <w:rFonts w:hint="eastAsia"/>
                <w:sz w:val="15"/>
                <w:szCs w:val="15"/>
              </w:rPr>
            </w:pPr>
            <w:r>
              <w:rPr>
                <w:rFonts w:hint="eastAsia"/>
                <w:sz w:val="15"/>
                <w:szCs w:val="15"/>
              </w:rPr>
              <w:t xml:space="preserve">Change </w:t>
            </w:r>
            <w:r w:rsidR="00E37EE2">
              <w:rPr>
                <w:rFonts w:hint="eastAsia"/>
                <w:sz w:val="15"/>
                <w:szCs w:val="15"/>
              </w:rPr>
              <w:t>on Modularity</w:t>
            </w:r>
          </w:p>
        </w:tc>
      </w:tr>
      <w:tr w:rsidR="00E37EE2" w:rsidRPr="000A1ED0" w14:paraId="03876A42" w14:textId="77777777" w:rsidTr="00C97A14">
        <w:tc>
          <w:tcPr>
            <w:tcW w:w="312" w:type="dxa"/>
            <w:vAlign w:val="center"/>
          </w:tcPr>
          <w:p w14:paraId="761FB501" w14:textId="77777777" w:rsidR="00E37EE2" w:rsidRPr="00B34330" w:rsidRDefault="00E37EE2" w:rsidP="00C97A14">
            <w:pPr>
              <w:spacing w:before="156" w:after="163"/>
              <w:jc w:val="center"/>
              <w:rPr>
                <w:b/>
                <w:bCs/>
                <w:sz w:val="15"/>
                <w:szCs w:val="15"/>
              </w:rPr>
            </w:pPr>
            <w:r w:rsidRPr="00B34330">
              <w:rPr>
                <w:rFonts w:hint="eastAsia"/>
                <w:b/>
                <w:bCs/>
                <w:sz w:val="15"/>
                <w:szCs w:val="15"/>
              </w:rPr>
              <w:t>0</w:t>
            </w:r>
          </w:p>
        </w:tc>
        <w:tc>
          <w:tcPr>
            <w:tcW w:w="2422" w:type="dxa"/>
            <w:gridSpan w:val="2"/>
            <w:vAlign w:val="center"/>
          </w:tcPr>
          <w:p w14:paraId="396FD56F" w14:textId="77777777" w:rsidR="00E37EE2" w:rsidRPr="00B34330" w:rsidRDefault="00E37EE2" w:rsidP="00C97A14">
            <w:pPr>
              <w:spacing w:before="156" w:after="163"/>
              <w:jc w:val="center"/>
              <w:rPr>
                <w:rFonts w:hint="eastAsia"/>
                <w:b/>
                <w:bCs/>
                <w:sz w:val="15"/>
                <w:szCs w:val="15"/>
              </w:rPr>
            </w:pPr>
          </w:p>
        </w:tc>
        <w:tc>
          <w:tcPr>
            <w:tcW w:w="1570" w:type="dxa"/>
            <w:vAlign w:val="center"/>
          </w:tcPr>
          <w:p w14:paraId="125BD6B9" w14:textId="77777777" w:rsidR="00E37EE2" w:rsidRPr="00B34330" w:rsidRDefault="00E37EE2" w:rsidP="00C97A14">
            <w:pPr>
              <w:spacing w:before="156" w:after="163"/>
              <w:jc w:val="center"/>
              <w:rPr>
                <w:rFonts w:hint="eastAsia"/>
                <w:b/>
                <w:bCs/>
                <w:sz w:val="15"/>
                <w:szCs w:val="15"/>
              </w:rPr>
            </w:pPr>
            <w:r w:rsidRPr="00B34330">
              <w:rPr>
                <w:rFonts w:hint="eastAsia"/>
                <w:b/>
                <w:bCs/>
                <w:sz w:val="15"/>
                <w:szCs w:val="15"/>
              </w:rPr>
              <w:t>0.10126</w:t>
            </w:r>
          </w:p>
        </w:tc>
        <w:tc>
          <w:tcPr>
            <w:tcW w:w="1570" w:type="dxa"/>
            <w:vAlign w:val="center"/>
          </w:tcPr>
          <w:p w14:paraId="6849310D" w14:textId="77777777" w:rsidR="00E37EE2" w:rsidRPr="00B34330" w:rsidRDefault="00E37EE2" w:rsidP="00C97A14">
            <w:pPr>
              <w:spacing w:before="156" w:after="163"/>
              <w:jc w:val="center"/>
              <w:rPr>
                <w:rFonts w:hint="eastAsia"/>
                <w:b/>
                <w:bCs/>
                <w:sz w:val="15"/>
                <w:szCs w:val="15"/>
              </w:rPr>
            </w:pPr>
            <w:r w:rsidRPr="00B34330">
              <w:rPr>
                <w:rFonts w:hint="eastAsia"/>
                <w:b/>
                <w:bCs/>
                <w:sz w:val="15"/>
                <w:szCs w:val="15"/>
              </w:rPr>
              <w:t>NA</w:t>
            </w:r>
          </w:p>
        </w:tc>
        <w:tc>
          <w:tcPr>
            <w:tcW w:w="1570" w:type="dxa"/>
            <w:vAlign w:val="center"/>
          </w:tcPr>
          <w:p w14:paraId="5AEBA241" w14:textId="77777777" w:rsidR="00E37EE2" w:rsidRPr="00B34330" w:rsidRDefault="00E37EE2" w:rsidP="00C97A14">
            <w:pPr>
              <w:spacing w:before="156" w:after="163"/>
              <w:jc w:val="center"/>
              <w:rPr>
                <w:rFonts w:hint="eastAsia"/>
                <w:b/>
                <w:bCs/>
                <w:sz w:val="15"/>
                <w:szCs w:val="15"/>
              </w:rPr>
            </w:pPr>
            <w:r w:rsidRPr="00B34330">
              <w:rPr>
                <w:rFonts w:hint="eastAsia"/>
                <w:b/>
                <w:bCs/>
                <w:sz w:val="15"/>
                <w:szCs w:val="15"/>
              </w:rPr>
              <w:t>0.83021</w:t>
            </w:r>
          </w:p>
        </w:tc>
        <w:tc>
          <w:tcPr>
            <w:tcW w:w="1570" w:type="dxa"/>
            <w:vAlign w:val="center"/>
          </w:tcPr>
          <w:p w14:paraId="1CBC6BFC" w14:textId="77777777" w:rsidR="00E37EE2" w:rsidRPr="00B34330" w:rsidRDefault="00E37EE2" w:rsidP="00C97A14">
            <w:pPr>
              <w:spacing w:before="156" w:after="163"/>
              <w:jc w:val="center"/>
              <w:rPr>
                <w:rFonts w:hint="eastAsia"/>
                <w:b/>
                <w:bCs/>
                <w:sz w:val="15"/>
                <w:szCs w:val="15"/>
              </w:rPr>
            </w:pPr>
            <w:r w:rsidRPr="00B34330">
              <w:rPr>
                <w:rFonts w:hint="eastAsia"/>
                <w:b/>
                <w:bCs/>
                <w:sz w:val="15"/>
                <w:szCs w:val="15"/>
              </w:rPr>
              <w:t>NA</w:t>
            </w:r>
          </w:p>
        </w:tc>
      </w:tr>
      <w:tr w:rsidR="00E37EE2" w:rsidRPr="000A1ED0" w14:paraId="73338E84" w14:textId="77777777" w:rsidTr="00C97A14">
        <w:tc>
          <w:tcPr>
            <w:tcW w:w="312" w:type="dxa"/>
            <w:vAlign w:val="center"/>
          </w:tcPr>
          <w:p w14:paraId="7D0412EE" w14:textId="77777777" w:rsidR="00E37EE2" w:rsidRPr="000A1ED0" w:rsidRDefault="00E37EE2" w:rsidP="00C97A14">
            <w:pPr>
              <w:spacing w:before="156" w:after="163"/>
              <w:jc w:val="center"/>
              <w:rPr>
                <w:sz w:val="15"/>
                <w:szCs w:val="15"/>
              </w:rPr>
            </w:pPr>
            <w:r>
              <w:rPr>
                <w:rFonts w:hint="eastAsia"/>
                <w:sz w:val="15"/>
                <w:szCs w:val="15"/>
              </w:rPr>
              <w:t>1</w:t>
            </w:r>
          </w:p>
        </w:tc>
        <w:tc>
          <w:tcPr>
            <w:tcW w:w="1148" w:type="dxa"/>
            <w:tcBorders>
              <w:top w:val="nil"/>
              <w:left w:val="nil"/>
              <w:bottom w:val="single" w:sz="8" w:space="0" w:color="auto"/>
              <w:right w:val="single" w:sz="8" w:space="0" w:color="auto"/>
            </w:tcBorders>
            <w:shd w:val="clear" w:color="auto" w:fill="auto"/>
            <w:vAlign w:val="center"/>
          </w:tcPr>
          <w:p w14:paraId="20573411" w14:textId="77777777" w:rsidR="00E37EE2" w:rsidRPr="000A1ED0" w:rsidRDefault="00E37EE2" w:rsidP="00C97A14">
            <w:pPr>
              <w:spacing w:before="156" w:after="163"/>
              <w:jc w:val="center"/>
              <w:rPr>
                <w:sz w:val="15"/>
                <w:szCs w:val="15"/>
              </w:rPr>
            </w:pPr>
            <w:proofErr w:type="spellStart"/>
            <w:r w:rsidRPr="00711DC6">
              <w:rPr>
                <w:sz w:val="15"/>
                <w:szCs w:val="15"/>
              </w:rPr>
              <w:t>Bank&amp;Monument</w:t>
            </w:r>
            <w:proofErr w:type="spellEnd"/>
          </w:p>
        </w:tc>
        <w:tc>
          <w:tcPr>
            <w:tcW w:w="1274" w:type="dxa"/>
            <w:tcBorders>
              <w:top w:val="nil"/>
              <w:left w:val="nil"/>
              <w:bottom w:val="single" w:sz="8" w:space="0" w:color="auto"/>
              <w:right w:val="single" w:sz="8" w:space="0" w:color="auto"/>
            </w:tcBorders>
            <w:shd w:val="clear" w:color="auto" w:fill="auto"/>
            <w:vAlign w:val="center"/>
          </w:tcPr>
          <w:p w14:paraId="4C75308A" w14:textId="77777777" w:rsidR="00E37EE2" w:rsidRPr="000A1ED0" w:rsidRDefault="00E37EE2" w:rsidP="00C97A14">
            <w:pPr>
              <w:spacing w:before="156" w:after="163"/>
              <w:jc w:val="center"/>
              <w:rPr>
                <w:sz w:val="15"/>
                <w:szCs w:val="15"/>
              </w:rPr>
            </w:pPr>
            <w:r w:rsidRPr="00711DC6">
              <w:rPr>
                <w:sz w:val="15"/>
                <w:szCs w:val="15"/>
              </w:rPr>
              <w:t>0.0005983</w:t>
            </w:r>
          </w:p>
        </w:tc>
        <w:tc>
          <w:tcPr>
            <w:tcW w:w="1570" w:type="dxa"/>
            <w:tcBorders>
              <w:top w:val="nil"/>
              <w:left w:val="nil"/>
              <w:bottom w:val="single" w:sz="8" w:space="0" w:color="auto"/>
              <w:right w:val="single" w:sz="8" w:space="0" w:color="auto"/>
            </w:tcBorders>
            <w:shd w:val="clear" w:color="auto" w:fill="auto"/>
            <w:vAlign w:val="center"/>
          </w:tcPr>
          <w:p w14:paraId="46D3F918" w14:textId="77777777" w:rsidR="00E37EE2" w:rsidRPr="000A1ED0" w:rsidRDefault="00E37EE2" w:rsidP="00C97A14">
            <w:pPr>
              <w:spacing w:before="156" w:after="163"/>
              <w:jc w:val="center"/>
              <w:rPr>
                <w:rFonts w:hint="eastAsia"/>
                <w:sz w:val="15"/>
                <w:szCs w:val="15"/>
              </w:rPr>
            </w:pPr>
            <w:r w:rsidRPr="00711DC6">
              <w:rPr>
                <w:sz w:val="15"/>
                <w:szCs w:val="15"/>
              </w:rPr>
              <w:t>0.09673</w:t>
            </w:r>
          </w:p>
        </w:tc>
        <w:tc>
          <w:tcPr>
            <w:tcW w:w="1570" w:type="dxa"/>
            <w:tcBorders>
              <w:top w:val="nil"/>
              <w:left w:val="nil"/>
              <w:bottom w:val="single" w:sz="8" w:space="0" w:color="auto"/>
              <w:right w:val="single" w:sz="8" w:space="0" w:color="auto"/>
            </w:tcBorders>
            <w:shd w:val="clear" w:color="auto" w:fill="auto"/>
            <w:vAlign w:val="center"/>
          </w:tcPr>
          <w:p w14:paraId="4D07FB30" w14:textId="77777777" w:rsidR="00E37EE2" w:rsidRPr="0038177A" w:rsidRDefault="00E37EE2" w:rsidP="00C97A14">
            <w:pPr>
              <w:spacing w:before="156" w:after="163"/>
              <w:jc w:val="center"/>
              <w:rPr>
                <w:rFonts w:eastAsia="等线" w:cs="Times New Roman"/>
                <w:color w:val="FF0000"/>
                <w:sz w:val="15"/>
                <w:szCs w:val="15"/>
              </w:rPr>
            </w:pPr>
            <w:r w:rsidRPr="0038177A">
              <w:rPr>
                <w:rFonts w:eastAsia="等线" w:cs="Times New Roman"/>
                <w:color w:val="FF0000"/>
                <w:sz w:val="15"/>
                <w:szCs w:val="15"/>
              </w:rPr>
              <w:t>-0.00453</w:t>
            </w:r>
          </w:p>
        </w:tc>
        <w:tc>
          <w:tcPr>
            <w:tcW w:w="1570" w:type="dxa"/>
            <w:tcBorders>
              <w:top w:val="nil"/>
              <w:left w:val="nil"/>
              <w:bottom w:val="single" w:sz="8" w:space="0" w:color="auto"/>
              <w:right w:val="single" w:sz="8" w:space="0" w:color="auto"/>
            </w:tcBorders>
            <w:shd w:val="clear" w:color="auto" w:fill="auto"/>
            <w:vAlign w:val="center"/>
          </w:tcPr>
          <w:p w14:paraId="463C48BD" w14:textId="77777777" w:rsidR="00E37EE2" w:rsidRPr="000A1ED0" w:rsidRDefault="00E37EE2" w:rsidP="00C97A14">
            <w:pPr>
              <w:spacing w:before="156" w:after="163"/>
              <w:jc w:val="center"/>
              <w:rPr>
                <w:rFonts w:hint="eastAsia"/>
                <w:sz w:val="15"/>
                <w:szCs w:val="15"/>
              </w:rPr>
            </w:pPr>
            <w:r w:rsidRPr="00711DC6">
              <w:rPr>
                <w:sz w:val="15"/>
                <w:szCs w:val="15"/>
              </w:rPr>
              <w:t>0.83798</w:t>
            </w:r>
          </w:p>
        </w:tc>
        <w:tc>
          <w:tcPr>
            <w:tcW w:w="1570" w:type="dxa"/>
            <w:tcBorders>
              <w:top w:val="nil"/>
              <w:left w:val="nil"/>
              <w:bottom w:val="single" w:sz="8" w:space="0" w:color="auto"/>
              <w:right w:val="single" w:sz="8" w:space="0" w:color="auto"/>
            </w:tcBorders>
            <w:shd w:val="clear" w:color="auto" w:fill="auto"/>
            <w:vAlign w:val="center"/>
          </w:tcPr>
          <w:p w14:paraId="11BF4E82" w14:textId="77777777" w:rsidR="00E37EE2" w:rsidRPr="0038177A" w:rsidRDefault="00E37EE2" w:rsidP="00C97A14">
            <w:pPr>
              <w:spacing w:before="156" w:after="163"/>
              <w:jc w:val="center"/>
              <w:rPr>
                <w:rFonts w:eastAsia="等线" w:cs="Times New Roman"/>
                <w:color w:val="00B0F0"/>
                <w:sz w:val="15"/>
                <w:szCs w:val="15"/>
              </w:rPr>
            </w:pPr>
            <w:r w:rsidRPr="0038177A">
              <w:rPr>
                <w:rFonts w:eastAsia="等线" w:cs="Times New Roman" w:hint="eastAsia"/>
                <w:color w:val="00B0F0"/>
                <w:sz w:val="15"/>
                <w:szCs w:val="15"/>
              </w:rPr>
              <w:t>+</w:t>
            </w:r>
            <w:r w:rsidRPr="0038177A">
              <w:rPr>
                <w:rFonts w:eastAsia="等线" w:cs="Times New Roman"/>
                <w:color w:val="00B0F0"/>
                <w:sz w:val="15"/>
                <w:szCs w:val="15"/>
              </w:rPr>
              <w:t>0.00777</w:t>
            </w:r>
          </w:p>
        </w:tc>
      </w:tr>
      <w:tr w:rsidR="00E37EE2" w:rsidRPr="000A1ED0" w14:paraId="3A9B714C" w14:textId="77777777" w:rsidTr="00C97A14">
        <w:trPr>
          <w:trHeight w:val="366"/>
        </w:trPr>
        <w:tc>
          <w:tcPr>
            <w:tcW w:w="312" w:type="dxa"/>
            <w:vAlign w:val="center"/>
          </w:tcPr>
          <w:p w14:paraId="1BEF4E20" w14:textId="77777777" w:rsidR="00E37EE2" w:rsidRPr="000A1ED0" w:rsidRDefault="00E37EE2" w:rsidP="00C97A14">
            <w:pPr>
              <w:spacing w:before="156" w:after="163"/>
              <w:jc w:val="center"/>
              <w:rPr>
                <w:sz w:val="15"/>
                <w:szCs w:val="15"/>
              </w:rPr>
            </w:pPr>
            <w:r>
              <w:rPr>
                <w:rFonts w:hint="eastAsia"/>
                <w:sz w:val="15"/>
                <w:szCs w:val="15"/>
              </w:rPr>
              <w:t>2</w:t>
            </w:r>
          </w:p>
        </w:tc>
        <w:tc>
          <w:tcPr>
            <w:tcW w:w="1148" w:type="dxa"/>
            <w:tcBorders>
              <w:top w:val="nil"/>
              <w:left w:val="nil"/>
              <w:bottom w:val="single" w:sz="8" w:space="0" w:color="auto"/>
              <w:right w:val="single" w:sz="8" w:space="0" w:color="auto"/>
            </w:tcBorders>
            <w:shd w:val="clear" w:color="auto" w:fill="auto"/>
            <w:vAlign w:val="center"/>
          </w:tcPr>
          <w:p w14:paraId="4694D1F4" w14:textId="77777777" w:rsidR="00E37EE2" w:rsidRPr="000A1ED0" w:rsidRDefault="00E37EE2" w:rsidP="00C97A14">
            <w:pPr>
              <w:spacing w:before="156" w:after="163"/>
              <w:jc w:val="center"/>
              <w:rPr>
                <w:rFonts w:hint="eastAsia"/>
                <w:sz w:val="15"/>
                <w:szCs w:val="15"/>
              </w:rPr>
            </w:pPr>
            <w:r w:rsidRPr="00711DC6">
              <w:rPr>
                <w:sz w:val="15"/>
                <w:szCs w:val="15"/>
              </w:rPr>
              <w:t>King's Cross</w:t>
            </w:r>
          </w:p>
        </w:tc>
        <w:tc>
          <w:tcPr>
            <w:tcW w:w="1274" w:type="dxa"/>
            <w:tcBorders>
              <w:top w:val="nil"/>
              <w:left w:val="nil"/>
              <w:bottom w:val="single" w:sz="8" w:space="0" w:color="auto"/>
              <w:right w:val="single" w:sz="8" w:space="0" w:color="auto"/>
            </w:tcBorders>
            <w:shd w:val="clear" w:color="auto" w:fill="auto"/>
            <w:vAlign w:val="center"/>
          </w:tcPr>
          <w:p w14:paraId="56475D8C" w14:textId="77777777" w:rsidR="00E37EE2" w:rsidRPr="000A1ED0" w:rsidRDefault="00E37EE2" w:rsidP="00C97A14">
            <w:pPr>
              <w:spacing w:before="156" w:after="163"/>
              <w:jc w:val="center"/>
              <w:rPr>
                <w:rFonts w:hint="eastAsia"/>
                <w:sz w:val="15"/>
                <w:szCs w:val="15"/>
              </w:rPr>
            </w:pPr>
            <w:r w:rsidRPr="00711DC6">
              <w:rPr>
                <w:sz w:val="15"/>
                <w:szCs w:val="15"/>
              </w:rPr>
              <w:t>0.0005906</w:t>
            </w:r>
          </w:p>
        </w:tc>
        <w:tc>
          <w:tcPr>
            <w:tcW w:w="1570" w:type="dxa"/>
            <w:tcBorders>
              <w:top w:val="nil"/>
              <w:left w:val="nil"/>
              <w:bottom w:val="single" w:sz="8" w:space="0" w:color="auto"/>
              <w:right w:val="single" w:sz="8" w:space="0" w:color="auto"/>
            </w:tcBorders>
            <w:shd w:val="clear" w:color="auto" w:fill="auto"/>
            <w:vAlign w:val="center"/>
          </w:tcPr>
          <w:p w14:paraId="0ADCB0E2" w14:textId="77777777" w:rsidR="00E37EE2" w:rsidRPr="000A1ED0" w:rsidRDefault="00E37EE2" w:rsidP="00C97A14">
            <w:pPr>
              <w:spacing w:before="156" w:after="163"/>
              <w:jc w:val="center"/>
              <w:rPr>
                <w:rFonts w:hint="eastAsia"/>
                <w:sz w:val="15"/>
                <w:szCs w:val="15"/>
              </w:rPr>
            </w:pPr>
            <w:r w:rsidRPr="00711DC6">
              <w:rPr>
                <w:sz w:val="15"/>
                <w:szCs w:val="15"/>
              </w:rPr>
              <w:t>0.08988</w:t>
            </w:r>
          </w:p>
        </w:tc>
        <w:tc>
          <w:tcPr>
            <w:tcW w:w="1570" w:type="dxa"/>
            <w:tcBorders>
              <w:top w:val="nil"/>
              <w:left w:val="nil"/>
              <w:bottom w:val="single" w:sz="8" w:space="0" w:color="auto"/>
              <w:right w:val="single" w:sz="8" w:space="0" w:color="auto"/>
            </w:tcBorders>
            <w:shd w:val="clear" w:color="auto" w:fill="auto"/>
            <w:vAlign w:val="center"/>
          </w:tcPr>
          <w:p w14:paraId="4F7A8C97" w14:textId="77777777" w:rsidR="00E37EE2" w:rsidRPr="0038177A" w:rsidRDefault="00E37EE2" w:rsidP="00C97A14">
            <w:pPr>
              <w:spacing w:before="156" w:after="163"/>
              <w:jc w:val="center"/>
              <w:rPr>
                <w:rFonts w:eastAsia="等线" w:cs="Times New Roman"/>
                <w:color w:val="FF0000"/>
                <w:sz w:val="15"/>
                <w:szCs w:val="15"/>
              </w:rPr>
            </w:pPr>
            <w:r w:rsidRPr="0038177A">
              <w:rPr>
                <w:rFonts w:eastAsia="等线" w:cs="Times New Roman"/>
                <w:color w:val="FF0000"/>
                <w:sz w:val="15"/>
                <w:szCs w:val="15"/>
              </w:rPr>
              <w:t>-0.00685</w:t>
            </w:r>
          </w:p>
        </w:tc>
        <w:tc>
          <w:tcPr>
            <w:tcW w:w="1570" w:type="dxa"/>
            <w:tcBorders>
              <w:top w:val="nil"/>
              <w:left w:val="nil"/>
              <w:bottom w:val="single" w:sz="8" w:space="0" w:color="auto"/>
              <w:right w:val="single" w:sz="8" w:space="0" w:color="auto"/>
            </w:tcBorders>
            <w:shd w:val="clear" w:color="auto" w:fill="auto"/>
            <w:vAlign w:val="center"/>
          </w:tcPr>
          <w:p w14:paraId="2B70696E" w14:textId="77777777" w:rsidR="00E37EE2" w:rsidRPr="000A1ED0" w:rsidRDefault="00E37EE2" w:rsidP="00C97A14">
            <w:pPr>
              <w:spacing w:before="156" w:after="163"/>
              <w:jc w:val="center"/>
              <w:rPr>
                <w:rFonts w:hint="eastAsia"/>
                <w:sz w:val="15"/>
                <w:szCs w:val="15"/>
              </w:rPr>
            </w:pPr>
            <w:r w:rsidRPr="00711DC6">
              <w:rPr>
                <w:sz w:val="15"/>
                <w:szCs w:val="15"/>
              </w:rPr>
              <w:t>0.84551</w:t>
            </w:r>
          </w:p>
        </w:tc>
        <w:tc>
          <w:tcPr>
            <w:tcW w:w="1570" w:type="dxa"/>
            <w:tcBorders>
              <w:top w:val="nil"/>
              <w:left w:val="nil"/>
              <w:bottom w:val="single" w:sz="8" w:space="0" w:color="auto"/>
              <w:right w:val="single" w:sz="8" w:space="0" w:color="auto"/>
            </w:tcBorders>
            <w:shd w:val="clear" w:color="auto" w:fill="auto"/>
            <w:vAlign w:val="center"/>
          </w:tcPr>
          <w:p w14:paraId="12895C02" w14:textId="77777777" w:rsidR="00E37EE2" w:rsidRPr="0038177A" w:rsidRDefault="00E37EE2" w:rsidP="00C97A14">
            <w:pPr>
              <w:spacing w:before="156" w:after="163"/>
              <w:jc w:val="center"/>
              <w:rPr>
                <w:rFonts w:eastAsia="等线" w:cs="Times New Roman"/>
                <w:color w:val="00B0F0"/>
                <w:sz w:val="15"/>
                <w:szCs w:val="15"/>
              </w:rPr>
            </w:pPr>
            <w:r w:rsidRPr="0038177A">
              <w:rPr>
                <w:rFonts w:eastAsia="等线" w:cs="Times New Roman" w:hint="eastAsia"/>
                <w:color w:val="00B0F0"/>
                <w:sz w:val="15"/>
                <w:szCs w:val="15"/>
              </w:rPr>
              <w:t>+</w:t>
            </w:r>
            <w:r w:rsidRPr="0038177A">
              <w:rPr>
                <w:rFonts w:eastAsia="等线" w:cs="Times New Roman"/>
                <w:color w:val="00B0F0"/>
                <w:sz w:val="15"/>
                <w:szCs w:val="15"/>
              </w:rPr>
              <w:t>0.00753</w:t>
            </w:r>
          </w:p>
        </w:tc>
      </w:tr>
      <w:tr w:rsidR="00E37EE2" w:rsidRPr="000A1ED0" w14:paraId="183CFE4A" w14:textId="77777777" w:rsidTr="00C97A14">
        <w:trPr>
          <w:trHeight w:val="248"/>
        </w:trPr>
        <w:tc>
          <w:tcPr>
            <w:tcW w:w="312" w:type="dxa"/>
            <w:vAlign w:val="center"/>
          </w:tcPr>
          <w:p w14:paraId="78564FC4" w14:textId="77777777" w:rsidR="00E37EE2" w:rsidRPr="000A1ED0" w:rsidRDefault="00E37EE2" w:rsidP="00C97A14">
            <w:pPr>
              <w:spacing w:before="156" w:after="163"/>
              <w:jc w:val="center"/>
              <w:rPr>
                <w:sz w:val="15"/>
                <w:szCs w:val="15"/>
              </w:rPr>
            </w:pPr>
            <w:r>
              <w:rPr>
                <w:rFonts w:hint="eastAsia"/>
                <w:sz w:val="15"/>
                <w:szCs w:val="15"/>
              </w:rPr>
              <w:t>3</w:t>
            </w:r>
          </w:p>
        </w:tc>
        <w:tc>
          <w:tcPr>
            <w:tcW w:w="1148" w:type="dxa"/>
            <w:tcBorders>
              <w:top w:val="nil"/>
              <w:left w:val="nil"/>
              <w:bottom w:val="single" w:sz="8" w:space="0" w:color="auto"/>
              <w:right w:val="single" w:sz="8" w:space="0" w:color="auto"/>
            </w:tcBorders>
            <w:shd w:val="clear" w:color="auto" w:fill="auto"/>
            <w:vAlign w:val="center"/>
          </w:tcPr>
          <w:p w14:paraId="223F0645" w14:textId="77777777" w:rsidR="00E37EE2" w:rsidRPr="000A1ED0" w:rsidRDefault="00E37EE2" w:rsidP="00C97A14">
            <w:pPr>
              <w:spacing w:before="156" w:after="163"/>
              <w:jc w:val="center"/>
              <w:rPr>
                <w:rFonts w:hint="eastAsia"/>
                <w:sz w:val="15"/>
                <w:szCs w:val="15"/>
              </w:rPr>
            </w:pPr>
            <w:r w:rsidRPr="00711DC6">
              <w:rPr>
                <w:sz w:val="15"/>
                <w:szCs w:val="15"/>
              </w:rPr>
              <w:t>Liverpool Street</w:t>
            </w:r>
          </w:p>
        </w:tc>
        <w:tc>
          <w:tcPr>
            <w:tcW w:w="1274" w:type="dxa"/>
            <w:tcBorders>
              <w:top w:val="nil"/>
              <w:left w:val="nil"/>
              <w:bottom w:val="single" w:sz="8" w:space="0" w:color="auto"/>
              <w:right w:val="single" w:sz="8" w:space="0" w:color="auto"/>
            </w:tcBorders>
            <w:shd w:val="clear" w:color="auto" w:fill="auto"/>
            <w:vAlign w:val="center"/>
          </w:tcPr>
          <w:p w14:paraId="66E0467A" w14:textId="77777777" w:rsidR="00E37EE2" w:rsidRPr="000A1ED0" w:rsidRDefault="00E37EE2" w:rsidP="00C97A14">
            <w:pPr>
              <w:spacing w:before="156" w:after="163"/>
              <w:jc w:val="center"/>
              <w:rPr>
                <w:rFonts w:hint="eastAsia"/>
                <w:sz w:val="15"/>
                <w:szCs w:val="15"/>
              </w:rPr>
            </w:pPr>
            <w:r w:rsidRPr="00711DC6">
              <w:rPr>
                <w:sz w:val="15"/>
                <w:szCs w:val="15"/>
              </w:rPr>
              <w:t>0.0005865</w:t>
            </w:r>
          </w:p>
        </w:tc>
        <w:tc>
          <w:tcPr>
            <w:tcW w:w="1570" w:type="dxa"/>
            <w:tcBorders>
              <w:top w:val="nil"/>
              <w:left w:val="nil"/>
              <w:bottom w:val="single" w:sz="8" w:space="0" w:color="auto"/>
              <w:right w:val="single" w:sz="8" w:space="0" w:color="auto"/>
            </w:tcBorders>
            <w:shd w:val="clear" w:color="auto" w:fill="auto"/>
            <w:vAlign w:val="center"/>
          </w:tcPr>
          <w:p w14:paraId="44FCA61D" w14:textId="77777777" w:rsidR="00E37EE2" w:rsidRPr="000A1ED0" w:rsidRDefault="00E37EE2" w:rsidP="00C97A14">
            <w:pPr>
              <w:spacing w:before="156" w:after="163"/>
              <w:jc w:val="center"/>
              <w:rPr>
                <w:rFonts w:hint="eastAsia"/>
                <w:sz w:val="15"/>
                <w:szCs w:val="15"/>
              </w:rPr>
            </w:pPr>
            <w:r w:rsidRPr="00711DC6">
              <w:rPr>
                <w:sz w:val="15"/>
                <w:szCs w:val="15"/>
              </w:rPr>
              <w:t>0.08744</w:t>
            </w:r>
          </w:p>
        </w:tc>
        <w:tc>
          <w:tcPr>
            <w:tcW w:w="1570" w:type="dxa"/>
            <w:tcBorders>
              <w:top w:val="nil"/>
              <w:left w:val="nil"/>
              <w:bottom w:val="single" w:sz="8" w:space="0" w:color="auto"/>
              <w:right w:val="single" w:sz="8" w:space="0" w:color="auto"/>
            </w:tcBorders>
            <w:shd w:val="clear" w:color="auto" w:fill="auto"/>
            <w:vAlign w:val="center"/>
          </w:tcPr>
          <w:p w14:paraId="2B7D80AD" w14:textId="77777777" w:rsidR="00E37EE2" w:rsidRPr="0038177A" w:rsidRDefault="00E37EE2" w:rsidP="00C97A14">
            <w:pPr>
              <w:spacing w:before="156" w:after="163"/>
              <w:jc w:val="center"/>
              <w:rPr>
                <w:rFonts w:eastAsia="等线" w:cs="Times New Roman"/>
                <w:color w:val="FF0000"/>
                <w:sz w:val="15"/>
                <w:szCs w:val="15"/>
              </w:rPr>
            </w:pPr>
            <w:r w:rsidRPr="0038177A">
              <w:rPr>
                <w:rFonts w:eastAsia="等线" w:cs="Times New Roman"/>
                <w:color w:val="FF0000"/>
                <w:sz w:val="15"/>
                <w:szCs w:val="15"/>
              </w:rPr>
              <w:t>-0.00244</w:t>
            </w:r>
          </w:p>
        </w:tc>
        <w:tc>
          <w:tcPr>
            <w:tcW w:w="1570" w:type="dxa"/>
            <w:tcBorders>
              <w:top w:val="nil"/>
              <w:left w:val="nil"/>
              <w:bottom w:val="single" w:sz="8" w:space="0" w:color="auto"/>
              <w:right w:val="single" w:sz="8" w:space="0" w:color="auto"/>
            </w:tcBorders>
            <w:shd w:val="clear" w:color="auto" w:fill="auto"/>
            <w:vAlign w:val="center"/>
          </w:tcPr>
          <w:p w14:paraId="08BE3409" w14:textId="77777777" w:rsidR="00E37EE2" w:rsidRPr="000A1ED0" w:rsidRDefault="00E37EE2" w:rsidP="00C97A14">
            <w:pPr>
              <w:spacing w:before="156" w:after="163"/>
              <w:jc w:val="center"/>
              <w:rPr>
                <w:rFonts w:hint="eastAsia"/>
                <w:sz w:val="15"/>
                <w:szCs w:val="15"/>
              </w:rPr>
            </w:pPr>
            <w:r w:rsidRPr="00711DC6">
              <w:rPr>
                <w:sz w:val="15"/>
                <w:szCs w:val="15"/>
              </w:rPr>
              <w:t>0.84885</w:t>
            </w:r>
          </w:p>
        </w:tc>
        <w:tc>
          <w:tcPr>
            <w:tcW w:w="1570" w:type="dxa"/>
            <w:tcBorders>
              <w:top w:val="nil"/>
              <w:left w:val="nil"/>
              <w:bottom w:val="single" w:sz="8" w:space="0" w:color="auto"/>
              <w:right w:val="single" w:sz="8" w:space="0" w:color="auto"/>
            </w:tcBorders>
            <w:shd w:val="clear" w:color="auto" w:fill="auto"/>
            <w:vAlign w:val="center"/>
          </w:tcPr>
          <w:p w14:paraId="03DEDFD1" w14:textId="77777777" w:rsidR="00E37EE2" w:rsidRPr="0038177A" w:rsidRDefault="00E37EE2" w:rsidP="00C97A14">
            <w:pPr>
              <w:spacing w:before="156" w:after="163"/>
              <w:jc w:val="center"/>
              <w:rPr>
                <w:rFonts w:eastAsia="等线" w:cs="Times New Roman"/>
                <w:color w:val="00B0F0"/>
                <w:sz w:val="15"/>
                <w:szCs w:val="15"/>
              </w:rPr>
            </w:pPr>
            <w:r w:rsidRPr="0038177A">
              <w:rPr>
                <w:rFonts w:eastAsia="等线" w:cs="Times New Roman" w:hint="eastAsia"/>
                <w:color w:val="00B0F0"/>
                <w:sz w:val="15"/>
                <w:szCs w:val="15"/>
              </w:rPr>
              <w:t>+</w:t>
            </w:r>
            <w:r w:rsidRPr="0038177A">
              <w:rPr>
                <w:rFonts w:eastAsia="等线" w:cs="Times New Roman"/>
                <w:color w:val="00B0F0"/>
                <w:sz w:val="15"/>
                <w:szCs w:val="15"/>
              </w:rPr>
              <w:t>0.00334</w:t>
            </w:r>
          </w:p>
        </w:tc>
      </w:tr>
      <w:tr w:rsidR="00E37EE2" w:rsidRPr="000A1ED0" w14:paraId="30379595" w14:textId="77777777" w:rsidTr="00C97A14">
        <w:tc>
          <w:tcPr>
            <w:tcW w:w="312" w:type="dxa"/>
            <w:vAlign w:val="center"/>
          </w:tcPr>
          <w:p w14:paraId="76F41A8C" w14:textId="77777777" w:rsidR="00E37EE2" w:rsidRPr="000A1ED0" w:rsidRDefault="00E37EE2" w:rsidP="00C97A14">
            <w:pPr>
              <w:spacing w:before="156" w:after="163"/>
              <w:jc w:val="center"/>
              <w:rPr>
                <w:sz w:val="15"/>
                <w:szCs w:val="15"/>
              </w:rPr>
            </w:pPr>
            <w:r>
              <w:rPr>
                <w:rFonts w:hint="eastAsia"/>
                <w:sz w:val="15"/>
                <w:szCs w:val="15"/>
              </w:rPr>
              <w:t>4</w:t>
            </w:r>
          </w:p>
        </w:tc>
        <w:tc>
          <w:tcPr>
            <w:tcW w:w="1148" w:type="dxa"/>
            <w:tcBorders>
              <w:top w:val="nil"/>
              <w:left w:val="nil"/>
              <w:bottom w:val="single" w:sz="8" w:space="0" w:color="auto"/>
              <w:right w:val="single" w:sz="8" w:space="0" w:color="auto"/>
            </w:tcBorders>
            <w:shd w:val="clear" w:color="auto" w:fill="auto"/>
            <w:vAlign w:val="center"/>
          </w:tcPr>
          <w:p w14:paraId="0DAB5982" w14:textId="77777777" w:rsidR="00E37EE2" w:rsidRPr="000A1ED0" w:rsidRDefault="00E37EE2" w:rsidP="00C97A14">
            <w:pPr>
              <w:spacing w:before="156" w:after="163"/>
              <w:jc w:val="center"/>
              <w:rPr>
                <w:sz w:val="15"/>
                <w:szCs w:val="15"/>
              </w:rPr>
            </w:pPr>
            <w:r w:rsidRPr="00711DC6">
              <w:rPr>
                <w:sz w:val="15"/>
                <w:szCs w:val="15"/>
              </w:rPr>
              <w:t>Oxford Circus</w:t>
            </w:r>
          </w:p>
        </w:tc>
        <w:tc>
          <w:tcPr>
            <w:tcW w:w="1274" w:type="dxa"/>
            <w:tcBorders>
              <w:top w:val="nil"/>
              <w:left w:val="nil"/>
              <w:bottom w:val="single" w:sz="8" w:space="0" w:color="auto"/>
              <w:right w:val="single" w:sz="8" w:space="0" w:color="auto"/>
            </w:tcBorders>
            <w:shd w:val="clear" w:color="auto" w:fill="auto"/>
            <w:vAlign w:val="center"/>
          </w:tcPr>
          <w:p w14:paraId="01959264" w14:textId="77777777" w:rsidR="00E37EE2" w:rsidRPr="000A1ED0" w:rsidRDefault="00E37EE2" w:rsidP="00C97A14">
            <w:pPr>
              <w:spacing w:before="156" w:after="163"/>
              <w:jc w:val="center"/>
              <w:rPr>
                <w:sz w:val="15"/>
                <w:szCs w:val="15"/>
              </w:rPr>
            </w:pPr>
            <w:r w:rsidRPr="00711DC6">
              <w:rPr>
                <w:sz w:val="15"/>
                <w:szCs w:val="15"/>
              </w:rPr>
              <w:t>0.0005862</w:t>
            </w:r>
          </w:p>
        </w:tc>
        <w:tc>
          <w:tcPr>
            <w:tcW w:w="1570" w:type="dxa"/>
            <w:tcBorders>
              <w:top w:val="nil"/>
              <w:left w:val="nil"/>
              <w:bottom w:val="single" w:sz="8" w:space="0" w:color="auto"/>
              <w:right w:val="single" w:sz="8" w:space="0" w:color="auto"/>
            </w:tcBorders>
            <w:shd w:val="clear" w:color="auto" w:fill="auto"/>
            <w:vAlign w:val="center"/>
          </w:tcPr>
          <w:p w14:paraId="621DC8B6" w14:textId="77777777" w:rsidR="00E37EE2" w:rsidRPr="000A1ED0" w:rsidRDefault="00E37EE2" w:rsidP="00C97A14">
            <w:pPr>
              <w:spacing w:before="156" w:after="163"/>
              <w:jc w:val="center"/>
              <w:rPr>
                <w:rFonts w:hint="eastAsia"/>
                <w:sz w:val="15"/>
                <w:szCs w:val="15"/>
              </w:rPr>
            </w:pPr>
            <w:r w:rsidRPr="00711DC6">
              <w:rPr>
                <w:sz w:val="15"/>
                <w:szCs w:val="15"/>
              </w:rPr>
              <w:t>0.08598</w:t>
            </w:r>
          </w:p>
        </w:tc>
        <w:tc>
          <w:tcPr>
            <w:tcW w:w="1570" w:type="dxa"/>
            <w:tcBorders>
              <w:top w:val="nil"/>
              <w:left w:val="nil"/>
              <w:bottom w:val="single" w:sz="8" w:space="0" w:color="auto"/>
              <w:right w:val="single" w:sz="8" w:space="0" w:color="auto"/>
            </w:tcBorders>
            <w:shd w:val="clear" w:color="auto" w:fill="auto"/>
            <w:vAlign w:val="center"/>
          </w:tcPr>
          <w:p w14:paraId="2BA9EBC6" w14:textId="77777777" w:rsidR="00E37EE2" w:rsidRPr="0038177A" w:rsidRDefault="00E37EE2" w:rsidP="00C97A14">
            <w:pPr>
              <w:spacing w:before="156" w:after="163"/>
              <w:jc w:val="center"/>
              <w:rPr>
                <w:rFonts w:eastAsia="等线" w:cs="Times New Roman"/>
                <w:color w:val="FF0000"/>
                <w:sz w:val="15"/>
                <w:szCs w:val="15"/>
              </w:rPr>
            </w:pPr>
            <w:r w:rsidRPr="0038177A">
              <w:rPr>
                <w:rFonts w:eastAsia="等线" w:cs="Times New Roman"/>
                <w:color w:val="FF0000"/>
                <w:sz w:val="15"/>
                <w:szCs w:val="15"/>
              </w:rPr>
              <w:t>-0.00146</w:t>
            </w:r>
          </w:p>
        </w:tc>
        <w:tc>
          <w:tcPr>
            <w:tcW w:w="1570" w:type="dxa"/>
            <w:tcBorders>
              <w:top w:val="nil"/>
              <w:left w:val="nil"/>
              <w:bottom w:val="single" w:sz="8" w:space="0" w:color="auto"/>
              <w:right w:val="single" w:sz="8" w:space="0" w:color="auto"/>
            </w:tcBorders>
            <w:shd w:val="clear" w:color="auto" w:fill="auto"/>
            <w:vAlign w:val="center"/>
          </w:tcPr>
          <w:p w14:paraId="30C6E153" w14:textId="77777777" w:rsidR="00E37EE2" w:rsidRPr="000A1ED0" w:rsidRDefault="00E37EE2" w:rsidP="00C97A14">
            <w:pPr>
              <w:spacing w:before="156" w:after="163"/>
              <w:jc w:val="center"/>
              <w:rPr>
                <w:rFonts w:hint="eastAsia"/>
                <w:sz w:val="15"/>
                <w:szCs w:val="15"/>
              </w:rPr>
            </w:pPr>
            <w:r w:rsidRPr="00711DC6">
              <w:rPr>
                <w:sz w:val="15"/>
                <w:szCs w:val="15"/>
              </w:rPr>
              <w:t>0.85769</w:t>
            </w:r>
          </w:p>
        </w:tc>
        <w:tc>
          <w:tcPr>
            <w:tcW w:w="1570" w:type="dxa"/>
            <w:tcBorders>
              <w:top w:val="nil"/>
              <w:left w:val="nil"/>
              <w:bottom w:val="single" w:sz="8" w:space="0" w:color="auto"/>
              <w:right w:val="single" w:sz="8" w:space="0" w:color="auto"/>
            </w:tcBorders>
            <w:shd w:val="clear" w:color="auto" w:fill="auto"/>
            <w:vAlign w:val="center"/>
          </w:tcPr>
          <w:p w14:paraId="58BEF130" w14:textId="77777777" w:rsidR="00E37EE2" w:rsidRPr="0038177A" w:rsidRDefault="00E37EE2" w:rsidP="00C97A14">
            <w:pPr>
              <w:spacing w:before="156" w:after="163"/>
              <w:jc w:val="center"/>
              <w:rPr>
                <w:rFonts w:eastAsia="等线" w:cs="Times New Roman"/>
                <w:color w:val="00B0F0"/>
                <w:sz w:val="15"/>
                <w:szCs w:val="15"/>
              </w:rPr>
            </w:pPr>
            <w:r w:rsidRPr="0038177A">
              <w:rPr>
                <w:rFonts w:eastAsia="等线" w:cs="Times New Roman" w:hint="eastAsia"/>
                <w:color w:val="00B0F0"/>
                <w:sz w:val="15"/>
                <w:szCs w:val="15"/>
              </w:rPr>
              <w:t>+</w:t>
            </w:r>
            <w:r w:rsidRPr="0038177A">
              <w:rPr>
                <w:rFonts w:eastAsia="等线" w:cs="Times New Roman"/>
                <w:color w:val="00B0F0"/>
                <w:sz w:val="15"/>
                <w:szCs w:val="15"/>
              </w:rPr>
              <w:t>0.00884</w:t>
            </w:r>
          </w:p>
        </w:tc>
      </w:tr>
      <w:tr w:rsidR="00E37EE2" w:rsidRPr="000A1ED0" w14:paraId="461C205B" w14:textId="77777777" w:rsidTr="00C97A14">
        <w:tc>
          <w:tcPr>
            <w:tcW w:w="312" w:type="dxa"/>
            <w:vAlign w:val="center"/>
          </w:tcPr>
          <w:p w14:paraId="5F72321E" w14:textId="77777777" w:rsidR="00E37EE2" w:rsidRPr="000A1ED0" w:rsidRDefault="00E37EE2" w:rsidP="00C97A14">
            <w:pPr>
              <w:spacing w:before="156" w:after="163"/>
              <w:jc w:val="center"/>
              <w:rPr>
                <w:sz w:val="15"/>
                <w:szCs w:val="15"/>
              </w:rPr>
            </w:pPr>
            <w:r>
              <w:rPr>
                <w:rFonts w:hint="eastAsia"/>
                <w:sz w:val="15"/>
                <w:szCs w:val="15"/>
              </w:rPr>
              <w:t>5</w:t>
            </w:r>
          </w:p>
        </w:tc>
        <w:tc>
          <w:tcPr>
            <w:tcW w:w="1148" w:type="dxa"/>
            <w:tcBorders>
              <w:top w:val="nil"/>
              <w:left w:val="nil"/>
              <w:bottom w:val="single" w:sz="8" w:space="0" w:color="auto"/>
              <w:right w:val="single" w:sz="8" w:space="0" w:color="auto"/>
            </w:tcBorders>
            <w:shd w:val="clear" w:color="auto" w:fill="auto"/>
            <w:vAlign w:val="center"/>
          </w:tcPr>
          <w:p w14:paraId="3AF9A38F" w14:textId="77777777" w:rsidR="00E37EE2" w:rsidRPr="000A1ED0" w:rsidRDefault="00E37EE2" w:rsidP="00C97A14">
            <w:pPr>
              <w:spacing w:before="156" w:after="163"/>
              <w:jc w:val="center"/>
              <w:rPr>
                <w:sz w:val="15"/>
                <w:szCs w:val="15"/>
              </w:rPr>
            </w:pPr>
            <w:r w:rsidRPr="00711DC6">
              <w:rPr>
                <w:sz w:val="15"/>
                <w:szCs w:val="15"/>
              </w:rPr>
              <w:t>Greed Park</w:t>
            </w:r>
          </w:p>
        </w:tc>
        <w:tc>
          <w:tcPr>
            <w:tcW w:w="1274" w:type="dxa"/>
            <w:tcBorders>
              <w:top w:val="nil"/>
              <w:left w:val="nil"/>
              <w:bottom w:val="single" w:sz="8" w:space="0" w:color="auto"/>
              <w:right w:val="single" w:sz="8" w:space="0" w:color="auto"/>
            </w:tcBorders>
            <w:shd w:val="clear" w:color="auto" w:fill="auto"/>
            <w:vAlign w:val="center"/>
          </w:tcPr>
          <w:p w14:paraId="160465B1" w14:textId="77777777" w:rsidR="00E37EE2" w:rsidRPr="000A1ED0" w:rsidRDefault="00E37EE2" w:rsidP="00C97A14">
            <w:pPr>
              <w:spacing w:before="156" w:after="163"/>
              <w:jc w:val="center"/>
              <w:rPr>
                <w:sz w:val="15"/>
                <w:szCs w:val="15"/>
              </w:rPr>
            </w:pPr>
            <w:r w:rsidRPr="00711DC6">
              <w:rPr>
                <w:sz w:val="15"/>
                <w:szCs w:val="15"/>
              </w:rPr>
              <w:t>0.0005847</w:t>
            </w:r>
          </w:p>
        </w:tc>
        <w:tc>
          <w:tcPr>
            <w:tcW w:w="1570" w:type="dxa"/>
            <w:tcBorders>
              <w:top w:val="nil"/>
              <w:left w:val="nil"/>
              <w:bottom w:val="single" w:sz="8" w:space="0" w:color="auto"/>
              <w:right w:val="single" w:sz="8" w:space="0" w:color="auto"/>
            </w:tcBorders>
            <w:shd w:val="clear" w:color="auto" w:fill="auto"/>
            <w:vAlign w:val="center"/>
          </w:tcPr>
          <w:p w14:paraId="41BDE861" w14:textId="77777777" w:rsidR="00E37EE2" w:rsidRPr="000A1ED0" w:rsidRDefault="00E37EE2" w:rsidP="00C97A14">
            <w:pPr>
              <w:spacing w:before="156" w:after="163"/>
              <w:jc w:val="center"/>
              <w:rPr>
                <w:rFonts w:hint="eastAsia"/>
                <w:sz w:val="15"/>
                <w:szCs w:val="15"/>
              </w:rPr>
            </w:pPr>
            <w:r w:rsidRPr="00711DC6">
              <w:rPr>
                <w:sz w:val="15"/>
                <w:szCs w:val="15"/>
              </w:rPr>
              <w:t>0.0831</w:t>
            </w:r>
          </w:p>
        </w:tc>
        <w:tc>
          <w:tcPr>
            <w:tcW w:w="1570" w:type="dxa"/>
            <w:tcBorders>
              <w:top w:val="nil"/>
              <w:left w:val="nil"/>
              <w:bottom w:val="single" w:sz="8" w:space="0" w:color="auto"/>
              <w:right w:val="single" w:sz="8" w:space="0" w:color="auto"/>
            </w:tcBorders>
            <w:shd w:val="clear" w:color="auto" w:fill="auto"/>
            <w:vAlign w:val="center"/>
          </w:tcPr>
          <w:p w14:paraId="2D88AA1B" w14:textId="77777777" w:rsidR="00E37EE2" w:rsidRPr="0038177A" w:rsidRDefault="00E37EE2" w:rsidP="00C97A14">
            <w:pPr>
              <w:spacing w:before="156" w:after="163"/>
              <w:jc w:val="center"/>
              <w:rPr>
                <w:rFonts w:eastAsia="等线" w:cs="Times New Roman"/>
                <w:color w:val="FF0000"/>
                <w:sz w:val="15"/>
                <w:szCs w:val="15"/>
              </w:rPr>
            </w:pPr>
            <w:r w:rsidRPr="0038177A">
              <w:rPr>
                <w:rFonts w:eastAsia="等线" w:cs="Times New Roman"/>
                <w:color w:val="FF0000"/>
                <w:sz w:val="15"/>
                <w:szCs w:val="15"/>
              </w:rPr>
              <w:t>-0.00288</w:t>
            </w:r>
          </w:p>
        </w:tc>
        <w:tc>
          <w:tcPr>
            <w:tcW w:w="1570" w:type="dxa"/>
            <w:tcBorders>
              <w:top w:val="nil"/>
              <w:left w:val="nil"/>
              <w:bottom w:val="single" w:sz="8" w:space="0" w:color="auto"/>
              <w:right w:val="single" w:sz="8" w:space="0" w:color="auto"/>
            </w:tcBorders>
            <w:shd w:val="clear" w:color="auto" w:fill="auto"/>
            <w:vAlign w:val="center"/>
          </w:tcPr>
          <w:p w14:paraId="6EF2919E" w14:textId="77777777" w:rsidR="00E37EE2" w:rsidRPr="000A1ED0" w:rsidRDefault="00E37EE2" w:rsidP="00C97A14">
            <w:pPr>
              <w:spacing w:before="156" w:after="163"/>
              <w:jc w:val="center"/>
              <w:rPr>
                <w:rFonts w:hint="eastAsia"/>
                <w:sz w:val="15"/>
                <w:szCs w:val="15"/>
              </w:rPr>
            </w:pPr>
            <w:r w:rsidRPr="00711DC6">
              <w:rPr>
                <w:sz w:val="15"/>
                <w:szCs w:val="15"/>
              </w:rPr>
              <w:t>0.85497</w:t>
            </w:r>
          </w:p>
        </w:tc>
        <w:tc>
          <w:tcPr>
            <w:tcW w:w="1570" w:type="dxa"/>
            <w:tcBorders>
              <w:top w:val="nil"/>
              <w:left w:val="nil"/>
              <w:bottom w:val="single" w:sz="8" w:space="0" w:color="auto"/>
              <w:right w:val="single" w:sz="8" w:space="0" w:color="auto"/>
            </w:tcBorders>
            <w:shd w:val="clear" w:color="auto" w:fill="auto"/>
            <w:vAlign w:val="center"/>
          </w:tcPr>
          <w:p w14:paraId="6AC942FF" w14:textId="77777777" w:rsidR="00E37EE2" w:rsidRPr="0038177A" w:rsidRDefault="00E37EE2" w:rsidP="00C97A14">
            <w:pPr>
              <w:spacing w:before="156" w:after="163"/>
              <w:jc w:val="center"/>
              <w:rPr>
                <w:rFonts w:eastAsia="等线" w:cs="Times New Roman"/>
                <w:color w:val="00B0F0"/>
                <w:sz w:val="15"/>
                <w:szCs w:val="15"/>
              </w:rPr>
            </w:pPr>
            <w:r w:rsidRPr="0038177A">
              <w:rPr>
                <w:rFonts w:eastAsia="等线" w:cs="Times New Roman"/>
                <w:color w:val="FF0000"/>
                <w:sz w:val="15"/>
                <w:szCs w:val="15"/>
              </w:rPr>
              <w:t>-0.00272</w:t>
            </w:r>
          </w:p>
        </w:tc>
      </w:tr>
      <w:tr w:rsidR="00E37EE2" w:rsidRPr="000A1ED0" w14:paraId="2DF4150B" w14:textId="77777777" w:rsidTr="00C97A14">
        <w:tc>
          <w:tcPr>
            <w:tcW w:w="312" w:type="dxa"/>
            <w:vAlign w:val="center"/>
          </w:tcPr>
          <w:p w14:paraId="4012164E" w14:textId="77777777" w:rsidR="00E37EE2" w:rsidRPr="000A1ED0" w:rsidRDefault="00E37EE2" w:rsidP="00C97A14">
            <w:pPr>
              <w:spacing w:before="156" w:after="163"/>
              <w:jc w:val="center"/>
              <w:rPr>
                <w:sz w:val="15"/>
                <w:szCs w:val="15"/>
              </w:rPr>
            </w:pPr>
            <w:r>
              <w:rPr>
                <w:rFonts w:hint="eastAsia"/>
                <w:sz w:val="15"/>
                <w:szCs w:val="15"/>
              </w:rPr>
              <w:t>6</w:t>
            </w:r>
          </w:p>
        </w:tc>
        <w:tc>
          <w:tcPr>
            <w:tcW w:w="1148" w:type="dxa"/>
            <w:tcBorders>
              <w:top w:val="nil"/>
              <w:left w:val="nil"/>
              <w:bottom w:val="single" w:sz="8" w:space="0" w:color="auto"/>
              <w:right w:val="single" w:sz="8" w:space="0" w:color="auto"/>
            </w:tcBorders>
            <w:shd w:val="clear" w:color="auto" w:fill="auto"/>
            <w:vAlign w:val="center"/>
          </w:tcPr>
          <w:p w14:paraId="10EE809C" w14:textId="77777777" w:rsidR="00E37EE2" w:rsidRPr="000A1ED0" w:rsidRDefault="00E37EE2" w:rsidP="00C97A14">
            <w:pPr>
              <w:spacing w:before="156" w:after="163"/>
              <w:jc w:val="center"/>
              <w:rPr>
                <w:sz w:val="15"/>
                <w:szCs w:val="15"/>
              </w:rPr>
            </w:pPr>
            <w:r w:rsidRPr="00711DC6">
              <w:rPr>
                <w:sz w:val="15"/>
                <w:szCs w:val="15"/>
              </w:rPr>
              <w:t>Waterloo</w:t>
            </w:r>
          </w:p>
        </w:tc>
        <w:tc>
          <w:tcPr>
            <w:tcW w:w="1274" w:type="dxa"/>
            <w:tcBorders>
              <w:top w:val="nil"/>
              <w:left w:val="nil"/>
              <w:bottom w:val="single" w:sz="8" w:space="0" w:color="auto"/>
              <w:right w:val="single" w:sz="8" w:space="0" w:color="auto"/>
            </w:tcBorders>
            <w:shd w:val="clear" w:color="auto" w:fill="auto"/>
            <w:vAlign w:val="center"/>
          </w:tcPr>
          <w:p w14:paraId="28C8A515" w14:textId="77777777" w:rsidR="00E37EE2" w:rsidRPr="000A1ED0" w:rsidRDefault="00E37EE2" w:rsidP="00C97A14">
            <w:pPr>
              <w:spacing w:before="156" w:after="163"/>
              <w:jc w:val="center"/>
              <w:rPr>
                <w:sz w:val="15"/>
                <w:szCs w:val="15"/>
              </w:rPr>
            </w:pPr>
            <w:r w:rsidRPr="00711DC6">
              <w:rPr>
                <w:sz w:val="15"/>
                <w:szCs w:val="15"/>
              </w:rPr>
              <w:t>0.0005788</w:t>
            </w:r>
          </w:p>
        </w:tc>
        <w:tc>
          <w:tcPr>
            <w:tcW w:w="1570" w:type="dxa"/>
            <w:tcBorders>
              <w:top w:val="nil"/>
              <w:left w:val="nil"/>
              <w:bottom w:val="single" w:sz="8" w:space="0" w:color="auto"/>
              <w:right w:val="single" w:sz="8" w:space="0" w:color="auto"/>
            </w:tcBorders>
            <w:shd w:val="clear" w:color="auto" w:fill="auto"/>
            <w:vAlign w:val="center"/>
          </w:tcPr>
          <w:p w14:paraId="3471EA40" w14:textId="77777777" w:rsidR="00E37EE2" w:rsidRPr="000A1ED0" w:rsidRDefault="00E37EE2" w:rsidP="00C97A14">
            <w:pPr>
              <w:spacing w:before="156" w:after="163"/>
              <w:jc w:val="center"/>
              <w:rPr>
                <w:rFonts w:hint="eastAsia"/>
                <w:sz w:val="15"/>
                <w:szCs w:val="15"/>
              </w:rPr>
            </w:pPr>
            <w:r w:rsidRPr="00711DC6">
              <w:rPr>
                <w:sz w:val="15"/>
                <w:szCs w:val="15"/>
              </w:rPr>
              <w:t>0.08113</w:t>
            </w:r>
          </w:p>
        </w:tc>
        <w:tc>
          <w:tcPr>
            <w:tcW w:w="1570" w:type="dxa"/>
            <w:tcBorders>
              <w:top w:val="nil"/>
              <w:left w:val="nil"/>
              <w:bottom w:val="single" w:sz="8" w:space="0" w:color="auto"/>
              <w:right w:val="single" w:sz="8" w:space="0" w:color="auto"/>
            </w:tcBorders>
            <w:shd w:val="clear" w:color="auto" w:fill="auto"/>
            <w:vAlign w:val="center"/>
          </w:tcPr>
          <w:p w14:paraId="11346801" w14:textId="77777777" w:rsidR="00E37EE2" w:rsidRPr="0038177A" w:rsidRDefault="00E37EE2" w:rsidP="00C97A14">
            <w:pPr>
              <w:spacing w:before="156" w:after="163"/>
              <w:jc w:val="center"/>
              <w:rPr>
                <w:rFonts w:eastAsia="等线" w:cs="Times New Roman"/>
                <w:color w:val="FF0000"/>
                <w:sz w:val="15"/>
                <w:szCs w:val="15"/>
              </w:rPr>
            </w:pPr>
            <w:r w:rsidRPr="0038177A">
              <w:rPr>
                <w:rFonts w:eastAsia="等线" w:cs="Times New Roman"/>
                <w:color w:val="FF0000"/>
                <w:sz w:val="15"/>
                <w:szCs w:val="15"/>
              </w:rPr>
              <w:t>-0.00197</w:t>
            </w:r>
          </w:p>
        </w:tc>
        <w:tc>
          <w:tcPr>
            <w:tcW w:w="1570" w:type="dxa"/>
            <w:tcBorders>
              <w:top w:val="nil"/>
              <w:left w:val="nil"/>
              <w:bottom w:val="single" w:sz="8" w:space="0" w:color="auto"/>
              <w:right w:val="single" w:sz="8" w:space="0" w:color="auto"/>
            </w:tcBorders>
            <w:shd w:val="clear" w:color="auto" w:fill="auto"/>
            <w:vAlign w:val="center"/>
          </w:tcPr>
          <w:p w14:paraId="22869E2B" w14:textId="77777777" w:rsidR="00E37EE2" w:rsidRPr="000A1ED0" w:rsidRDefault="00E37EE2" w:rsidP="00C97A14">
            <w:pPr>
              <w:spacing w:before="156" w:after="163"/>
              <w:jc w:val="center"/>
              <w:rPr>
                <w:rFonts w:hint="eastAsia"/>
                <w:sz w:val="15"/>
                <w:szCs w:val="15"/>
              </w:rPr>
            </w:pPr>
            <w:r w:rsidRPr="00711DC6">
              <w:rPr>
                <w:sz w:val="15"/>
                <w:szCs w:val="15"/>
              </w:rPr>
              <w:t>0.85848</w:t>
            </w:r>
          </w:p>
        </w:tc>
        <w:tc>
          <w:tcPr>
            <w:tcW w:w="1570" w:type="dxa"/>
            <w:tcBorders>
              <w:top w:val="nil"/>
              <w:left w:val="nil"/>
              <w:bottom w:val="single" w:sz="8" w:space="0" w:color="auto"/>
              <w:right w:val="single" w:sz="8" w:space="0" w:color="auto"/>
            </w:tcBorders>
            <w:shd w:val="clear" w:color="auto" w:fill="auto"/>
            <w:vAlign w:val="center"/>
          </w:tcPr>
          <w:p w14:paraId="216EAD1E" w14:textId="77777777" w:rsidR="00E37EE2" w:rsidRPr="0038177A" w:rsidRDefault="00E37EE2" w:rsidP="00C97A14">
            <w:pPr>
              <w:spacing w:before="156" w:after="163"/>
              <w:jc w:val="center"/>
              <w:rPr>
                <w:rFonts w:eastAsia="等线" w:cs="Times New Roman"/>
                <w:color w:val="00B0F0"/>
                <w:sz w:val="15"/>
                <w:szCs w:val="15"/>
              </w:rPr>
            </w:pPr>
            <w:r w:rsidRPr="0038177A">
              <w:rPr>
                <w:rFonts w:eastAsia="等线" w:cs="Times New Roman" w:hint="eastAsia"/>
                <w:color w:val="00B0F0"/>
                <w:sz w:val="15"/>
                <w:szCs w:val="15"/>
              </w:rPr>
              <w:t>+</w:t>
            </w:r>
            <w:r w:rsidRPr="0038177A">
              <w:rPr>
                <w:rFonts w:eastAsia="等线" w:cs="Times New Roman"/>
                <w:color w:val="00B0F0"/>
                <w:sz w:val="15"/>
                <w:szCs w:val="15"/>
              </w:rPr>
              <w:t>0.00351</w:t>
            </w:r>
          </w:p>
        </w:tc>
      </w:tr>
      <w:tr w:rsidR="00E37EE2" w:rsidRPr="000A1ED0" w14:paraId="194EB7B9" w14:textId="77777777" w:rsidTr="00C97A14">
        <w:tc>
          <w:tcPr>
            <w:tcW w:w="312" w:type="dxa"/>
            <w:vAlign w:val="center"/>
          </w:tcPr>
          <w:p w14:paraId="07D802DE" w14:textId="77777777" w:rsidR="00E37EE2" w:rsidRDefault="00E37EE2" w:rsidP="00C97A14">
            <w:pPr>
              <w:spacing w:before="156" w:after="163"/>
              <w:jc w:val="center"/>
              <w:rPr>
                <w:rFonts w:hint="eastAsia"/>
                <w:sz w:val="15"/>
                <w:szCs w:val="15"/>
              </w:rPr>
            </w:pPr>
            <w:r>
              <w:rPr>
                <w:rFonts w:hint="eastAsia"/>
                <w:sz w:val="15"/>
                <w:szCs w:val="15"/>
              </w:rPr>
              <w:t>7</w:t>
            </w:r>
          </w:p>
        </w:tc>
        <w:tc>
          <w:tcPr>
            <w:tcW w:w="1148" w:type="dxa"/>
            <w:tcBorders>
              <w:top w:val="nil"/>
              <w:left w:val="nil"/>
              <w:bottom w:val="single" w:sz="8" w:space="0" w:color="auto"/>
              <w:right w:val="single" w:sz="8" w:space="0" w:color="auto"/>
            </w:tcBorders>
            <w:shd w:val="clear" w:color="auto" w:fill="auto"/>
            <w:vAlign w:val="center"/>
          </w:tcPr>
          <w:p w14:paraId="04F2B726" w14:textId="77777777" w:rsidR="00E37EE2" w:rsidRPr="000A1ED0" w:rsidRDefault="00E37EE2" w:rsidP="00C97A14">
            <w:pPr>
              <w:spacing w:before="156" w:after="163"/>
              <w:jc w:val="center"/>
              <w:rPr>
                <w:sz w:val="15"/>
                <w:szCs w:val="15"/>
              </w:rPr>
            </w:pPr>
            <w:r w:rsidRPr="00711DC6">
              <w:rPr>
                <w:sz w:val="15"/>
                <w:szCs w:val="15"/>
              </w:rPr>
              <w:t>Baker Street</w:t>
            </w:r>
          </w:p>
        </w:tc>
        <w:tc>
          <w:tcPr>
            <w:tcW w:w="1274" w:type="dxa"/>
            <w:tcBorders>
              <w:top w:val="nil"/>
              <w:left w:val="nil"/>
              <w:bottom w:val="single" w:sz="8" w:space="0" w:color="auto"/>
              <w:right w:val="single" w:sz="8" w:space="0" w:color="auto"/>
            </w:tcBorders>
            <w:shd w:val="clear" w:color="auto" w:fill="auto"/>
            <w:vAlign w:val="center"/>
          </w:tcPr>
          <w:p w14:paraId="6E68DEA1" w14:textId="77777777" w:rsidR="00E37EE2" w:rsidRPr="000A1ED0" w:rsidRDefault="00E37EE2" w:rsidP="00C97A14">
            <w:pPr>
              <w:spacing w:before="156" w:after="163"/>
              <w:jc w:val="center"/>
              <w:rPr>
                <w:sz w:val="15"/>
                <w:szCs w:val="15"/>
              </w:rPr>
            </w:pPr>
            <w:r w:rsidRPr="00711DC6">
              <w:rPr>
                <w:sz w:val="15"/>
                <w:szCs w:val="15"/>
              </w:rPr>
              <w:t>0.0005786</w:t>
            </w:r>
          </w:p>
        </w:tc>
        <w:tc>
          <w:tcPr>
            <w:tcW w:w="1570" w:type="dxa"/>
            <w:tcBorders>
              <w:top w:val="nil"/>
              <w:left w:val="nil"/>
              <w:bottom w:val="single" w:sz="8" w:space="0" w:color="auto"/>
              <w:right w:val="single" w:sz="8" w:space="0" w:color="auto"/>
            </w:tcBorders>
            <w:shd w:val="clear" w:color="auto" w:fill="auto"/>
            <w:vAlign w:val="center"/>
          </w:tcPr>
          <w:p w14:paraId="4831BEAC" w14:textId="77777777" w:rsidR="00E37EE2" w:rsidRPr="000A1ED0" w:rsidRDefault="00E37EE2" w:rsidP="00C97A14">
            <w:pPr>
              <w:spacing w:before="156" w:after="163"/>
              <w:jc w:val="center"/>
              <w:rPr>
                <w:rFonts w:hint="eastAsia"/>
                <w:sz w:val="15"/>
                <w:szCs w:val="15"/>
              </w:rPr>
            </w:pPr>
            <w:r w:rsidRPr="00711DC6">
              <w:rPr>
                <w:sz w:val="15"/>
                <w:szCs w:val="15"/>
              </w:rPr>
              <w:t>0.0788</w:t>
            </w:r>
          </w:p>
        </w:tc>
        <w:tc>
          <w:tcPr>
            <w:tcW w:w="1570" w:type="dxa"/>
            <w:tcBorders>
              <w:top w:val="nil"/>
              <w:left w:val="nil"/>
              <w:bottom w:val="single" w:sz="8" w:space="0" w:color="auto"/>
              <w:right w:val="single" w:sz="8" w:space="0" w:color="auto"/>
            </w:tcBorders>
            <w:shd w:val="clear" w:color="auto" w:fill="auto"/>
            <w:vAlign w:val="center"/>
          </w:tcPr>
          <w:p w14:paraId="376CB3D0" w14:textId="77777777" w:rsidR="00E37EE2" w:rsidRPr="0038177A" w:rsidRDefault="00E37EE2" w:rsidP="00C97A14">
            <w:pPr>
              <w:spacing w:before="156" w:after="163"/>
              <w:jc w:val="center"/>
              <w:rPr>
                <w:rFonts w:eastAsia="等线" w:cs="Times New Roman"/>
                <w:color w:val="FF0000"/>
                <w:sz w:val="15"/>
                <w:szCs w:val="15"/>
              </w:rPr>
            </w:pPr>
            <w:r w:rsidRPr="0038177A">
              <w:rPr>
                <w:rFonts w:eastAsia="等线" w:cs="Times New Roman"/>
                <w:color w:val="FF0000"/>
                <w:sz w:val="15"/>
                <w:szCs w:val="15"/>
              </w:rPr>
              <w:t>-0.00233</w:t>
            </w:r>
          </w:p>
        </w:tc>
        <w:tc>
          <w:tcPr>
            <w:tcW w:w="1570" w:type="dxa"/>
            <w:tcBorders>
              <w:top w:val="nil"/>
              <w:left w:val="nil"/>
              <w:bottom w:val="single" w:sz="8" w:space="0" w:color="auto"/>
              <w:right w:val="single" w:sz="8" w:space="0" w:color="auto"/>
            </w:tcBorders>
            <w:shd w:val="clear" w:color="auto" w:fill="auto"/>
            <w:vAlign w:val="center"/>
          </w:tcPr>
          <w:p w14:paraId="603AF88B" w14:textId="77777777" w:rsidR="00E37EE2" w:rsidRPr="000A1ED0" w:rsidRDefault="00E37EE2" w:rsidP="00C97A14">
            <w:pPr>
              <w:spacing w:before="156" w:after="163"/>
              <w:jc w:val="center"/>
              <w:rPr>
                <w:rFonts w:hint="eastAsia"/>
                <w:sz w:val="15"/>
                <w:szCs w:val="15"/>
              </w:rPr>
            </w:pPr>
            <w:r w:rsidRPr="00711DC6">
              <w:rPr>
                <w:sz w:val="15"/>
                <w:szCs w:val="15"/>
              </w:rPr>
              <w:t>0.86338</w:t>
            </w:r>
          </w:p>
        </w:tc>
        <w:tc>
          <w:tcPr>
            <w:tcW w:w="1570" w:type="dxa"/>
            <w:tcBorders>
              <w:top w:val="nil"/>
              <w:left w:val="nil"/>
              <w:bottom w:val="single" w:sz="8" w:space="0" w:color="auto"/>
              <w:right w:val="single" w:sz="8" w:space="0" w:color="auto"/>
            </w:tcBorders>
            <w:shd w:val="clear" w:color="auto" w:fill="auto"/>
            <w:vAlign w:val="center"/>
          </w:tcPr>
          <w:p w14:paraId="515DDF5C" w14:textId="77777777" w:rsidR="00E37EE2" w:rsidRPr="0038177A" w:rsidRDefault="00E37EE2" w:rsidP="00C97A14">
            <w:pPr>
              <w:spacing w:before="156" w:after="163"/>
              <w:jc w:val="center"/>
              <w:rPr>
                <w:rFonts w:eastAsia="等线" w:cs="Times New Roman"/>
                <w:color w:val="00B0F0"/>
                <w:sz w:val="15"/>
                <w:szCs w:val="15"/>
              </w:rPr>
            </w:pPr>
            <w:r w:rsidRPr="0038177A">
              <w:rPr>
                <w:rFonts w:eastAsia="等线" w:cs="Times New Roman" w:hint="eastAsia"/>
                <w:color w:val="00B0F0"/>
                <w:sz w:val="15"/>
                <w:szCs w:val="15"/>
              </w:rPr>
              <w:t>+</w:t>
            </w:r>
            <w:r w:rsidRPr="0038177A">
              <w:rPr>
                <w:rFonts w:eastAsia="等线" w:cs="Times New Roman"/>
                <w:color w:val="00B0F0"/>
                <w:sz w:val="15"/>
                <w:szCs w:val="15"/>
              </w:rPr>
              <w:t>0.0049</w:t>
            </w:r>
          </w:p>
        </w:tc>
      </w:tr>
      <w:tr w:rsidR="00E37EE2" w:rsidRPr="000A1ED0" w14:paraId="665BB0D6" w14:textId="77777777" w:rsidTr="00C97A14">
        <w:tc>
          <w:tcPr>
            <w:tcW w:w="312" w:type="dxa"/>
            <w:vAlign w:val="center"/>
          </w:tcPr>
          <w:p w14:paraId="7BEAEBE0" w14:textId="77777777" w:rsidR="00E37EE2" w:rsidRDefault="00E37EE2" w:rsidP="00C97A14">
            <w:pPr>
              <w:spacing w:before="156" w:after="163"/>
              <w:jc w:val="center"/>
              <w:rPr>
                <w:rFonts w:hint="eastAsia"/>
                <w:sz w:val="15"/>
                <w:szCs w:val="15"/>
              </w:rPr>
            </w:pPr>
            <w:r>
              <w:rPr>
                <w:rFonts w:hint="eastAsia"/>
                <w:sz w:val="15"/>
                <w:szCs w:val="15"/>
              </w:rPr>
              <w:t>8</w:t>
            </w:r>
          </w:p>
        </w:tc>
        <w:tc>
          <w:tcPr>
            <w:tcW w:w="1148" w:type="dxa"/>
            <w:tcBorders>
              <w:top w:val="nil"/>
              <w:left w:val="nil"/>
              <w:bottom w:val="single" w:sz="8" w:space="0" w:color="auto"/>
              <w:right w:val="single" w:sz="8" w:space="0" w:color="auto"/>
            </w:tcBorders>
            <w:shd w:val="clear" w:color="auto" w:fill="auto"/>
            <w:vAlign w:val="center"/>
          </w:tcPr>
          <w:p w14:paraId="7E67EF00" w14:textId="77777777" w:rsidR="00E37EE2" w:rsidRPr="000A1ED0" w:rsidRDefault="00E37EE2" w:rsidP="00C97A14">
            <w:pPr>
              <w:spacing w:before="156" w:after="163"/>
              <w:jc w:val="center"/>
              <w:rPr>
                <w:sz w:val="15"/>
                <w:szCs w:val="15"/>
              </w:rPr>
            </w:pPr>
            <w:r w:rsidRPr="00711DC6">
              <w:rPr>
                <w:sz w:val="15"/>
                <w:szCs w:val="15"/>
              </w:rPr>
              <w:t>Bond Street</w:t>
            </w:r>
          </w:p>
        </w:tc>
        <w:tc>
          <w:tcPr>
            <w:tcW w:w="1274" w:type="dxa"/>
            <w:tcBorders>
              <w:top w:val="nil"/>
              <w:left w:val="nil"/>
              <w:bottom w:val="single" w:sz="8" w:space="0" w:color="auto"/>
              <w:right w:val="single" w:sz="8" w:space="0" w:color="auto"/>
            </w:tcBorders>
            <w:shd w:val="clear" w:color="auto" w:fill="auto"/>
            <w:vAlign w:val="center"/>
          </w:tcPr>
          <w:p w14:paraId="7448D24D" w14:textId="77777777" w:rsidR="00E37EE2" w:rsidRPr="000A1ED0" w:rsidRDefault="00E37EE2" w:rsidP="00C97A14">
            <w:pPr>
              <w:spacing w:before="156" w:after="163"/>
              <w:jc w:val="center"/>
              <w:rPr>
                <w:sz w:val="15"/>
                <w:szCs w:val="15"/>
              </w:rPr>
            </w:pPr>
            <w:r w:rsidRPr="00711DC6">
              <w:rPr>
                <w:sz w:val="15"/>
                <w:szCs w:val="15"/>
              </w:rPr>
              <w:t>0.0005726</w:t>
            </w:r>
          </w:p>
        </w:tc>
        <w:tc>
          <w:tcPr>
            <w:tcW w:w="1570" w:type="dxa"/>
            <w:tcBorders>
              <w:top w:val="nil"/>
              <w:left w:val="nil"/>
              <w:bottom w:val="single" w:sz="8" w:space="0" w:color="auto"/>
              <w:right w:val="single" w:sz="8" w:space="0" w:color="auto"/>
            </w:tcBorders>
            <w:shd w:val="clear" w:color="auto" w:fill="auto"/>
            <w:vAlign w:val="center"/>
          </w:tcPr>
          <w:p w14:paraId="28B8C531" w14:textId="77777777" w:rsidR="00E37EE2" w:rsidRPr="000A1ED0" w:rsidRDefault="00E37EE2" w:rsidP="00C97A14">
            <w:pPr>
              <w:spacing w:before="156" w:after="163"/>
              <w:jc w:val="center"/>
              <w:rPr>
                <w:rFonts w:hint="eastAsia"/>
                <w:sz w:val="15"/>
                <w:szCs w:val="15"/>
              </w:rPr>
            </w:pPr>
            <w:r w:rsidRPr="00711DC6">
              <w:rPr>
                <w:sz w:val="15"/>
                <w:szCs w:val="15"/>
              </w:rPr>
              <w:t>0.07884</w:t>
            </w:r>
          </w:p>
        </w:tc>
        <w:tc>
          <w:tcPr>
            <w:tcW w:w="1570" w:type="dxa"/>
            <w:tcBorders>
              <w:top w:val="nil"/>
              <w:left w:val="nil"/>
              <w:bottom w:val="single" w:sz="8" w:space="0" w:color="auto"/>
              <w:right w:val="single" w:sz="8" w:space="0" w:color="auto"/>
            </w:tcBorders>
            <w:shd w:val="clear" w:color="auto" w:fill="auto"/>
            <w:vAlign w:val="center"/>
          </w:tcPr>
          <w:p w14:paraId="5371ADF5" w14:textId="77777777" w:rsidR="00E37EE2" w:rsidRPr="0038177A" w:rsidRDefault="00E37EE2" w:rsidP="00C97A14">
            <w:pPr>
              <w:spacing w:before="156" w:after="163"/>
              <w:jc w:val="center"/>
              <w:rPr>
                <w:rFonts w:eastAsia="等线" w:cs="Times New Roman" w:hint="eastAsia"/>
                <w:color w:val="FF0000"/>
                <w:sz w:val="15"/>
                <w:szCs w:val="15"/>
              </w:rPr>
            </w:pPr>
            <w:r w:rsidRPr="0038177A">
              <w:rPr>
                <w:rFonts w:eastAsia="等线" w:cs="Times New Roman" w:hint="eastAsia"/>
                <w:color w:val="00B0F0"/>
                <w:sz w:val="15"/>
                <w:szCs w:val="15"/>
              </w:rPr>
              <w:t>+0.00004</w:t>
            </w:r>
          </w:p>
        </w:tc>
        <w:tc>
          <w:tcPr>
            <w:tcW w:w="1570" w:type="dxa"/>
            <w:tcBorders>
              <w:top w:val="nil"/>
              <w:left w:val="nil"/>
              <w:bottom w:val="single" w:sz="8" w:space="0" w:color="auto"/>
              <w:right w:val="single" w:sz="8" w:space="0" w:color="auto"/>
            </w:tcBorders>
            <w:shd w:val="clear" w:color="auto" w:fill="auto"/>
            <w:vAlign w:val="center"/>
          </w:tcPr>
          <w:p w14:paraId="4B2B82F2" w14:textId="77777777" w:rsidR="00E37EE2" w:rsidRPr="000A1ED0" w:rsidRDefault="00E37EE2" w:rsidP="00C97A14">
            <w:pPr>
              <w:spacing w:before="156" w:after="163"/>
              <w:jc w:val="center"/>
              <w:rPr>
                <w:rFonts w:hint="eastAsia"/>
                <w:sz w:val="15"/>
                <w:szCs w:val="15"/>
              </w:rPr>
            </w:pPr>
            <w:r w:rsidRPr="00711DC6">
              <w:rPr>
                <w:sz w:val="15"/>
                <w:szCs w:val="15"/>
              </w:rPr>
              <w:t>0.86471</w:t>
            </w:r>
          </w:p>
        </w:tc>
        <w:tc>
          <w:tcPr>
            <w:tcW w:w="1570" w:type="dxa"/>
            <w:tcBorders>
              <w:top w:val="nil"/>
              <w:left w:val="nil"/>
              <w:bottom w:val="single" w:sz="8" w:space="0" w:color="auto"/>
              <w:right w:val="single" w:sz="8" w:space="0" w:color="auto"/>
            </w:tcBorders>
            <w:shd w:val="clear" w:color="auto" w:fill="auto"/>
            <w:vAlign w:val="center"/>
          </w:tcPr>
          <w:p w14:paraId="5F4B49D1" w14:textId="77777777" w:rsidR="00E37EE2" w:rsidRPr="0038177A" w:rsidRDefault="00E37EE2" w:rsidP="00C97A14">
            <w:pPr>
              <w:spacing w:before="156" w:after="163"/>
              <w:jc w:val="center"/>
              <w:rPr>
                <w:rFonts w:eastAsia="等线" w:cs="Times New Roman"/>
                <w:color w:val="00B0F0"/>
                <w:sz w:val="15"/>
                <w:szCs w:val="15"/>
              </w:rPr>
            </w:pPr>
            <w:r w:rsidRPr="0038177A">
              <w:rPr>
                <w:rFonts w:eastAsia="等线" w:cs="Times New Roman" w:hint="eastAsia"/>
                <w:color w:val="00B0F0"/>
                <w:sz w:val="15"/>
                <w:szCs w:val="15"/>
              </w:rPr>
              <w:t>+</w:t>
            </w:r>
            <w:r w:rsidRPr="0038177A">
              <w:rPr>
                <w:rFonts w:eastAsia="等线" w:cs="Times New Roman"/>
                <w:color w:val="00B0F0"/>
                <w:sz w:val="15"/>
                <w:szCs w:val="15"/>
              </w:rPr>
              <w:t>0.00133</w:t>
            </w:r>
          </w:p>
        </w:tc>
      </w:tr>
      <w:tr w:rsidR="00E37EE2" w:rsidRPr="000A1ED0" w14:paraId="61A19F60" w14:textId="77777777" w:rsidTr="00C97A14">
        <w:tc>
          <w:tcPr>
            <w:tcW w:w="312" w:type="dxa"/>
            <w:vAlign w:val="center"/>
          </w:tcPr>
          <w:p w14:paraId="669C00BE" w14:textId="77777777" w:rsidR="00E37EE2" w:rsidRDefault="00E37EE2" w:rsidP="00C97A14">
            <w:pPr>
              <w:spacing w:before="156" w:after="163"/>
              <w:jc w:val="center"/>
              <w:rPr>
                <w:rFonts w:hint="eastAsia"/>
                <w:sz w:val="15"/>
                <w:szCs w:val="15"/>
              </w:rPr>
            </w:pPr>
            <w:r>
              <w:rPr>
                <w:rFonts w:hint="eastAsia"/>
                <w:sz w:val="15"/>
                <w:szCs w:val="15"/>
              </w:rPr>
              <w:t>9</w:t>
            </w:r>
          </w:p>
        </w:tc>
        <w:tc>
          <w:tcPr>
            <w:tcW w:w="1148" w:type="dxa"/>
            <w:tcBorders>
              <w:top w:val="nil"/>
              <w:left w:val="nil"/>
              <w:bottom w:val="single" w:sz="8" w:space="0" w:color="auto"/>
              <w:right w:val="single" w:sz="8" w:space="0" w:color="auto"/>
            </w:tcBorders>
            <w:shd w:val="clear" w:color="auto" w:fill="auto"/>
            <w:vAlign w:val="center"/>
          </w:tcPr>
          <w:p w14:paraId="09D574A9" w14:textId="77777777" w:rsidR="00E37EE2" w:rsidRPr="000A1ED0" w:rsidRDefault="00E37EE2" w:rsidP="00C97A14">
            <w:pPr>
              <w:spacing w:before="156" w:after="163"/>
              <w:jc w:val="center"/>
              <w:rPr>
                <w:sz w:val="15"/>
                <w:szCs w:val="15"/>
              </w:rPr>
            </w:pPr>
            <w:r w:rsidRPr="00711DC6">
              <w:rPr>
                <w:sz w:val="15"/>
                <w:szCs w:val="15"/>
              </w:rPr>
              <w:t>Stratford</w:t>
            </w:r>
          </w:p>
        </w:tc>
        <w:tc>
          <w:tcPr>
            <w:tcW w:w="1274" w:type="dxa"/>
            <w:tcBorders>
              <w:top w:val="nil"/>
              <w:left w:val="nil"/>
              <w:bottom w:val="single" w:sz="8" w:space="0" w:color="auto"/>
              <w:right w:val="single" w:sz="8" w:space="0" w:color="auto"/>
            </w:tcBorders>
            <w:shd w:val="clear" w:color="auto" w:fill="auto"/>
            <w:vAlign w:val="center"/>
          </w:tcPr>
          <w:p w14:paraId="5CE91FA1" w14:textId="77777777" w:rsidR="00E37EE2" w:rsidRPr="000A1ED0" w:rsidRDefault="00E37EE2" w:rsidP="00C97A14">
            <w:pPr>
              <w:spacing w:before="156" w:after="163"/>
              <w:jc w:val="center"/>
              <w:rPr>
                <w:sz w:val="15"/>
                <w:szCs w:val="15"/>
              </w:rPr>
            </w:pPr>
            <w:r w:rsidRPr="00711DC6">
              <w:rPr>
                <w:sz w:val="15"/>
                <w:szCs w:val="15"/>
              </w:rPr>
              <w:t>0.0005722</w:t>
            </w:r>
          </w:p>
        </w:tc>
        <w:tc>
          <w:tcPr>
            <w:tcW w:w="1570" w:type="dxa"/>
            <w:tcBorders>
              <w:top w:val="nil"/>
              <w:left w:val="nil"/>
              <w:bottom w:val="single" w:sz="8" w:space="0" w:color="auto"/>
              <w:right w:val="single" w:sz="8" w:space="0" w:color="auto"/>
            </w:tcBorders>
            <w:shd w:val="clear" w:color="auto" w:fill="auto"/>
            <w:vAlign w:val="center"/>
          </w:tcPr>
          <w:p w14:paraId="766F5214" w14:textId="77777777" w:rsidR="00E37EE2" w:rsidRPr="000A1ED0" w:rsidRDefault="00E37EE2" w:rsidP="00C97A14">
            <w:pPr>
              <w:spacing w:before="156" w:after="163"/>
              <w:jc w:val="center"/>
              <w:rPr>
                <w:rFonts w:hint="eastAsia"/>
                <w:sz w:val="15"/>
                <w:szCs w:val="15"/>
              </w:rPr>
            </w:pPr>
            <w:r w:rsidRPr="00711DC6">
              <w:rPr>
                <w:sz w:val="15"/>
                <w:szCs w:val="15"/>
              </w:rPr>
              <w:t>0.06999</w:t>
            </w:r>
          </w:p>
        </w:tc>
        <w:tc>
          <w:tcPr>
            <w:tcW w:w="1570" w:type="dxa"/>
            <w:tcBorders>
              <w:top w:val="nil"/>
              <w:left w:val="nil"/>
              <w:bottom w:val="single" w:sz="8" w:space="0" w:color="auto"/>
              <w:right w:val="single" w:sz="8" w:space="0" w:color="auto"/>
            </w:tcBorders>
            <w:shd w:val="clear" w:color="auto" w:fill="auto"/>
            <w:vAlign w:val="center"/>
          </w:tcPr>
          <w:p w14:paraId="27ACCD5E" w14:textId="77777777" w:rsidR="00E37EE2" w:rsidRPr="0038177A" w:rsidRDefault="00E37EE2" w:rsidP="00C97A14">
            <w:pPr>
              <w:spacing w:before="156" w:after="163"/>
              <w:jc w:val="center"/>
              <w:rPr>
                <w:rFonts w:eastAsia="等线" w:cs="Times New Roman"/>
                <w:color w:val="FF0000"/>
                <w:sz w:val="15"/>
                <w:szCs w:val="15"/>
              </w:rPr>
            </w:pPr>
            <w:r w:rsidRPr="0038177A">
              <w:rPr>
                <w:rFonts w:eastAsia="等线" w:cs="Times New Roman"/>
                <w:color w:val="FF0000"/>
                <w:sz w:val="15"/>
                <w:szCs w:val="15"/>
              </w:rPr>
              <w:t>-0.00885</w:t>
            </w:r>
          </w:p>
        </w:tc>
        <w:tc>
          <w:tcPr>
            <w:tcW w:w="1570" w:type="dxa"/>
            <w:tcBorders>
              <w:top w:val="nil"/>
              <w:left w:val="nil"/>
              <w:bottom w:val="single" w:sz="8" w:space="0" w:color="auto"/>
              <w:right w:val="single" w:sz="8" w:space="0" w:color="auto"/>
            </w:tcBorders>
            <w:shd w:val="clear" w:color="auto" w:fill="auto"/>
            <w:vAlign w:val="center"/>
          </w:tcPr>
          <w:p w14:paraId="2B4F4B9E" w14:textId="77777777" w:rsidR="00E37EE2" w:rsidRPr="000A1ED0" w:rsidRDefault="00E37EE2" w:rsidP="00C97A14">
            <w:pPr>
              <w:spacing w:before="156" w:after="163"/>
              <w:jc w:val="center"/>
              <w:rPr>
                <w:rFonts w:hint="eastAsia"/>
                <w:sz w:val="15"/>
                <w:szCs w:val="15"/>
              </w:rPr>
            </w:pPr>
            <w:r w:rsidRPr="00711DC6">
              <w:rPr>
                <w:sz w:val="15"/>
                <w:szCs w:val="15"/>
              </w:rPr>
              <w:t>0.86762</w:t>
            </w:r>
          </w:p>
        </w:tc>
        <w:tc>
          <w:tcPr>
            <w:tcW w:w="1570" w:type="dxa"/>
            <w:tcBorders>
              <w:top w:val="nil"/>
              <w:left w:val="nil"/>
              <w:bottom w:val="single" w:sz="8" w:space="0" w:color="auto"/>
              <w:right w:val="single" w:sz="8" w:space="0" w:color="auto"/>
            </w:tcBorders>
            <w:shd w:val="clear" w:color="auto" w:fill="auto"/>
            <w:vAlign w:val="center"/>
          </w:tcPr>
          <w:p w14:paraId="1C14B648" w14:textId="77777777" w:rsidR="00E37EE2" w:rsidRPr="0038177A" w:rsidRDefault="00E37EE2" w:rsidP="00C97A14">
            <w:pPr>
              <w:spacing w:before="156" w:after="163"/>
              <w:jc w:val="center"/>
              <w:rPr>
                <w:rFonts w:eastAsia="等线" w:cs="Times New Roman"/>
                <w:color w:val="00B0F0"/>
                <w:sz w:val="15"/>
                <w:szCs w:val="15"/>
              </w:rPr>
            </w:pPr>
            <w:r w:rsidRPr="0038177A">
              <w:rPr>
                <w:rFonts w:eastAsia="等线" w:cs="Times New Roman" w:hint="eastAsia"/>
                <w:color w:val="00B0F0"/>
                <w:sz w:val="15"/>
                <w:szCs w:val="15"/>
              </w:rPr>
              <w:t>+</w:t>
            </w:r>
            <w:r w:rsidRPr="0038177A">
              <w:rPr>
                <w:rFonts w:eastAsia="等线" w:cs="Times New Roman"/>
                <w:color w:val="00B0F0"/>
                <w:sz w:val="15"/>
                <w:szCs w:val="15"/>
              </w:rPr>
              <w:t>0.00291</w:t>
            </w:r>
          </w:p>
        </w:tc>
      </w:tr>
      <w:tr w:rsidR="00E37EE2" w:rsidRPr="000A1ED0" w14:paraId="2B781712" w14:textId="77777777" w:rsidTr="00C97A14">
        <w:tc>
          <w:tcPr>
            <w:tcW w:w="312" w:type="dxa"/>
            <w:vAlign w:val="center"/>
          </w:tcPr>
          <w:p w14:paraId="106C210F" w14:textId="77777777" w:rsidR="00E37EE2" w:rsidRDefault="00E37EE2" w:rsidP="00C97A14">
            <w:pPr>
              <w:spacing w:before="156" w:after="163"/>
              <w:jc w:val="center"/>
              <w:rPr>
                <w:rFonts w:hint="eastAsia"/>
                <w:sz w:val="15"/>
                <w:szCs w:val="15"/>
              </w:rPr>
            </w:pPr>
            <w:r>
              <w:rPr>
                <w:rFonts w:hint="eastAsia"/>
                <w:sz w:val="15"/>
                <w:szCs w:val="15"/>
              </w:rPr>
              <w:t>10</w:t>
            </w:r>
          </w:p>
        </w:tc>
        <w:tc>
          <w:tcPr>
            <w:tcW w:w="1148" w:type="dxa"/>
            <w:tcBorders>
              <w:top w:val="nil"/>
              <w:left w:val="nil"/>
              <w:bottom w:val="single" w:sz="8" w:space="0" w:color="auto"/>
              <w:right w:val="single" w:sz="8" w:space="0" w:color="auto"/>
            </w:tcBorders>
            <w:shd w:val="clear" w:color="auto" w:fill="auto"/>
            <w:vAlign w:val="center"/>
          </w:tcPr>
          <w:p w14:paraId="1F3D079B" w14:textId="77777777" w:rsidR="00E37EE2" w:rsidRPr="000A1ED0" w:rsidRDefault="00E37EE2" w:rsidP="00C97A14">
            <w:pPr>
              <w:spacing w:before="156" w:after="163"/>
              <w:jc w:val="center"/>
              <w:rPr>
                <w:sz w:val="15"/>
                <w:szCs w:val="15"/>
              </w:rPr>
            </w:pPr>
            <w:r w:rsidRPr="00711DC6">
              <w:rPr>
                <w:sz w:val="15"/>
                <w:szCs w:val="15"/>
              </w:rPr>
              <w:t>Moorgate</w:t>
            </w:r>
          </w:p>
        </w:tc>
        <w:tc>
          <w:tcPr>
            <w:tcW w:w="1274" w:type="dxa"/>
            <w:tcBorders>
              <w:top w:val="nil"/>
              <w:left w:val="nil"/>
              <w:bottom w:val="single" w:sz="8" w:space="0" w:color="auto"/>
              <w:right w:val="single" w:sz="8" w:space="0" w:color="auto"/>
            </w:tcBorders>
            <w:shd w:val="clear" w:color="auto" w:fill="auto"/>
            <w:vAlign w:val="center"/>
          </w:tcPr>
          <w:p w14:paraId="03597FE8" w14:textId="77777777" w:rsidR="00E37EE2" w:rsidRPr="000A1ED0" w:rsidRDefault="00E37EE2" w:rsidP="00C97A14">
            <w:pPr>
              <w:spacing w:before="156" w:after="163"/>
              <w:jc w:val="center"/>
              <w:rPr>
                <w:sz w:val="15"/>
                <w:szCs w:val="15"/>
              </w:rPr>
            </w:pPr>
            <w:r w:rsidRPr="00711DC6">
              <w:rPr>
                <w:sz w:val="15"/>
                <w:szCs w:val="15"/>
              </w:rPr>
              <w:t>0.0005705</w:t>
            </w:r>
          </w:p>
        </w:tc>
        <w:tc>
          <w:tcPr>
            <w:tcW w:w="1570" w:type="dxa"/>
            <w:tcBorders>
              <w:top w:val="nil"/>
              <w:left w:val="nil"/>
              <w:bottom w:val="single" w:sz="8" w:space="0" w:color="auto"/>
              <w:right w:val="single" w:sz="8" w:space="0" w:color="auto"/>
            </w:tcBorders>
            <w:shd w:val="clear" w:color="auto" w:fill="auto"/>
            <w:vAlign w:val="center"/>
          </w:tcPr>
          <w:p w14:paraId="1B8C9C68" w14:textId="77777777" w:rsidR="00E37EE2" w:rsidRPr="000A1ED0" w:rsidRDefault="00E37EE2" w:rsidP="00C97A14">
            <w:pPr>
              <w:spacing w:before="156" w:after="163"/>
              <w:jc w:val="center"/>
              <w:rPr>
                <w:rFonts w:hint="eastAsia"/>
                <w:sz w:val="15"/>
                <w:szCs w:val="15"/>
              </w:rPr>
            </w:pPr>
            <w:r w:rsidRPr="00711DC6">
              <w:rPr>
                <w:sz w:val="15"/>
                <w:szCs w:val="15"/>
              </w:rPr>
              <w:t>0.0703</w:t>
            </w:r>
          </w:p>
        </w:tc>
        <w:tc>
          <w:tcPr>
            <w:tcW w:w="1570" w:type="dxa"/>
            <w:tcBorders>
              <w:top w:val="nil"/>
              <w:left w:val="nil"/>
              <w:bottom w:val="single" w:sz="8" w:space="0" w:color="auto"/>
              <w:right w:val="single" w:sz="8" w:space="0" w:color="auto"/>
            </w:tcBorders>
            <w:shd w:val="clear" w:color="auto" w:fill="auto"/>
            <w:vAlign w:val="center"/>
          </w:tcPr>
          <w:p w14:paraId="7C59134D" w14:textId="77777777" w:rsidR="00E37EE2" w:rsidRPr="0038177A" w:rsidRDefault="00E37EE2" w:rsidP="00C97A14">
            <w:pPr>
              <w:spacing w:before="156" w:after="163"/>
              <w:jc w:val="center"/>
              <w:rPr>
                <w:rFonts w:eastAsia="等线" w:cs="Times New Roman"/>
                <w:color w:val="FF0000"/>
                <w:sz w:val="15"/>
                <w:szCs w:val="15"/>
              </w:rPr>
            </w:pPr>
            <w:r w:rsidRPr="0038177A">
              <w:rPr>
                <w:rFonts w:eastAsia="等线" w:cs="Times New Roman"/>
                <w:color w:val="FF0000"/>
                <w:sz w:val="15"/>
                <w:szCs w:val="15"/>
              </w:rPr>
              <w:t>0.00031</w:t>
            </w:r>
          </w:p>
        </w:tc>
        <w:tc>
          <w:tcPr>
            <w:tcW w:w="1570" w:type="dxa"/>
            <w:tcBorders>
              <w:top w:val="nil"/>
              <w:left w:val="nil"/>
              <w:bottom w:val="single" w:sz="8" w:space="0" w:color="auto"/>
              <w:right w:val="single" w:sz="8" w:space="0" w:color="auto"/>
            </w:tcBorders>
            <w:shd w:val="clear" w:color="auto" w:fill="auto"/>
            <w:vAlign w:val="center"/>
          </w:tcPr>
          <w:p w14:paraId="004662CB" w14:textId="77777777" w:rsidR="00E37EE2" w:rsidRPr="000A1ED0" w:rsidRDefault="00E37EE2" w:rsidP="00C97A14">
            <w:pPr>
              <w:spacing w:before="156" w:after="163"/>
              <w:jc w:val="center"/>
              <w:rPr>
                <w:rFonts w:hint="eastAsia"/>
                <w:sz w:val="15"/>
                <w:szCs w:val="15"/>
              </w:rPr>
            </w:pPr>
            <w:r w:rsidRPr="00711DC6">
              <w:rPr>
                <w:sz w:val="15"/>
                <w:szCs w:val="15"/>
              </w:rPr>
              <w:t>0.86909</w:t>
            </w:r>
          </w:p>
        </w:tc>
        <w:tc>
          <w:tcPr>
            <w:tcW w:w="1570" w:type="dxa"/>
            <w:tcBorders>
              <w:top w:val="nil"/>
              <w:left w:val="nil"/>
              <w:bottom w:val="single" w:sz="8" w:space="0" w:color="auto"/>
              <w:right w:val="single" w:sz="8" w:space="0" w:color="auto"/>
            </w:tcBorders>
            <w:shd w:val="clear" w:color="auto" w:fill="auto"/>
            <w:vAlign w:val="center"/>
          </w:tcPr>
          <w:p w14:paraId="2748B5ED" w14:textId="77777777" w:rsidR="00E37EE2" w:rsidRPr="0038177A" w:rsidRDefault="00E37EE2" w:rsidP="00C97A14">
            <w:pPr>
              <w:spacing w:before="156" w:after="163"/>
              <w:jc w:val="center"/>
              <w:rPr>
                <w:rFonts w:eastAsia="等线" w:cs="Times New Roman"/>
                <w:color w:val="00B0F0"/>
                <w:sz w:val="15"/>
                <w:szCs w:val="15"/>
              </w:rPr>
            </w:pPr>
            <w:r w:rsidRPr="0038177A">
              <w:rPr>
                <w:rFonts w:eastAsia="等线" w:cs="Times New Roman" w:hint="eastAsia"/>
                <w:color w:val="00B0F0"/>
                <w:sz w:val="15"/>
                <w:szCs w:val="15"/>
              </w:rPr>
              <w:t>+</w:t>
            </w:r>
            <w:r w:rsidRPr="0038177A">
              <w:rPr>
                <w:rFonts w:eastAsia="等线" w:cs="Times New Roman"/>
                <w:color w:val="00B0F0"/>
                <w:sz w:val="15"/>
                <w:szCs w:val="15"/>
              </w:rPr>
              <w:t>0.00147</w:t>
            </w:r>
          </w:p>
        </w:tc>
      </w:tr>
    </w:tbl>
    <w:p w14:paraId="3919EAD3" w14:textId="77777777" w:rsidR="00E37EE2" w:rsidRDefault="00E37EE2" w:rsidP="00E37EE2">
      <w:pPr>
        <w:spacing w:before="156" w:after="163"/>
      </w:pPr>
    </w:p>
    <w:p w14:paraId="2BB786DC" w14:textId="77777777" w:rsidR="001B3893" w:rsidRDefault="001B3893" w:rsidP="00E37EE2">
      <w:pPr>
        <w:spacing w:before="156" w:after="163"/>
      </w:pPr>
    </w:p>
    <w:p w14:paraId="0DE4A6AD" w14:textId="77777777" w:rsidR="001B3893" w:rsidRDefault="001B3893" w:rsidP="00E37EE2">
      <w:pPr>
        <w:spacing w:before="156" w:after="163"/>
        <w:rPr>
          <w:rFonts w:hint="eastAsia"/>
        </w:rPr>
      </w:pPr>
    </w:p>
    <w:p w14:paraId="10B3735B" w14:textId="2D02B1B1" w:rsidR="001B3893" w:rsidRPr="001B3893" w:rsidRDefault="001B3893" w:rsidP="001B3893">
      <w:pPr>
        <w:pStyle w:val="a8"/>
        <w:keepNext/>
        <w:spacing w:afterLines="0" w:after="0"/>
        <w:jc w:val="center"/>
        <w:rPr>
          <w:rFonts w:ascii="Times New Roman" w:hAnsi="Times New Roman" w:cs="Times New Roman"/>
          <w:b/>
          <w:bCs/>
          <w:sz w:val="22"/>
          <w:szCs w:val="22"/>
        </w:rPr>
      </w:pPr>
      <w:r w:rsidRPr="001B3893">
        <w:rPr>
          <w:rFonts w:ascii="Times New Roman" w:hAnsi="Times New Roman" w:cs="Times New Roman"/>
          <w:b/>
          <w:bCs/>
          <w:sz w:val="22"/>
          <w:szCs w:val="22"/>
        </w:rPr>
        <w:t xml:space="preserve">Table </w:t>
      </w:r>
      <w:r w:rsidRPr="001B3893">
        <w:rPr>
          <w:rFonts w:ascii="Times New Roman" w:hAnsi="Times New Roman" w:cs="Times New Roman"/>
          <w:b/>
          <w:bCs/>
          <w:sz w:val="22"/>
          <w:szCs w:val="22"/>
        </w:rPr>
        <w:fldChar w:fldCharType="begin"/>
      </w:r>
      <w:r w:rsidRPr="001B3893">
        <w:rPr>
          <w:rFonts w:ascii="Times New Roman" w:hAnsi="Times New Roman" w:cs="Times New Roman"/>
          <w:b/>
          <w:bCs/>
          <w:sz w:val="22"/>
          <w:szCs w:val="22"/>
        </w:rPr>
        <w:instrText xml:space="preserve"> SEQ Table \* ARABIC </w:instrText>
      </w:r>
      <w:r w:rsidRPr="001B3893">
        <w:rPr>
          <w:rFonts w:ascii="Times New Roman" w:hAnsi="Times New Roman" w:cs="Times New Roman"/>
          <w:b/>
          <w:bCs/>
          <w:sz w:val="22"/>
          <w:szCs w:val="22"/>
        </w:rPr>
        <w:fldChar w:fldCharType="separate"/>
      </w:r>
      <w:r w:rsidR="00DF27E9">
        <w:rPr>
          <w:rFonts w:ascii="Times New Roman" w:hAnsi="Times New Roman" w:cs="Times New Roman"/>
          <w:b/>
          <w:bCs/>
          <w:noProof/>
          <w:sz w:val="22"/>
          <w:szCs w:val="22"/>
        </w:rPr>
        <w:t>7</w:t>
      </w:r>
      <w:r w:rsidRPr="001B3893">
        <w:rPr>
          <w:rFonts w:ascii="Times New Roman" w:hAnsi="Times New Roman" w:cs="Times New Roman"/>
          <w:b/>
          <w:bCs/>
          <w:sz w:val="22"/>
          <w:szCs w:val="22"/>
        </w:rPr>
        <w:fldChar w:fldCharType="end"/>
      </w:r>
      <w:r w:rsidRPr="001B3893">
        <w:rPr>
          <w:rFonts w:ascii="Times New Roman" w:hAnsi="Times New Roman" w:cs="Times New Roman" w:hint="eastAsia"/>
          <w:b/>
          <w:bCs/>
          <w:sz w:val="22"/>
          <w:szCs w:val="22"/>
        </w:rPr>
        <w:t xml:space="preserve"> </w:t>
      </w:r>
      <w:r>
        <w:rPr>
          <w:rFonts w:ascii="Times New Roman" w:hAnsi="Times New Roman" w:cs="Times New Roman" w:hint="eastAsia"/>
          <w:b/>
          <w:bCs/>
          <w:sz w:val="22"/>
          <w:szCs w:val="22"/>
        </w:rPr>
        <w:t>S</w:t>
      </w:r>
      <w:r>
        <w:rPr>
          <w:rFonts w:ascii="Times New Roman" w:hAnsi="Times New Roman" w:cs="Times New Roman" w:hint="eastAsia"/>
          <w:b/>
          <w:bCs/>
          <w:sz w:val="22"/>
          <w:szCs w:val="22"/>
        </w:rPr>
        <w:t>equential Removal Top-10 nodes by Closeness Centrality</w:t>
      </w:r>
    </w:p>
    <w:tbl>
      <w:tblPr>
        <w:tblStyle w:val="a3"/>
        <w:tblW w:w="0" w:type="auto"/>
        <w:tblCellMar>
          <w:left w:w="28" w:type="dxa"/>
          <w:right w:w="28" w:type="dxa"/>
        </w:tblCellMar>
        <w:tblLook w:val="04A0" w:firstRow="1" w:lastRow="0" w:firstColumn="1" w:lastColumn="0" w:noHBand="0" w:noVBand="1"/>
      </w:tblPr>
      <w:tblGrid>
        <w:gridCol w:w="312"/>
        <w:gridCol w:w="1148"/>
        <w:gridCol w:w="1274"/>
        <w:gridCol w:w="1570"/>
        <w:gridCol w:w="1570"/>
        <w:gridCol w:w="1570"/>
        <w:gridCol w:w="1570"/>
      </w:tblGrid>
      <w:tr w:rsidR="001B3893" w:rsidRPr="000A1ED0" w14:paraId="5E181FBA" w14:textId="77777777" w:rsidTr="00C97A14">
        <w:tc>
          <w:tcPr>
            <w:tcW w:w="312" w:type="dxa"/>
            <w:vAlign w:val="center"/>
          </w:tcPr>
          <w:p w14:paraId="10A7AA49" w14:textId="77777777" w:rsidR="001B3893" w:rsidRPr="000A1ED0" w:rsidRDefault="001B3893" w:rsidP="00C97A14">
            <w:pPr>
              <w:spacing w:before="156" w:after="163"/>
              <w:jc w:val="center"/>
              <w:rPr>
                <w:rFonts w:hint="eastAsia"/>
                <w:sz w:val="15"/>
                <w:szCs w:val="15"/>
              </w:rPr>
            </w:pPr>
          </w:p>
        </w:tc>
        <w:tc>
          <w:tcPr>
            <w:tcW w:w="1148" w:type="dxa"/>
            <w:vAlign w:val="center"/>
          </w:tcPr>
          <w:p w14:paraId="0B3C7E0D" w14:textId="77777777" w:rsidR="001B3893" w:rsidRPr="000A1ED0" w:rsidRDefault="001B3893" w:rsidP="00C97A14">
            <w:pPr>
              <w:spacing w:before="156" w:after="163"/>
              <w:jc w:val="center"/>
              <w:rPr>
                <w:rFonts w:hint="eastAsia"/>
                <w:sz w:val="15"/>
                <w:szCs w:val="15"/>
              </w:rPr>
            </w:pPr>
            <w:r>
              <w:rPr>
                <w:rFonts w:hint="eastAsia"/>
                <w:sz w:val="15"/>
                <w:szCs w:val="15"/>
              </w:rPr>
              <w:t>Removal Node</w:t>
            </w:r>
          </w:p>
        </w:tc>
        <w:tc>
          <w:tcPr>
            <w:tcW w:w="1274" w:type="dxa"/>
            <w:vAlign w:val="center"/>
          </w:tcPr>
          <w:p w14:paraId="2ABC6FCC" w14:textId="77777777" w:rsidR="001B3893" w:rsidRPr="000A1ED0" w:rsidRDefault="001B3893" w:rsidP="00C97A14">
            <w:pPr>
              <w:spacing w:before="156" w:after="163"/>
              <w:jc w:val="center"/>
              <w:rPr>
                <w:rFonts w:hint="eastAsia"/>
                <w:sz w:val="15"/>
                <w:szCs w:val="15"/>
              </w:rPr>
            </w:pPr>
            <w:r>
              <w:rPr>
                <w:rFonts w:hint="eastAsia"/>
                <w:sz w:val="15"/>
                <w:szCs w:val="15"/>
              </w:rPr>
              <w:t>Node</w:t>
            </w:r>
            <w:r>
              <w:rPr>
                <w:sz w:val="15"/>
                <w:szCs w:val="15"/>
              </w:rPr>
              <w:t>’</w:t>
            </w:r>
            <w:r>
              <w:rPr>
                <w:rFonts w:hint="eastAsia"/>
                <w:sz w:val="15"/>
                <w:szCs w:val="15"/>
              </w:rPr>
              <w:t>s Centrality</w:t>
            </w:r>
          </w:p>
        </w:tc>
        <w:tc>
          <w:tcPr>
            <w:tcW w:w="1570" w:type="dxa"/>
            <w:vAlign w:val="center"/>
          </w:tcPr>
          <w:p w14:paraId="1A19ABFF" w14:textId="77777777" w:rsidR="001B3893" w:rsidRPr="000A1ED0" w:rsidRDefault="001B3893" w:rsidP="00C97A14">
            <w:pPr>
              <w:spacing w:before="156" w:after="163"/>
              <w:jc w:val="center"/>
              <w:rPr>
                <w:rFonts w:hint="eastAsia"/>
                <w:sz w:val="15"/>
                <w:szCs w:val="15"/>
              </w:rPr>
            </w:pPr>
            <w:r>
              <w:rPr>
                <w:rFonts w:hint="eastAsia"/>
                <w:sz w:val="15"/>
                <w:szCs w:val="15"/>
              </w:rPr>
              <w:t>Global Efficiency</w:t>
            </w:r>
          </w:p>
        </w:tc>
        <w:tc>
          <w:tcPr>
            <w:tcW w:w="1570" w:type="dxa"/>
            <w:vAlign w:val="center"/>
          </w:tcPr>
          <w:p w14:paraId="65E802AB" w14:textId="1108ACF2" w:rsidR="001B3893" w:rsidRPr="000A1ED0" w:rsidRDefault="00C44083" w:rsidP="00C97A14">
            <w:pPr>
              <w:spacing w:before="156" w:after="163"/>
              <w:jc w:val="center"/>
              <w:rPr>
                <w:rFonts w:hint="eastAsia"/>
                <w:sz w:val="15"/>
                <w:szCs w:val="15"/>
              </w:rPr>
            </w:pPr>
            <w:r>
              <w:rPr>
                <w:rFonts w:hint="eastAsia"/>
                <w:sz w:val="15"/>
                <w:szCs w:val="15"/>
              </w:rPr>
              <w:t xml:space="preserve">Change </w:t>
            </w:r>
            <w:r w:rsidR="001B3893">
              <w:rPr>
                <w:rFonts w:hint="eastAsia"/>
                <w:sz w:val="15"/>
                <w:szCs w:val="15"/>
              </w:rPr>
              <w:t>on Global Efficiency</w:t>
            </w:r>
          </w:p>
        </w:tc>
        <w:tc>
          <w:tcPr>
            <w:tcW w:w="1570" w:type="dxa"/>
            <w:vAlign w:val="center"/>
          </w:tcPr>
          <w:p w14:paraId="10BB3A55" w14:textId="77777777" w:rsidR="001B3893" w:rsidRPr="000A1ED0" w:rsidRDefault="001B3893" w:rsidP="00C97A14">
            <w:pPr>
              <w:spacing w:before="156" w:after="163"/>
              <w:jc w:val="center"/>
              <w:rPr>
                <w:rFonts w:hint="eastAsia"/>
                <w:sz w:val="15"/>
                <w:szCs w:val="15"/>
              </w:rPr>
            </w:pPr>
            <w:r>
              <w:rPr>
                <w:rFonts w:hint="eastAsia"/>
                <w:sz w:val="15"/>
                <w:szCs w:val="15"/>
              </w:rPr>
              <w:t>Modularity</w:t>
            </w:r>
          </w:p>
        </w:tc>
        <w:tc>
          <w:tcPr>
            <w:tcW w:w="1570" w:type="dxa"/>
            <w:vAlign w:val="center"/>
          </w:tcPr>
          <w:p w14:paraId="79B98B0B" w14:textId="5EF26B9D" w:rsidR="001B3893" w:rsidRPr="000A1ED0" w:rsidRDefault="00C44083" w:rsidP="00C97A14">
            <w:pPr>
              <w:spacing w:before="156" w:after="163"/>
              <w:jc w:val="center"/>
              <w:rPr>
                <w:rFonts w:hint="eastAsia"/>
                <w:sz w:val="15"/>
                <w:szCs w:val="15"/>
              </w:rPr>
            </w:pPr>
            <w:r>
              <w:rPr>
                <w:rFonts w:hint="eastAsia"/>
                <w:sz w:val="15"/>
                <w:szCs w:val="15"/>
              </w:rPr>
              <w:t xml:space="preserve">Change </w:t>
            </w:r>
            <w:r w:rsidR="001B3893">
              <w:rPr>
                <w:rFonts w:hint="eastAsia"/>
                <w:sz w:val="15"/>
                <w:szCs w:val="15"/>
              </w:rPr>
              <w:t>on Modularity</w:t>
            </w:r>
          </w:p>
        </w:tc>
      </w:tr>
      <w:tr w:rsidR="001B3893" w:rsidRPr="000A1ED0" w14:paraId="5C09A0CF" w14:textId="77777777" w:rsidTr="00C97A14">
        <w:tc>
          <w:tcPr>
            <w:tcW w:w="312" w:type="dxa"/>
            <w:vAlign w:val="center"/>
          </w:tcPr>
          <w:p w14:paraId="5E8610CA" w14:textId="77777777" w:rsidR="001B3893" w:rsidRPr="00B34330" w:rsidRDefault="001B3893" w:rsidP="00C97A14">
            <w:pPr>
              <w:spacing w:before="156" w:after="163"/>
              <w:jc w:val="center"/>
              <w:rPr>
                <w:b/>
                <w:bCs/>
                <w:sz w:val="15"/>
                <w:szCs w:val="15"/>
              </w:rPr>
            </w:pPr>
            <w:r w:rsidRPr="00B34330">
              <w:rPr>
                <w:rFonts w:hint="eastAsia"/>
                <w:b/>
                <w:bCs/>
                <w:sz w:val="15"/>
                <w:szCs w:val="15"/>
              </w:rPr>
              <w:t>0</w:t>
            </w:r>
          </w:p>
        </w:tc>
        <w:tc>
          <w:tcPr>
            <w:tcW w:w="2422" w:type="dxa"/>
            <w:gridSpan w:val="2"/>
            <w:vAlign w:val="center"/>
          </w:tcPr>
          <w:p w14:paraId="583EF6A3" w14:textId="77777777" w:rsidR="001B3893" w:rsidRPr="00B34330" w:rsidRDefault="001B3893" w:rsidP="00C97A14">
            <w:pPr>
              <w:spacing w:before="156" w:after="163"/>
              <w:jc w:val="center"/>
              <w:rPr>
                <w:rFonts w:hint="eastAsia"/>
                <w:b/>
                <w:bCs/>
                <w:sz w:val="15"/>
                <w:szCs w:val="15"/>
              </w:rPr>
            </w:pPr>
          </w:p>
        </w:tc>
        <w:tc>
          <w:tcPr>
            <w:tcW w:w="1570" w:type="dxa"/>
            <w:vAlign w:val="center"/>
          </w:tcPr>
          <w:p w14:paraId="0288C294" w14:textId="77777777" w:rsidR="001B3893" w:rsidRPr="00B34330" w:rsidRDefault="001B3893" w:rsidP="00C97A14">
            <w:pPr>
              <w:spacing w:before="156" w:after="163"/>
              <w:jc w:val="center"/>
              <w:rPr>
                <w:rFonts w:hint="eastAsia"/>
                <w:b/>
                <w:bCs/>
                <w:sz w:val="15"/>
                <w:szCs w:val="15"/>
              </w:rPr>
            </w:pPr>
            <w:r w:rsidRPr="00B34330">
              <w:rPr>
                <w:rFonts w:hint="eastAsia"/>
                <w:b/>
                <w:bCs/>
                <w:sz w:val="15"/>
                <w:szCs w:val="15"/>
              </w:rPr>
              <w:t>0.10126</w:t>
            </w:r>
          </w:p>
        </w:tc>
        <w:tc>
          <w:tcPr>
            <w:tcW w:w="1570" w:type="dxa"/>
            <w:vAlign w:val="center"/>
          </w:tcPr>
          <w:p w14:paraId="539D68CD" w14:textId="77777777" w:rsidR="001B3893" w:rsidRPr="00B34330" w:rsidRDefault="001B3893" w:rsidP="00C97A14">
            <w:pPr>
              <w:spacing w:before="156" w:after="163"/>
              <w:jc w:val="center"/>
              <w:rPr>
                <w:rFonts w:hint="eastAsia"/>
                <w:b/>
                <w:bCs/>
                <w:sz w:val="15"/>
                <w:szCs w:val="15"/>
              </w:rPr>
            </w:pPr>
            <w:r w:rsidRPr="00B34330">
              <w:rPr>
                <w:rFonts w:hint="eastAsia"/>
                <w:b/>
                <w:bCs/>
                <w:sz w:val="15"/>
                <w:szCs w:val="15"/>
              </w:rPr>
              <w:t>NA</w:t>
            </w:r>
          </w:p>
        </w:tc>
        <w:tc>
          <w:tcPr>
            <w:tcW w:w="1570" w:type="dxa"/>
            <w:vAlign w:val="center"/>
          </w:tcPr>
          <w:p w14:paraId="58CA73CA" w14:textId="77777777" w:rsidR="001B3893" w:rsidRPr="00B34330" w:rsidRDefault="001B3893" w:rsidP="00C97A14">
            <w:pPr>
              <w:spacing w:before="156" w:after="163"/>
              <w:jc w:val="center"/>
              <w:rPr>
                <w:rFonts w:hint="eastAsia"/>
                <w:b/>
                <w:bCs/>
                <w:sz w:val="15"/>
                <w:szCs w:val="15"/>
              </w:rPr>
            </w:pPr>
            <w:r w:rsidRPr="00B34330">
              <w:rPr>
                <w:rFonts w:hint="eastAsia"/>
                <w:b/>
                <w:bCs/>
                <w:sz w:val="15"/>
                <w:szCs w:val="15"/>
              </w:rPr>
              <w:t>0.83021</w:t>
            </w:r>
          </w:p>
        </w:tc>
        <w:tc>
          <w:tcPr>
            <w:tcW w:w="1570" w:type="dxa"/>
            <w:vAlign w:val="center"/>
          </w:tcPr>
          <w:p w14:paraId="69C8EBC4" w14:textId="77777777" w:rsidR="001B3893" w:rsidRPr="00B34330" w:rsidRDefault="001B3893" w:rsidP="00C97A14">
            <w:pPr>
              <w:spacing w:before="156" w:after="163"/>
              <w:jc w:val="center"/>
              <w:rPr>
                <w:rFonts w:hint="eastAsia"/>
                <w:b/>
                <w:bCs/>
                <w:sz w:val="15"/>
                <w:szCs w:val="15"/>
              </w:rPr>
            </w:pPr>
            <w:r w:rsidRPr="00B34330">
              <w:rPr>
                <w:rFonts w:hint="eastAsia"/>
                <w:b/>
                <w:bCs/>
                <w:sz w:val="15"/>
                <w:szCs w:val="15"/>
              </w:rPr>
              <w:t>NA</w:t>
            </w:r>
          </w:p>
        </w:tc>
      </w:tr>
      <w:tr w:rsidR="00A23DBA" w:rsidRPr="000A1ED0" w14:paraId="5309D7FB" w14:textId="77777777" w:rsidTr="00C97A14">
        <w:tc>
          <w:tcPr>
            <w:tcW w:w="312" w:type="dxa"/>
            <w:vAlign w:val="center"/>
          </w:tcPr>
          <w:p w14:paraId="786B0089" w14:textId="77777777" w:rsidR="00A23DBA" w:rsidRPr="000A1ED0" w:rsidRDefault="00A23DBA" w:rsidP="00A23DBA">
            <w:pPr>
              <w:spacing w:before="156" w:after="163"/>
              <w:jc w:val="center"/>
              <w:rPr>
                <w:sz w:val="15"/>
                <w:szCs w:val="15"/>
              </w:rPr>
            </w:pPr>
            <w:r>
              <w:rPr>
                <w:rFonts w:hint="eastAsia"/>
                <w:sz w:val="15"/>
                <w:szCs w:val="15"/>
              </w:rPr>
              <w:t>1</w:t>
            </w:r>
          </w:p>
        </w:tc>
        <w:tc>
          <w:tcPr>
            <w:tcW w:w="1148" w:type="dxa"/>
            <w:tcBorders>
              <w:top w:val="nil"/>
              <w:left w:val="nil"/>
              <w:bottom w:val="single" w:sz="8" w:space="0" w:color="auto"/>
              <w:right w:val="single" w:sz="8" w:space="0" w:color="auto"/>
            </w:tcBorders>
            <w:shd w:val="clear" w:color="auto" w:fill="auto"/>
            <w:vAlign w:val="center"/>
          </w:tcPr>
          <w:p w14:paraId="3C0071B8" w14:textId="781E2FB8" w:rsidR="00A23DBA" w:rsidRPr="000A1ED0" w:rsidRDefault="00A23DBA" w:rsidP="00A23DBA">
            <w:pPr>
              <w:spacing w:before="156" w:after="163"/>
              <w:jc w:val="center"/>
              <w:rPr>
                <w:sz w:val="15"/>
                <w:szCs w:val="15"/>
              </w:rPr>
            </w:pPr>
            <w:r w:rsidRPr="00A23DBA">
              <w:rPr>
                <w:sz w:val="15"/>
                <w:szCs w:val="15"/>
              </w:rPr>
              <w:t>Green Park</w:t>
            </w:r>
          </w:p>
        </w:tc>
        <w:tc>
          <w:tcPr>
            <w:tcW w:w="1274" w:type="dxa"/>
            <w:tcBorders>
              <w:top w:val="nil"/>
              <w:left w:val="nil"/>
              <w:bottom w:val="single" w:sz="8" w:space="0" w:color="auto"/>
              <w:right w:val="single" w:sz="8" w:space="0" w:color="auto"/>
            </w:tcBorders>
            <w:shd w:val="clear" w:color="auto" w:fill="auto"/>
            <w:vAlign w:val="center"/>
          </w:tcPr>
          <w:p w14:paraId="781773AF" w14:textId="240787BB" w:rsidR="00A23DBA" w:rsidRPr="000A1ED0" w:rsidRDefault="00A23DBA" w:rsidP="00A23DBA">
            <w:pPr>
              <w:spacing w:before="156" w:after="163"/>
              <w:jc w:val="center"/>
              <w:rPr>
                <w:sz w:val="15"/>
                <w:szCs w:val="15"/>
              </w:rPr>
            </w:pPr>
            <w:r w:rsidRPr="00A23DBA">
              <w:rPr>
                <w:sz w:val="15"/>
                <w:szCs w:val="15"/>
              </w:rPr>
              <w:t>0.11478</w:t>
            </w:r>
          </w:p>
        </w:tc>
        <w:tc>
          <w:tcPr>
            <w:tcW w:w="1570" w:type="dxa"/>
            <w:tcBorders>
              <w:top w:val="nil"/>
              <w:left w:val="nil"/>
              <w:bottom w:val="single" w:sz="8" w:space="0" w:color="auto"/>
              <w:right w:val="single" w:sz="8" w:space="0" w:color="auto"/>
            </w:tcBorders>
            <w:shd w:val="clear" w:color="auto" w:fill="auto"/>
            <w:vAlign w:val="center"/>
          </w:tcPr>
          <w:p w14:paraId="36BE0A98" w14:textId="1913BDBD" w:rsidR="00A23DBA" w:rsidRPr="000A1ED0" w:rsidRDefault="00A23DBA" w:rsidP="00A23DBA">
            <w:pPr>
              <w:spacing w:before="156" w:after="163"/>
              <w:jc w:val="center"/>
              <w:rPr>
                <w:rFonts w:hint="eastAsia"/>
                <w:sz w:val="15"/>
                <w:szCs w:val="15"/>
              </w:rPr>
            </w:pPr>
            <w:r w:rsidRPr="00A23DBA">
              <w:rPr>
                <w:sz w:val="15"/>
                <w:szCs w:val="15"/>
              </w:rPr>
              <w:t>0.09919</w:t>
            </w:r>
          </w:p>
        </w:tc>
        <w:tc>
          <w:tcPr>
            <w:tcW w:w="1570" w:type="dxa"/>
            <w:tcBorders>
              <w:top w:val="nil"/>
              <w:left w:val="nil"/>
              <w:bottom w:val="single" w:sz="8" w:space="0" w:color="auto"/>
              <w:right w:val="single" w:sz="8" w:space="0" w:color="auto"/>
            </w:tcBorders>
            <w:shd w:val="clear" w:color="auto" w:fill="auto"/>
            <w:vAlign w:val="center"/>
          </w:tcPr>
          <w:p w14:paraId="33A9332D" w14:textId="55FF8239" w:rsidR="00A23DBA" w:rsidRPr="00A23DBA" w:rsidRDefault="00A23DBA" w:rsidP="00A23DBA">
            <w:pPr>
              <w:spacing w:before="156" w:after="163"/>
              <w:jc w:val="center"/>
              <w:rPr>
                <w:rFonts w:eastAsia="等线" w:cs="Times New Roman"/>
                <w:color w:val="FF0000"/>
                <w:sz w:val="15"/>
                <w:szCs w:val="15"/>
              </w:rPr>
            </w:pPr>
            <w:r w:rsidRPr="00A23DBA">
              <w:rPr>
                <w:rFonts w:eastAsia="等线" w:cs="Times New Roman"/>
                <w:color w:val="FF0000"/>
                <w:sz w:val="15"/>
                <w:szCs w:val="15"/>
              </w:rPr>
              <w:t>-0.00207</w:t>
            </w:r>
          </w:p>
        </w:tc>
        <w:tc>
          <w:tcPr>
            <w:tcW w:w="1570" w:type="dxa"/>
            <w:tcBorders>
              <w:top w:val="nil"/>
              <w:left w:val="nil"/>
              <w:bottom w:val="single" w:sz="8" w:space="0" w:color="auto"/>
              <w:right w:val="single" w:sz="8" w:space="0" w:color="auto"/>
            </w:tcBorders>
            <w:shd w:val="clear" w:color="auto" w:fill="auto"/>
            <w:vAlign w:val="center"/>
          </w:tcPr>
          <w:p w14:paraId="7D1D0389" w14:textId="4575D11C" w:rsidR="00A23DBA" w:rsidRPr="000A1ED0" w:rsidRDefault="00A23DBA" w:rsidP="00A23DBA">
            <w:pPr>
              <w:spacing w:before="156" w:after="163"/>
              <w:jc w:val="center"/>
              <w:rPr>
                <w:rFonts w:hint="eastAsia"/>
                <w:sz w:val="15"/>
                <w:szCs w:val="15"/>
              </w:rPr>
            </w:pPr>
            <w:r w:rsidRPr="00A23DBA">
              <w:rPr>
                <w:sz w:val="15"/>
                <w:szCs w:val="15"/>
              </w:rPr>
              <w:t>0.83403</w:t>
            </w:r>
          </w:p>
        </w:tc>
        <w:tc>
          <w:tcPr>
            <w:tcW w:w="1570" w:type="dxa"/>
            <w:tcBorders>
              <w:top w:val="nil"/>
              <w:left w:val="nil"/>
              <w:bottom w:val="single" w:sz="8" w:space="0" w:color="auto"/>
              <w:right w:val="single" w:sz="8" w:space="0" w:color="auto"/>
            </w:tcBorders>
            <w:shd w:val="clear" w:color="auto" w:fill="auto"/>
            <w:vAlign w:val="center"/>
          </w:tcPr>
          <w:p w14:paraId="5D1D95D4" w14:textId="6AB82690" w:rsidR="00A23DBA" w:rsidRPr="00A23DBA" w:rsidRDefault="00A23DBA" w:rsidP="00A23DBA">
            <w:pPr>
              <w:spacing w:before="156" w:after="163"/>
              <w:jc w:val="center"/>
              <w:rPr>
                <w:rFonts w:eastAsia="等线" w:cs="Times New Roman"/>
                <w:color w:val="00B0F0"/>
                <w:sz w:val="15"/>
                <w:szCs w:val="15"/>
              </w:rPr>
            </w:pPr>
            <w:r w:rsidRPr="00A23DBA">
              <w:rPr>
                <w:rFonts w:eastAsia="等线" w:cs="Times New Roman"/>
                <w:color w:val="00B0F0"/>
                <w:sz w:val="15"/>
                <w:szCs w:val="15"/>
              </w:rPr>
              <w:t>0.00382</w:t>
            </w:r>
          </w:p>
        </w:tc>
      </w:tr>
      <w:tr w:rsidR="00A23DBA" w:rsidRPr="000A1ED0" w14:paraId="3E0C1FED" w14:textId="77777777" w:rsidTr="00C97A14">
        <w:trPr>
          <w:trHeight w:val="366"/>
        </w:trPr>
        <w:tc>
          <w:tcPr>
            <w:tcW w:w="312" w:type="dxa"/>
            <w:vAlign w:val="center"/>
          </w:tcPr>
          <w:p w14:paraId="3BAF9C97" w14:textId="77777777" w:rsidR="00A23DBA" w:rsidRPr="000A1ED0" w:rsidRDefault="00A23DBA" w:rsidP="00A23DBA">
            <w:pPr>
              <w:spacing w:before="156" w:after="163"/>
              <w:jc w:val="center"/>
              <w:rPr>
                <w:sz w:val="15"/>
                <w:szCs w:val="15"/>
              </w:rPr>
            </w:pPr>
            <w:r>
              <w:rPr>
                <w:rFonts w:hint="eastAsia"/>
                <w:sz w:val="15"/>
                <w:szCs w:val="15"/>
              </w:rPr>
              <w:t>2</w:t>
            </w:r>
          </w:p>
        </w:tc>
        <w:tc>
          <w:tcPr>
            <w:tcW w:w="1148" w:type="dxa"/>
            <w:tcBorders>
              <w:top w:val="nil"/>
              <w:left w:val="nil"/>
              <w:bottom w:val="single" w:sz="8" w:space="0" w:color="auto"/>
              <w:right w:val="single" w:sz="8" w:space="0" w:color="auto"/>
            </w:tcBorders>
            <w:shd w:val="clear" w:color="auto" w:fill="auto"/>
            <w:vAlign w:val="center"/>
          </w:tcPr>
          <w:p w14:paraId="5B170F9E" w14:textId="2F216C96" w:rsidR="00A23DBA" w:rsidRPr="000A1ED0" w:rsidRDefault="00A23DBA" w:rsidP="00A23DBA">
            <w:pPr>
              <w:spacing w:before="156" w:after="163"/>
              <w:jc w:val="center"/>
              <w:rPr>
                <w:rFonts w:hint="eastAsia"/>
                <w:sz w:val="15"/>
                <w:szCs w:val="15"/>
              </w:rPr>
            </w:pPr>
            <w:r w:rsidRPr="00A23DBA">
              <w:rPr>
                <w:sz w:val="15"/>
                <w:szCs w:val="15"/>
              </w:rPr>
              <w:t>King's Cross St. Pancras</w:t>
            </w:r>
          </w:p>
        </w:tc>
        <w:tc>
          <w:tcPr>
            <w:tcW w:w="1274" w:type="dxa"/>
            <w:tcBorders>
              <w:top w:val="nil"/>
              <w:left w:val="nil"/>
              <w:bottom w:val="single" w:sz="8" w:space="0" w:color="auto"/>
              <w:right w:val="single" w:sz="8" w:space="0" w:color="auto"/>
            </w:tcBorders>
            <w:shd w:val="clear" w:color="auto" w:fill="auto"/>
            <w:vAlign w:val="center"/>
          </w:tcPr>
          <w:p w14:paraId="1EBEF42C" w14:textId="75C5D10B" w:rsidR="00A23DBA" w:rsidRPr="000A1ED0" w:rsidRDefault="00A23DBA" w:rsidP="00A23DBA">
            <w:pPr>
              <w:spacing w:before="156" w:after="163"/>
              <w:jc w:val="center"/>
              <w:rPr>
                <w:rFonts w:hint="eastAsia"/>
                <w:sz w:val="15"/>
                <w:szCs w:val="15"/>
              </w:rPr>
            </w:pPr>
            <w:r w:rsidRPr="00A23DBA">
              <w:rPr>
                <w:sz w:val="15"/>
                <w:szCs w:val="15"/>
              </w:rPr>
              <w:t>0.11236</w:t>
            </w:r>
          </w:p>
        </w:tc>
        <w:tc>
          <w:tcPr>
            <w:tcW w:w="1570" w:type="dxa"/>
            <w:tcBorders>
              <w:top w:val="nil"/>
              <w:left w:val="nil"/>
              <w:bottom w:val="single" w:sz="8" w:space="0" w:color="auto"/>
              <w:right w:val="single" w:sz="8" w:space="0" w:color="auto"/>
            </w:tcBorders>
            <w:shd w:val="clear" w:color="auto" w:fill="auto"/>
            <w:vAlign w:val="center"/>
          </w:tcPr>
          <w:p w14:paraId="1EA9F24F" w14:textId="0AEBA86B" w:rsidR="00A23DBA" w:rsidRPr="000A1ED0" w:rsidRDefault="00A23DBA" w:rsidP="00A23DBA">
            <w:pPr>
              <w:spacing w:before="156" w:after="163"/>
              <w:jc w:val="center"/>
              <w:rPr>
                <w:rFonts w:hint="eastAsia"/>
                <w:sz w:val="15"/>
                <w:szCs w:val="15"/>
              </w:rPr>
            </w:pPr>
            <w:r w:rsidRPr="00A23DBA">
              <w:rPr>
                <w:sz w:val="15"/>
                <w:szCs w:val="15"/>
              </w:rPr>
              <w:t>0.09443</w:t>
            </w:r>
          </w:p>
        </w:tc>
        <w:tc>
          <w:tcPr>
            <w:tcW w:w="1570" w:type="dxa"/>
            <w:tcBorders>
              <w:top w:val="nil"/>
              <w:left w:val="nil"/>
              <w:bottom w:val="single" w:sz="8" w:space="0" w:color="auto"/>
              <w:right w:val="single" w:sz="8" w:space="0" w:color="auto"/>
            </w:tcBorders>
            <w:shd w:val="clear" w:color="auto" w:fill="auto"/>
            <w:vAlign w:val="center"/>
          </w:tcPr>
          <w:p w14:paraId="78C18E9F" w14:textId="1F3673DC" w:rsidR="00A23DBA" w:rsidRPr="00A23DBA" w:rsidRDefault="00A23DBA" w:rsidP="00A23DBA">
            <w:pPr>
              <w:spacing w:before="156" w:after="163"/>
              <w:jc w:val="center"/>
              <w:rPr>
                <w:rFonts w:eastAsia="等线" w:cs="Times New Roman"/>
                <w:color w:val="FF0000"/>
                <w:sz w:val="15"/>
                <w:szCs w:val="15"/>
              </w:rPr>
            </w:pPr>
            <w:r w:rsidRPr="00A23DBA">
              <w:rPr>
                <w:rFonts w:eastAsia="等线" w:cs="Times New Roman"/>
                <w:color w:val="FF0000"/>
                <w:sz w:val="15"/>
                <w:szCs w:val="15"/>
              </w:rPr>
              <w:t>-0.00476</w:t>
            </w:r>
          </w:p>
        </w:tc>
        <w:tc>
          <w:tcPr>
            <w:tcW w:w="1570" w:type="dxa"/>
            <w:tcBorders>
              <w:top w:val="nil"/>
              <w:left w:val="nil"/>
              <w:bottom w:val="single" w:sz="8" w:space="0" w:color="auto"/>
              <w:right w:val="single" w:sz="8" w:space="0" w:color="auto"/>
            </w:tcBorders>
            <w:shd w:val="clear" w:color="auto" w:fill="auto"/>
            <w:vAlign w:val="center"/>
          </w:tcPr>
          <w:p w14:paraId="3489665E" w14:textId="4501561D" w:rsidR="00A23DBA" w:rsidRPr="000A1ED0" w:rsidRDefault="00A23DBA" w:rsidP="00A23DBA">
            <w:pPr>
              <w:spacing w:before="156" w:after="163"/>
              <w:jc w:val="center"/>
              <w:rPr>
                <w:rFonts w:hint="eastAsia"/>
                <w:sz w:val="15"/>
                <w:szCs w:val="15"/>
              </w:rPr>
            </w:pPr>
            <w:r w:rsidRPr="00A23DBA">
              <w:rPr>
                <w:sz w:val="15"/>
                <w:szCs w:val="15"/>
              </w:rPr>
              <w:t>0.84241</w:t>
            </w:r>
          </w:p>
        </w:tc>
        <w:tc>
          <w:tcPr>
            <w:tcW w:w="1570" w:type="dxa"/>
            <w:tcBorders>
              <w:top w:val="nil"/>
              <w:left w:val="nil"/>
              <w:bottom w:val="single" w:sz="8" w:space="0" w:color="auto"/>
              <w:right w:val="single" w:sz="8" w:space="0" w:color="auto"/>
            </w:tcBorders>
            <w:shd w:val="clear" w:color="auto" w:fill="auto"/>
            <w:vAlign w:val="center"/>
          </w:tcPr>
          <w:p w14:paraId="162900B0" w14:textId="51738E81" w:rsidR="00A23DBA" w:rsidRPr="00A23DBA" w:rsidRDefault="00A23DBA" w:rsidP="00A23DBA">
            <w:pPr>
              <w:spacing w:before="156" w:after="163"/>
              <w:jc w:val="center"/>
              <w:rPr>
                <w:rFonts w:eastAsia="等线" w:cs="Times New Roman"/>
                <w:color w:val="00B0F0"/>
                <w:sz w:val="15"/>
                <w:szCs w:val="15"/>
              </w:rPr>
            </w:pPr>
            <w:r w:rsidRPr="00A23DBA">
              <w:rPr>
                <w:rFonts w:eastAsia="等线" w:cs="Times New Roman"/>
                <w:color w:val="00B0F0"/>
                <w:sz w:val="15"/>
                <w:szCs w:val="15"/>
              </w:rPr>
              <w:t>0.00838</w:t>
            </w:r>
          </w:p>
        </w:tc>
      </w:tr>
      <w:tr w:rsidR="00A23DBA" w:rsidRPr="000A1ED0" w14:paraId="251929B2" w14:textId="77777777" w:rsidTr="00C97A14">
        <w:trPr>
          <w:trHeight w:val="248"/>
        </w:trPr>
        <w:tc>
          <w:tcPr>
            <w:tcW w:w="312" w:type="dxa"/>
            <w:vAlign w:val="center"/>
          </w:tcPr>
          <w:p w14:paraId="7231A594" w14:textId="77777777" w:rsidR="00A23DBA" w:rsidRPr="000A1ED0" w:rsidRDefault="00A23DBA" w:rsidP="00A23DBA">
            <w:pPr>
              <w:spacing w:before="156" w:after="163"/>
              <w:jc w:val="center"/>
              <w:rPr>
                <w:sz w:val="15"/>
                <w:szCs w:val="15"/>
              </w:rPr>
            </w:pPr>
            <w:r>
              <w:rPr>
                <w:rFonts w:hint="eastAsia"/>
                <w:sz w:val="15"/>
                <w:szCs w:val="15"/>
              </w:rPr>
              <w:lastRenderedPageBreak/>
              <w:t>3</w:t>
            </w:r>
          </w:p>
        </w:tc>
        <w:tc>
          <w:tcPr>
            <w:tcW w:w="1148" w:type="dxa"/>
            <w:tcBorders>
              <w:top w:val="nil"/>
              <w:left w:val="nil"/>
              <w:bottom w:val="single" w:sz="8" w:space="0" w:color="auto"/>
              <w:right w:val="single" w:sz="8" w:space="0" w:color="auto"/>
            </w:tcBorders>
            <w:shd w:val="clear" w:color="auto" w:fill="auto"/>
            <w:vAlign w:val="center"/>
          </w:tcPr>
          <w:p w14:paraId="75AA20D7" w14:textId="73BB4DDC" w:rsidR="00A23DBA" w:rsidRPr="000A1ED0" w:rsidRDefault="00A23DBA" w:rsidP="00A23DBA">
            <w:pPr>
              <w:spacing w:before="156" w:after="163"/>
              <w:jc w:val="center"/>
              <w:rPr>
                <w:rFonts w:hint="eastAsia"/>
                <w:sz w:val="15"/>
                <w:szCs w:val="15"/>
              </w:rPr>
            </w:pPr>
            <w:r w:rsidRPr="00A23DBA">
              <w:rPr>
                <w:sz w:val="15"/>
                <w:szCs w:val="15"/>
              </w:rPr>
              <w:t>Waterloo</w:t>
            </w:r>
          </w:p>
        </w:tc>
        <w:tc>
          <w:tcPr>
            <w:tcW w:w="1274" w:type="dxa"/>
            <w:tcBorders>
              <w:top w:val="nil"/>
              <w:left w:val="nil"/>
              <w:bottom w:val="single" w:sz="8" w:space="0" w:color="auto"/>
              <w:right w:val="single" w:sz="8" w:space="0" w:color="auto"/>
            </w:tcBorders>
            <w:shd w:val="clear" w:color="auto" w:fill="auto"/>
            <w:vAlign w:val="center"/>
          </w:tcPr>
          <w:p w14:paraId="1ABABE89" w14:textId="64C55E3B" w:rsidR="00A23DBA" w:rsidRPr="000A1ED0" w:rsidRDefault="00A23DBA" w:rsidP="00A23DBA">
            <w:pPr>
              <w:spacing w:before="156" w:after="163"/>
              <w:jc w:val="center"/>
              <w:rPr>
                <w:rFonts w:hint="eastAsia"/>
                <w:sz w:val="15"/>
                <w:szCs w:val="15"/>
              </w:rPr>
            </w:pPr>
            <w:r w:rsidRPr="00A23DBA">
              <w:rPr>
                <w:sz w:val="15"/>
                <w:szCs w:val="15"/>
              </w:rPr>
              <w:t>0.10465</w:t>
            </w:r>
          </w:p>
        </w:tc>
        <w:tc>
          <w:tcPr>
            <w:tcW w:w="1570" w:type="dxa"/>
            <w:tcBorders>
              <w:top w:val="nil"/>
              <w:left w:val="nil"/>
              <w:bottom w:val="single" w:sz="8" w:space="0" w:color="auto"/>
              <w:right w:val="single" w:sz="8" w:space="0" w:color="auto"/>
            </w:tcBorders>
            <w:shd w:val="clear" w:color="auto" w:fill="auto"/>
            <w:vAlign w:val="center"/>
          </w:tcPr>
          <w:p w14:paraId="092C4CF0" w14:textId="2624B5DB" w:rsidR="00A23DBA" w:rsidRPr="000A1ED0" w:rsidRDefault="00A23DBA" w:rsidP="00A23DBA">
            <w:pPr>
              <w:spacing w:before="156" w:after="163"/>
              <w:jc w:val="center"/>
              <w:rPr>
                <w:rFonts w:hint="eastAsia"/>
                <w:sz w:val="15"/>
                <w:szCs w:val="15"/>
              </w:rPr>
            </w:pPr>
            <w:r w:rsidRPr="00A23DBA">
              <w:rPr>
                <w:sz w:val="15"/>
                <w:szCs w:val="15"/>
              </w:rPr>
              <w:t>0.09182</w:t>
            </w:r>
          </w:p>
        </w:tc>
        <w:tc>
          <w:tcPr>
            <w:tcW w:w="1570" w:type="dxa"/>
            <w:tcBorders>
              <w:top w:val="nil"/>
              <w:left w:val="nil"/>
              <w:bottom w:val="single" w:sz="8" w:space="0" w:color="auto"/>
              <w:right w:val="single" w:sz="8" w:space="0" w:color="auto"/>
            </w:tcBorders>
            <w:shd w:val="clear" w:color="auto" w:fill="auto"/>
            <w:vAlign w:val="center"/>
          </w:tcPr>
          <w:p w14:paraId="03904B63" w14:textId="572CC8E3" w:rsidR="00A23DBA" w:rsidRPr="00A23DBA" w:rsidRDefault="00A23DBA" w:rsidP="00A23DBA">
            <w:pPr>
              <w:spacing w:before="156" w:after="163"/>
              <w:jc w:val="center"/>
              <w:rPr>
                <w:rFonts w:eastAsia="等线" w:cs="Times New Roman"/>
                <w:color w:val="FF0000"/>
                <w:sz w:val="15"/>
                <w:szCs w:val="15"/>
              </w:rPr>
            </w:pPr>
            <w:r w:rsidRPr="00A23DBA">
              <w:rPr>
                <w:rFonts w:eastAsia="等线" w:cs="Times New Roman"/>
                <w:color w:val="FF0000"/>
                <w:sz w:val="15"/>
                <w:szCs w:val="15"/>
              </w:rPr>
              <w:t>-0.00261</w:t>
            </w:r>
          </w:p>
        </w:tc>
        <w:tc>
          <w:tcPr>
            <w:tcW w:w="1570" w:type="dxa"/>
            <w:tcBorders>
              <w:top w:val="nil"/>
              <w:left w:val="nil"/>
              <w:bottom w:val="single" w:sz="8" w:space="0" w:color="auto"/>
              <w:right w:val="single" w:sz="8" w:space="0" w:color="auto"/>
            </w:tcBorders>
            <w:shd w:val="clear" w:color="auto" w:fill="auto"/>
            <w:vAlign w:val="center"/>
          </w:tcPr>
          <w:p w14:paraId="51A8D148" w14:textId="2BAD3B72" w:rsidR="00A23DBA" w:rsidRPr="000A1ED0" w:rsidRDefault="00A23DBA" w:rsidP="00A23DBA">
            <w:pPr>
              <w:spacing w:before="156" w:after="163"/>
              <w:jc w:val="center"/>
              <w:rPr>
                <w:rFonts w:hint="eastAsia"/>
                <w:sz w:val="15"/>
                <w:szCs w:val="15"/>
              </w:rPr>
            </w:pPr>
            <w:r w:rsidRPr="00A23DBA">
              <w:rPr>
                <w:sz w:val="15"/>
                <w:szCs w:val="15"/>
              </w:rPr>
              <w:t>0.84603</w:t>
            </w:r>
          </w:p>
        </w:tc>
        <w:tc>
          <w:tcPr>
            <w:tcW w:w="1570" w:type="dxa"/>
            <w:tcBorders>
              <w:top w:val="nil"/>
              <w:left w:val="nil"/>
              <w:bottom w:val="single" w:sz="8" w:space="0" w:color="auto"/>
              <w:right w:val="single" w:sz="8" w:space="0" w:color="auto"/>
            </w:tcBorders>
            <w:shd w:val="clear" w:color="auto" w:fill="auto"/>
            <w:vAlign w:val="center"/>
          </w:tcPr>
          <w:p w14:paraId="54719976" w14:textId="1A7E7B3D" w:rsidR="00A23DBA" w:rsidRPr="00A23DBA" w:rsidRDefault="00A23DBA" w:rsidP="00A23DBA">
            <w:pPr>
              <w:spacing w:before="156" w:after="163"/>
              <w:jc w:val="center"/>
              <w:rPr>
                <w:rFonts w:eastAsia="等线" w:cs="Times New Roman"/>
                <w:color w:val="00B0F0"/>
                <w:sz w:val="15"/>
                <w:szCs w:val="15"/>
              </w:rPr>
            </w:pPr>
            <w:r w:rsidRPr="00A23DBA">
              <w:rPr>
                <w:rFonts w:eastAsia="等线" w:cs="Times New Roman"/>
                <w:color w:val="00B0F0"/>
                <w:sz w:val="15"/>
                <w:szCs w:val="15"/>
              </w:rPr>
              <w:t>0.00362</w:t>
            </w:r>
          </w:p>
        </w:tc>
      </w:tr>
      <w:tr w:rsidR="00A23DBA" w:rsidRPr="000A1ED0" w14:paraId="6CE3CAE8" w14:textId="77777777" w:rsidTr="00C97A14">
        <w:tc>
          <w:tcPr>
            <w:tcW w:w="312" w:type="dxa"/>
            <w:vAlign w:val="center"/>
          </w:tcPr>
          <w:p w14:paraId="516165BC" w14:textId="77777777" w:rsidR="00A23DBA" w:rsidRPr="000A1ED0" w:rsidRDefault="00A23DBA" w:rsidP="00A23DBA">
            <w:pPr>
              <w:spacing w:before="156" w:after="163"/>
              <w:jc w:val="center"/>
              <w:rPr>
                <w:sz w:val="15"/>
                <w:szCs w:val="15"/>
              </w:rPr>
            </w:pPr>
            <w:r>
              <w:rPr>
                <w:rFonts w:hint="eastAsia"/>
                <w:sz w:val="15"/>
                <w:szCs w:val="15"/>
              </w:rPr>
              <w:t>4</w:t>
            </w:r>
          </w:p>
        </w:tc>
        <w:tc>
          <w:tcPr>
            <w:tcW w:w="1148" w:type="dxa"/>
            <w:tcBorders>
              <w:top w:val="nil"/>
              <w:left w:val="nil"/>
              <w:bottom w:val="single" w:sz="8" w:space="0" w:color="auto"/>
              <w:right w:val="single" w:sz="8" w:space="0" w:color="auto"/>
            </w:tcBorders>
            <w:shd w:val="clear" w:color="auto" w:fill="auto"/>
            <w:vAlign w:val="center"/>
          </w:tcPr>
          <w:p w14:paraId="2088AF7F" w14:textId="22B4718B" w:rsidR="00A23DBA" w:rsidRPr="000A1ED0" w:rsidRDefault="00A23DBA" w:rsidP="00A23DBA">
            <w:pPr>
              <w:spacing w:before="156" w:after="163"/>
              <w:jc w:val="center"/>
              <w:rPr>
                <w:sz w:val="15"/>
                <w:szCs w:val="15"/>
              </w:rPr>
            </w:pPr>
            <w:r w:rsidRPr="00A23DBA">
              <w:rPr>
                <w:sz w:val="15"/>
                <w:szCs w:val="15"/>
              </w:rPr>
              <w:t>Bank &amp; Monument</w:t>
            </w:r>
          </w:p>
        </w:tc>
        <w:tc>
          <w:tcPr>
            <w:tcW w:w="1274" w:type="dxa"/>
            <w:tcBorders>
              <w:top w:val="nil"/>
              <w:left w:val="nil"/>
              <w:bottom w:val="single" w:sz="8" w:space="0" w:color="auto"/>
              <w:right w:val="single" w:sz="8" w:space="0" w:color="auto"/>
            </w:tcBorders>
            <w:shd w:val="clear" w:color="auto" w:fill="auto"/>
            <w:vAlign w:val="center"/>
          </w:tcPr>
          <w:p w14:paraId="36C15894" w14:textId="3B6EF8FC" w:rsidR="00A23DBA" w:rsidRPr="000A1ED0" w:rsidRDefault="00A23DBA" w:rsidP="00A23DBA">
            <w:pPr>
              <w:spacing w:before="156" w:after="163"/>
              <w:jc w:val="center"/>
              <w:rPr>
                <w:sz w:val="15"/>
                <w:szCs w:val="15"/>
              </w:rPr>
            </w:pPr>
            <w:r w:rsidRPr="00A23DBA">
              <w:rPr>
                <w:sz w:val="15"/>
                <w:szCs w:val="15"/>
              </w:rPr>
              <w:t>0.09742</w:t>
            </w:r>
          </w:p>
        </w:tc>
        <w:tc>
          <w:tcPr>
            <w:tcW w:w="1570" w:type="dxa"/>
            <w:tcBorders>
              <w:top w:val="nil"/>
              <w:left w:val="nil"/>
              <w:bottom w:val="single" w:sz="8" w:space="0" w:color="auto"/>
              <w:right w:val="single" w:sz="8" w:space="0" w:color="auto"/>
            </w:tcBorders>
            <w:shd w:val="clear" w:color="auto" w:fill="auto"/>
            <w:vAlign w:val="center"/>
          </w:tcPr>
          <w:p w14:paraId="326FFD82" w14:textId="20DCD36E" w:rsidR="00A23DBA" w:rsidRPr="000A1ED0" w:rsidRDefault="00A23DBA" w:rsidP="00A23DBA">
            <w:pPr>
              <w:spacing w:before="156" w:after="163"/>
              <w:jc w:val="center"/>
              <w:rPr>
                <w:rFonts w:hint="eastAsia"/>
                <w:sz w:val="15"/>
                <w:szCs w:val="15"/>
              </w:rPr>
            </w:pPr>
            <w:r w:rsidRPr="00A23DBA">
              <w:rPr>
                <w:sz w:val="15"/>
                <w:szCs w:val="15"/>
              </w:rPr>
              <w:t>0.08543</w:t>
            </w:r>
          </w:p>
        </w:tc>
        <w:tc>
          <w:tcPr>
            <w:tcW w:w="1570" w:type="dxa"/>
            <w:tcBorders>
              <w:top w:val="nil"/>
              <w:left w:val="nil"/>
              <w:bottom w:val="single" w:sz="8" w:space="0" w:color="auto"/>
              <w:right w:val="single" w:sz="8" w:space="0" w:color="auto"/>
            </w:tcBorders>
            <w:shd w:val="clear" w:color="auto" w:fill="auto"/>
            <w:vAlign w:val="center"/>
          </w:tcPr>
          <w:p w14:paraId="0D5D329B" w14:textId="0DFC7FCA" w:rsidR="00A23DBA" w:rsidRPr="00A23DBA" w:rsidRDefault="00A23DBA" w:rsidP="00A23DBA">
            <w:pPr>
              <w:spacing w:before="156" w:after="163"/>
              <w:jc w:val="center"/>
              <w:rPr>
                <w:rFonts w:eastAsia="等线" w:cs="Times New Roman"/>
                <w:color w:val="FF0000"/>
                <w:sz w:val="15"/>
                <w:szCs w:val="15"/>
              </w:rPr>
            </w:pPr>
            <w:r w:rsidRPr="00A23DBA">
              <w:rPr>
                <w:rFonts w:eastAsia="等线" w:cs="Times New Roman"/>
                <w:color w:val="FF0000"/>
                <w:sz w:val="15"/>
                <w:szCs w:val="15"/>
              </w:rPr>
              <w:t>-0.00639</w:t>
            </w:r>
          </w:p>
        </w:tc>
        <w:tc>
          <w:tcPr>
            <w:tcW w:w="1570" w:type="dxa"/>
            <w:tcBorders>
              <w:top w:val="nil"/>
              <w:left w:val="nil"/>
              <w:bottom w:val="single" w:sz="8" w:space="0" w:color="auto"/>
              <w:right w:val="single" w:sz="8" w:space="0" w:color="auto"/>
            </w:tcBorders>
            <w:shd w:val="clear" w:color="auto" w:fill="auto"/>
            <w:vAlign w:val="center"/>
          </w:tcPr>
          <w:p w14:paraId="4B6B17A2" w14:textId="03EF7251" w:rsidR="00A23DBA" w:rsidRPr="000A1ED0" w:rsidRDefault="00A23DBA" w:rsidP="00A23DBA">
            <w:pPr>
              <w:spacing w:before="156" w:after="163"/>
              <w:jc w:val="center"/>
              <w:rPr>
                <w:rFonts w:hint="eastAsia"/>
                <w:sz w:val="15"/>
                <w:szCs w:val="15"/>
              </w:rPr>
            </w:pPr>
            <w:r w:rsidRPr="00A23DBA">
              <w:rPr>
                <w:sz w:val="15"/>
                <w:szCs w:val="15"/>
              </w:rPr>
              <w:t>0.85148</w:t>
            </w:r>
          </w:p>
        </w:tc>
        <w:tc>
          <w:tcPr>
            <w:tcW w:w="1570" w:type="dxa"/>
            <w:tcBorders>
              <w:top w:val="nil"/>
              <w:left w:val="nil"/>
              <w:bottom w:val="single" w:sz="8" w:space="0" w:color="auto"/>
              <w:right w:val="single" w:sz="8" w:space="0" w:color="auto"/>
            </w:tcBorders>
            <w:shd w:val="clear" w:color="auto" w:fill="auto"/>
            <w:vAlign w:val="center"/>
          </w:tcPr>
          <w:p w14:paraId="66768BF3" w14:textId="103D62EB" w:rsidR="00A23DBA" w:rsidRPr="00A23DBA" w:rsidRDefault="00A23DBA" w:rsidP="00A23DBA">
            <w:pPr>
              <w:spacing w:before="156" w:after="163"/>
              <w:jc w:val="center"/>
              <w:rPr>
                <w:rFonts w:eastAsia="等线" w:cs="Times New Roman"/>
                <w:color w:val="00B0F0"/>
                <w:sz w:val="15"/>
                <w:szCs w:val="15"/>
              </w:rPr>
            </w:pPr>
            <w:r w:rsidRPr="00A23DBA">
              <w:rPr>
                <w:rFonts w:eastAsia="等线" w:cs="Times New Roman"/>
                <w:color w:val="00B0F0"/>
                <w:sz w:val="15"/>
                <w:szCs w:val="15"/>
              </w:rPr>
              <w:t>0.00545</w:t>
            </w:r>
          </w:p>
        </w:tc>
      </w:tr>
      <w:tr w:rsidR="00A23DBA" w:rsidRPr="000A1ED0" w14:paraId="29D879F2" w14:textId="77777777" w:rsidTr="00C97A14">
        <w:tc>
          <w:tcPr>
            <w:tcW w:w="312" w:type="dxa"/>
            <w:vAlign w:val="center"/>
          </w:tcPr>
          <w:p w14:paraId="79EC1A1E" w14:textId="77777777" w:rsidR="00A23DBA" w:rsidRPr="000A1ED0" w:rsidRDefault="00A23DBA" w:rsidP="00A23DBA">
            <w:pPr>
              <w:spacing w:before="156" w:after="163"/>
              <w:jc w:val="center"/>
              <w:rPr>
                <w:sz w:val="15"/>
                <w:szCs w:val="15"/>
              </w:rPr>
            </w:pPr>
            <w:r>
              <w:rPr>
                <w:rFonts w:hint="eastAsia"/>
                <w:sz w:val="15"/>
                <w:szCs w:val="15"/>
              </w:rPr>
              <w:t>5</w:t>
            </w:r>
          </w:p>
        </w:tc>
        <w:tc>
          <w:tcPr>
            <w:tcW w:w="1148" w:type="dxa"/>
            <w:tcBorders>
              <w:top w:val="nil"/>
              <w:left w:val="nil"/>
              <w:bottom w:val="single" w:sz="8" w:space="0" w:color="auto"/>
              <w:right w:val="single" w:sz="8" w:space="0" w:color="auto"/>
            </w:tcBorders>
            <w:shd w:val="clear" w:color="auto" w:fill="auto"/>
            <w:vAlign w:val="center"/>
          </w:tcPr>
          <w:p w14:paraId="71B2EA34" w14:textId="4A83ABFC" w:rsidR="00A23DBA" w:rsidRPr="000A1ED0" w:rsidRDefault="00A23DBA" w:rsidP="00A23DBA">
            <w:pPr>
              <w:spacing w:before="156" w:after="163"/>
              <w:jc w:val="center"/>
              <w:rPr>
                <w:sz w:val="15"/>
                <w:szCs w:val="15"/>
              </w:rPr>
            </w:pPr>
            <w:r w:rsidRPr="00A23DBA">
              <w:rPr>
                <w:sz w:val="15"/>
                <w:szCs w:val="15"/>
              </w:rPr>
              <w:t>West Hampstead</w:t>
            </w:r>
          </w:p>
        </w:tc>
        <w:tc>
          <w:tcPr>
            <w:tcW w:w="1274" w:type="dxa"/>
            <w:tcBorders>
              <w:top w:val="nil"/>
              <w:left w:val="nil"/>
              <w:bottom w:val="single" w:sz="8" w:space="0" w:color="auto"/>
              <w:right w:val="single" w:sz="8" w:space="0" w:color="auto"/>
            </w:tcBorders>
            <w:shd w:val="clear" w:color="auto" w:fill="auto"/>
            <w:vAlign w:val="center"/>
          </w:tcPr>
          <w:p w14:paraId="77CFD016" w14:textId="49564BB1" w:rsidR="00A23DBA" w:rsidRPr="000A1ED0" w:rsidRDefault="00A23DBA" w:rsidP="00A23DBA">
            <w:pPr>
              <w:spacing w:before="156" w:after="163"/>
              <w:jc w:val="center"/>
              <w:rPr>
                <w:sz w:val="15"/>
                <w:szCs w:val="15"/>
              </w:rPr>
            </w:pPr>
            <w:r w:rsidRPr="00A23DBA">
              <w:rPr>
                <w:sz w:val="15"/>
                <w:szCs w:val="15"/>
              </w:rPr>
              <w:t>0.08173</w:t>
            </w:r>
          </w:p>
        </w:tc>
        <w:tc>
          <w:tcPr>
            <w:tcW w:w="1570" w:type="dxa"/>
            <w:tcBorders>
              <w:top w:val="nil"/>
              <w:left w:val="nil"/>
              <w:bottom w:val="single" w:sz="8" w:space="0" w:color="auto"/>
              <w:right w:val="single" w:sz="8" w:space="0" w:color="auto"/>
            </w:tcBorders>
            <w:shd w:val="clear" w:color="auto" w:fill="auto"/>
            <w:vAlign w:val="center"/>
          </w:tcPr>
          <w:p w14:paraId="7A6EDE4A" w14:textId="0F91FBD3" w:rsidR="00A23DBA" w:rsidRPr="000A1ED0" w:rsidRDefault="00A23DBA" w:rsidP="00A23DBA">
            <w:pPr>
              <w:spacing w:before="156" w:after="163"/>
              <w:jc w:val="center"/>
              <w:rPr>
                <w:rFonts w:hint="eastAsia"/>
                <w:sz w:val="15"/>
                <w:szCs w:val="15"/>
              </w:rPr>
            </w:pPr>
            <w:r w:rsidRPr="00A23DBA">
              <w:rPr>
                <w:sz w:val="15"/>
                <w:szCs w:val="15"/>
              </w:rPr>
              <w:t>0.08054</w:t>
            </w:r>
          </w:p>
        </w:tc>
        <w:tc>
          <w:tcPr>
            <w:tcW w:w="1570" w:type="dxa"/>
            <w:tcBorders>
              <w:top w:val="nil"/>
              <w:left w:val="nil"/>
              <w:bottom w:val="single" w:sz="8" w:space="0" w:color="auto"/>
              <w:right w:val="single" w:sz="8" w:space="0" w:color="auto"/>
            </w:tcBorders>
            <w:shd w:val="clear" w:color="auto" w:fill="auto"/>
            <w:vAlign w:val="center"/>
          </w:tcPr>
          <w:p w14:paraId="0A52B84B" w14:textId="5195740F" w:rsidR="00A23DBA" w:rsidRPr="00A23DBA" w:rsidRDefault="00A23DBA" w:rsidP="00A23DBA">
            <w:pPr>
              <w:spacing w:before="156" w:after="163"/>
              <w:jc w:val="center"/>
              <w:rPr>
                <w:rFonts w:eastAsia="等线" w:cs="Times New Roman"/>
                <w:color w:val="FF0000"/>
                <w:sz w:val="15"/>
                <w:szCs w:val="15"/>
              </w:rPr>
            </w:pPr>
            <w:r w:rsidRPr="00A23DBA">
              <w:rPr>
                <w:rFonts w:eastAsia="等线" w:cs="Times New Roman"/>
                <w:color w:val="FF0000"/>
                <w:sz w:val="15"/>
                <w:szCs w:val="15"/>
              </w:rPr>
              <w:t>-0.00489</w:t>
            </w:r>
          </w:p>
        </w:tc>
        <w:tc>
          <w:tcPr>
            <w:tcW w:w="1570" w:type="dxa"/>
            <w:tcBorders>
              <w:top w:val="nil"/>
              <w:left w:val="nil"/>
              <w:bottom w:val="single" w:sz="8" w:space="0" w:color="auto"/>
              <w:right w:val="single" w:sz="8" w:space="0" w:color="auto"/>
            </w:tcBorders>
            <w:shd w:val="clear" w:color="auto" w:fill="auto"/>
            <w:vAlign w:val="center"/>
          </w:tcPr>
          <w:p w14:paraId="2274CF05" w14:textId="1EDB8AD5" w:rsidR="00A23DBA" w:rsidRPr="000A1ED0" w:rsidRDefault="00A23DBA" w:rsidP="00A23DBA">
            <w:pPr>
              <w:spacing w:before="156" w:after="163"/>
              <w:jc w:val="center"/>
              <w:rPr>
                <w:rFonts w:hint="eastAsia"/>
                <w:sz w:val="15"/>
                <w:szCs w:val="15"/>
              </w:rPr>
            </w:pPr>
            <w:r w:rsidRPr="00A23DBA">
              <w:rPr>
                <w:sz w:val="15"/>
                <w:szCs w:val="15"/>
              </w:rPr>
              <w:t>0.85461</w:t>
            </w:r>
          </w:p>
        </w:tc>
        <w:tc>
          <w:tcPr>
            <w:tcW w:w="1570" w:type="dxa"/>
            <w:tcBorders>
              <w:top w:val="nil"/>
              <w:left w:val="nil"/>
              <w:bottom w:val="single" w:sz="8" w:space="0" w:color="auto"/>
              <w:right w:val="single" w:sz="8" w:space="0" w:color="auto"/>
            </w:tcBorders>
            <w:shd w:val="clear" w:color="auto" w:fill="auto"/>
            <w:vAlign w:val="center"/>
          </w:tcPr>
          <w:p w14:paraId="7636A803" w14:textId="616E4854" w:rsidR="00A23DBA" w:rsidRPr="00A23DBA" w:rsidRDefault="00A23DBA" w:rsidP="00A23DBA">
            <w:pPr>
              <w:spacing w:before="156" w:after="163"/>
              <w:jc w:val="center"/>
              <w:rPr>
                <w:rFonts w:eastAsia="等线" w:cs="Times New Roman"/>
                <w:color w:val="00B0F0"/>
                <w:sz w:val="15"/>
                <w:szCs w:val="15"/>
              </w:rPr>
            </w:pPr>
            <w:r w:rsidRPr="00A23DBA">
              <w:rPr>
                <w:rFonts w:eastAsia="等线" w:cs="Times New Roman"/>
                <w:color w:val="00B0F0"/>
                <w:sz w:val="15"/>
                <w:szCs w:val="15"/>
              </w:rPr>
              <w:t>0.00313</w:t>
            </w:r>
          </w:p>
        </w:tc>
      </w:tr>
      <w:tr w:rsidR="00A23DBA" w:rsidRPr="000A1ED0" w14:paraId="6DD21B27" w14:textId="77777777" w:rsidTr="00C97A14">
        <w:tc>
          <w:tcPr>
            <w:tcW w:w="312" w:type="dxa"/>
            <w:vAlign w:val="center"/>
          </w:tcPr>
          <w:p w14:paraId="70CB0051" w14:textId="77777777" w:rsidR="00A23DBA" w:rsidRPr="000A1ED0" w:rsidRDefault="00A23DBA" w:rsidP="00A23DBA">
            <w:pPr>
              <w:spacing w:before="156" w:after="163"/>
              <w:jc w:val="center"/>
              <w:rPr>
                <w:sz w:val="15"/>
                <w:szCs w:val="15"/>
              </w:rPr>
            </w:pPr>
            <w:r>
              <w:rPr>
                <w:rFonts w:hint="eastAsia"/>
                <w:sz w:val="15"/>
                <w:szCs w:val="15"/>
              </w:rPr>
              <w:t>6</w:t>
            </w:r>
          </w:p>
        </w:tc>
        <w:tc>
          <w:tcPr>
            <w:tcW w:w="1148" w:type="dxa"/>
            <w:tcBorders>
              <w:top w:val="nil"/>
              <w:left w:val="nil"/>
              <w:bottom w:val="single" w:sz="8" w:space="0" w:color="auto"/>
              <w:right w:val="single" w:sz="8" w:space="0" w:color="auto"/>
            </w:tcBorders>
            <w:shd w:val="clear" w:color="auto" w:fill="auto"/>
            <w:vAlign w:val="center"/>
          </w:tcPr>
          <w:p w14:paraId="36D8279A" w14:textId="606B420D" w:rsidR="00A23DBA" w:rsidRPr="000A1ED0" w:rsidRDefault="00A23DBA" w:rsidP="00A23DBA">
            <w:pPr>
              <w:spacing w:before="156" w:after="163"/>
              <w:jc w:val="center"/>
              <w:rPr>
                <w:sz w:val="15"/>
                <w:szCs w:val="15"/>
              </w:rPr>
            </w:pPr>
            <w:r w:rsidRPr="00A23DBA">
              <w:rPr>
                <w:sz w:val="15"/>
                <w:szCs w:val="15"/>
              </w:rPr>
              <w:t>Canada Water</w:t>
            </w:r>
          </w:p>
        </w:tc>
        <w:tc>
          <w:tcPr>
            <w:tcW w:w="1274" w:type="dxa"/>
            <w:tcBorders>
              <w:top w:val="nil"/>
              <w:left w:val="nil"/>
              <w:bottom w:val="single" w:sz="8" w:space="0" w:color="auto"/>
              <w:right w:val="single" w:sz="8" w:space="0" w:color="auto"/>
            </w:tcBorders>
            <w:shd w:val="clear" w:color="auto" w:fill="auto"/>
            <w:vAlign w:val="center"/>
          </w:tcPr>
          <w:p w14:paraId="1D74024F" w14:textId="46D4B04A" w:rsidR="00A23DBA" w:rsidRPr="000A1ED0" w:rsidRDefault="00A23DBA" w:rsidP="00A23DBA">
            <w:pPr>
              <w:spacing w:before="156" w:after="163"/>
              <w:jc w:val="center"/>
              <w:rPr>
                <w:sz w:val="15"/>
                <w:szCs w:val="15"/>
              </w:rPr>
            </w:pPr>
            <w:r w:rsidRPr="00A23DBA">
              <w:rPr>
                <w:sz w:val="15"/>
                <w:szCs w:val="15"/>
              </w:rPr>
              <w:t>0.07598</w:t>
            </w:r>
          </w:p>
        </w:tc>
        <w:tc>
          <w:tcPr>
            <w:tcW w:w="1570" w:type="dxa"/>
            <w:tcBorders>
              <w:top w:val="nil"/>
              <w:left w:val="nil"/>
              <w:bottom w:val="single" w:sz="8" w:space="0" w:color="auto"/>
              <w:right w:val="single" w:sz="8" w:space="0" w:color="auto"/>
            </w:tcBorders>
            <w:shd w:val="clear" w:color="auto" w:fill="auto"/>
            <w:vAlign w:val="center"/>
          </w:tcPr>
          <w:p w14:paraId="06894F7E" w14:textId="755D1460" w:rsidR="00A23DBA" w:rsidRPr="000A1ED0" w:rsidRDefault="00A23DBA" w:rsidP="00A23DBA">
            <w:pPr>
              <w:spacing w:before="156" w:after="163"/>
              <w:jc w:val="center"/>
              <w:rPr>
                <w:rFonts w:hint="eastAsia"/>
                <w:sz w:val="15"/>
                <w:szCs w:val="15"/>
              </w:rPr>
            </w:pPr>
            <w:r w:rsidRPr="00A23DBA">
              <w:rPr>
                <w:sz w:val="15"/>
                <w:szCs w:val="15"/>
              </w:rPr>
              <w:t>0.0581</w:t>
            </w:r>
          </w:p>
        </w:tc>
        <w:tc>
          <w:tcPr>
            <w:tcW w:w="1570" w:type="dxa"/>
            <w:tcBorders>
              <w:top w:val="nil"/>
              <w:left w:val="nil"/>
              <w:bottom w:val="single" w:sz="8" w:space="0" w:color="auto"/>
              <w:right w:val="single" w:sz="8" w:space="0" w:color="auto"/>
            </w:tcBorders>
            <w:shd w:val="clear" w:color="auto" w:fill="auto"/>
            <w:vAlign w:val="center"/>
          </w:tcPr>
          <w:p w14:paraId="5CBB507D" w14:textId="4A82AA92" w:rsidR="00A23DBA" w:rsidRPr="00A23DBA" w:rsidRDefault="00A23DBA" w:rsidP="00A23DBA">
            <w:pPr>
              <w:spacing w:before="156" w:after="163"/>
              <w:jc w:val="center"/>
              <w:rPr>
                <w:rFonts w:eastAsia="等线" w:cs="Times New Roman"/>
                <w:color w:val="FF0000"/>
                <w:sz w:val="15"/>
                <w:szCs w:val="15"/>
              </w:rPr>
            </w:pPr>
            <w:r w:rsidRPr="00A23DBA">
              <w:rPr>
                <w:rFonts w:eastAsia="等线" w:cs="Times New Roman"/>
                <w:color w:val="FF0000"/>
                <w:sz w:val="15"/>
                <w:szCs w:val="15"/>
              </w:rPr>
              <w:t>-0.02244</w:t>
            </w:r>
          </w:p>
        </w:tc>
        <w:tc>
          <w:tcPr>
            <w:tcW w:w="1570" w:type="dxa"/>
            <w:tcBorders>
              <w:top w:val="nil"/>
              <w:left w:val="nil"/>
              <w:bottom w:val="single" w:sz="8" w:space="0" w:color="auto"/>
              <w:right w:val="single" w:sz="8" w:space="0" w:color="auto"/>
            </w:tcBorders>
            <w:shd w:val="clear" w:color="auto" w:fill="auto"/>
            <w:vAlign w:val="center"/>
          </w:tcPr>
          <w:p w14:paraId="190BC2B3" w14:textId="6B98BFE2" w:rsidR="00A23DBA" w:rsidRPr="000A1ED0" w:rsidRDefault="00A23DBA" w:rsidP="00A23DBA">
            <w:pPr>
              <w:spacing w:before="156" w:after="163"/>
              <w:jc w:val="center"/>
              <w:rPr>
                <w:rFonts w:hint="eastAsia"/>
                <w:sz w:val="15"/>
                <w:szCs w:val="15"/>
              </w:rPr>
            </w:pPr>
            <w:r w:rsidRPr="00A23DBA">
              <w:rPr>
                <w:sz w:val="15"/>
                <w:szCs w:val="15"/>
              </w:rPr>
              <w:t>0.85891</w:t>
            </w:r>
          </w:p>
        </w:tc>
        <w:tc>
          <w:tcPr>
            <w:tcW w:w="1570" w:type="dxa"/>
            <w:tcBorders>
              <w:top w:val="nil"/>
              <w:left w:val="nil"/>
              <w:bottom w:val="single" w:sz="8" w:space="0" w:color="auto"/>
              <w:right w:val="single" w:sz="8" w:space="0" w:color="auto"/>
            </w:tcBorders>
            <w:shd w:val="clear" w:color="auto" w:fill="auto"/>
            <w:vAlign w:val="center"/>
          </w:tcPr>
          <w:p w14:paraId="73390718" w14:textId="2F3B1392" w:rsidR="00A23DBA" w:rsidRPr="00A23DBA" w:rsidRDefault="00A23DBA" w:rsidP="00A23DBA">
            <w:pPr>
              <w:spacing w:before="156" w:after="163"/>
              <w:jc w:val="center"/>
              <w:rPr>
                <w:rFonts w:eastAsia="等线" w:cs="Times New Roman"/>
                <w:color w:val="00B0F0"/>
                <w:sz w:val="15"/>
                <w:szCs w:val="15"/>
              </w:rPr>
            </w:pPr>
            <w:r w:rsidRPr="00A23DBA">
              <w:rPr>
                <w:rFonts w:eastAsia="等线" w:cs="Times New Roman"/>
                <w:color w:val="00B0F0"/>
                <w:sz w:val="15"/>
                <w:szCs w:val="15"/>
              </w:rPr>
              <w:t>0.0043</w:t>
            </w:r>
          </w:p>
        </w:tc>
      </w:tr>
      <w:tr w:rsidR="00A23DBA" w:rsidRPr="000A1ED0" w14:paraId="4D4D8F80" w14:textId="77777777" w:rsidTr="00C97A14">
        <w:tc>
          <w:tcPr>
            <w:tcW w:w="312" w:type="dxa"/>
            <w:vAlign w:val="center"/>
          </w:tcPr>
          <w:p w14:paraId="306895B0" w14:textId="77777777" w:rsidR="00A23DBA" w:rsidRDefault="00A23DBA" w:rsidP="00A23DBA">
            <w:pPr>
              <w:spacing w:before="156" w:after="163"/>
              <w:jc w:val="center"/>
              <w:rPr>
                <w:rFonts w:hint="eastAsia"/>
                <w:sz w:val="15"/>
                <w:szCs w:val="15"/>
              </w:rPr>
            </w:pPr>
            <w:r>
              <w:rPr>
                <w:rFonts w:hint="eastAsia"/>
                <w:sz w:val="15"/>
                <w:szCs w:val="15"/>
              </w:rPr>
              <w:t>7</w:t>
            </w:r>
          </w:p>
        </w:tc>
        <w:tc>
          <w:tcPr>
            <w:tcW w:w="1148" w:type="dxa"/>
            <w:tcBorders>
              <w:top w:val="nil"/>
              <w:left w:val="nil"/>
              <w:bottom w:val="single" w:sz="8" w:space="0" w:color="auto"/>
              <w:right w:val="single" w:sz="8" w:space="0" w:color="auto"/>
            </w:tcBorders>
            <w:shd w:val="clear" w:color="auto" w:fill="auto"/>
            <w:vAlign w:val="center"/>
          </w:tcPr>
          <w:p w14:paraId="374357C8" w14:textId="7E35A1E1" w:rsidR="00A23DBA" w:rsidRPr="000A1ED0" w:rsidRDefault="00A23DBA" w:rsidP="00A23DBA">
            <w:pPr>
              <w:spacing w:before="156" w:after="163"/>
              <w:jc w:val="center"/>
              <w:rPr>
                <w:sz w:val="15"/>
                <w:szCs w:val="15"/>
              </w:rPr>
            </w:pPr>
            <w:r w:rsidRPr="00A23DBA">
              <w:rPr>
                <w:sz w:val="15"/>
                <w:szCs w:val="15"/>
              </w:rPr>
              <w:t>Stratford</w:t>
            </w:r>
          </w:p>
        </w:tc>
        <w:tc>
          <w:tcPr>
            <w:tcW w:w="1274" w:type="dxa"/>
            <w:tcBorders>
              <w:top w:val="nil"/>
              <w:left w:val="nil"/>
              <w:bottom w:val="single" w:sz="8" w:space="0" w:color="auto"/>
              <w:right w:val="single" w:sz="8" w:space="0" w:color="auto"/>
            </w:tcBorders>
            <w:shd w:val="clear" w:color="auto" w:fill="auto"/>
            <w:vAlign w:val="center"/>
          </w:tcPr>
          <w:p w14:paraId="2D8B5B24" w14:textId="3A9C2418" w:rsidR="00A23DBA" w:rsidRPr="000A1ED0" w:rsidRDefault="00A23DBA" w:rsidP="00A23DBA">
            <w:pPr>
              <w:spacing w:before="156" w:after="163"/>
              <w:jc w:val="center"/>
              <w:rPr>
                <w:sz w:val="15"/>
                <w:szCs w:val="15"/>
              </w:rPr>
            </w:pPr>
            <w:r w:rsidRPr="00A23DBA">
              <w:rPr>
                <w:sz w:val="15"/>
                <w:szCs w:val="15"/>
              </w:rPr>
              <w:t>0.06373</w:t>
            </w:r>
          </w:p>
        </w:tc>
        <w:tc>
          <w:tcPr>
            <w:tcW w:w="1570" w:type="dxa"/>
            <w:tcBorders>
              <w:top w:val="nil"/>
              <w:left w:val="nil"/>
              <w:bottom w:val="single" w:sz="8" w:space="0" w:color="auto"/>
              <w:right w:val="single" w:sz="8" w:space="0" w:color="auto"/>
            </w:tcBorders>
            <w:shd w:val="clear" w:color="auto" w:fill="auto"/>
            <w:vAlign w:val="center"/>
          </w:tcPr>
          <w:p w14:paraId="5634327E" w14:textId="04DE3409" w:rsidR="00A23DBA" w:rsidRPr="000A1ED0" w:rsidRDefault="00A23DBA" w:rsidP="00A23DBA">
            <w:pPr>
              <w:spacing w:before="156" w:after="163"/>
              <w:jc w:val="center"/>
              <w:rPr>
                <w:rFonts w:hint="eastAsia"/>
                <w:sz w:val="15"/>
                <w:szCs w:val="15"/>
              </w:rPr>
            </w:pPr>
            <w:r w:rsidRPr="00A23DBA">
              <w:rPr>
                <w:sz w:val="15"/>
                <w:szCs w:val="15"/>
              </w:rPr>
              <w:t>0.05188</w:t>
            </w:r>
          </w:p>
        </w:tc>
        <w:tc>
          <w:tcPr>
            <w:tcW w:w="1570" w:type="dxa"/>
            <w:tcBorders>
              <w:top w:val="nil"/>
              <w:left w:val="nil"/>
              <w:bottom w:val="single" w:sz="8" w:space="0" w:color="auto"/>
              <w:right w:val="single" w:sz="8" w:space="0" w:color="auto"/>
            </w:tcBorders>
            <w:shd w:val="clear" w:color="auto" w:fill="auto"/>
            <w:vAlign w:val="center"/>
          </w:tcPr>
          <w:p w14:paraId="2B81F161" w14:textId="2F48882C" w:rsidR="00A23DBA" w:rsidRPr="00A23DBA" w:rsidRDefault="00A23DBA" w:rsidP="00A23DBA">
            <w:pPr>
              <w:spacing w:before="156" w:after="163"/>
              <w:jc w:val="center"/>
              <w:rPr>
                <w:rFonts w:eastAsia="等线" w:cs="Times New Roman"/>
                <w:color w:val="FF0000"/>
                <w:sz w:val="15"/>
                <w:szCs w:val="15"/>
              </w:rPr>
            </w:pPr>
            <w:r w:rsidRPr="00A23DBA">
              <w:rPr>
                <w:rFonts w:eastAsia="等线" w:cs="Times New Roman"/>
                <w:color w:val="FF0000"/>
                <w:sz w:val="15"/>
                <w:szCs w:val="15"/>
              </w:rPr>
              <w:t>-0.00622</w:t>
            </w:r>
          </w:p>
        </w:tc>
        <w:tc>
          <w:tcPr>
            <w:tcW w:w="1570" w:type="dxa"/>
            <w:tcBorders>
              <w:top w:val="nil"/>
              <w:left w:val="nil"/>
              <w:bottom w:val="single" w:sz="8" w:space="0" w:color="auto"/>
              <w:right w:val="single" w:sz="8" w:space="0" w:color="auto"/>
            </w:tcBorders>
            <w:shd w:val="clear" w:color="auto" w:fill="auto"/>
            <w:vAlign w:val="center"/>
          </w:tcPr>
          <w:p w14:paraId="3315D567" w14:textId="77C4EC2D" w:rsidR="00A23DBA" w:rsidRPr="000A1ED0" w:rsidRDefault="00A23DBA" w:rsidP="00A23DBA">
            <w:pPr>
              <w:spacing w:before="156" w:after="163"/>
              <w:jc w:val="center"/>
              <w:rPr>
                <w:rFonts w:hint="eastAsia"/>
                <w:sz w:val="15"/>
                <w:szCs w:val="15"/>
              </w:rPr>
            </w:pPr>
            <w:r w:rsidRPr="00A23DBA">
              <w:rPr>
                <w:sz w:val="15"/>
                <w:szCs w:val="15"/>
              </w:rPr>
              <w:t>0.86943</w:t>
            </w:r>
          </w:p>
        </w:tc>
        <w:tc>
          <w:tcPr>
            <w:tcW w:w="1570" w:type="dxa"/>
            <w:tcBorders>
              <w:top w:val="nil"/>
              <w:left w:val="nil"/>
              <w:bottom w:val="single" w:sz="8" w:space="0" w:color="auto"/>
              <w:right w:val="single" w:sz="8" w:space="0" w:color="auto"/>
            </w:tcBorders>
            <w:shd w:val="clear" w:color="auto" w:fill="auto"/>
            <w:vAlign w:val="center"/>
          </w:tcPr>
          <w:p w14:paraId="67A8AEFA" w14:textId="5D86B9F9" w:rsidR="00A23DBA" w:rsidRPr="00A23DBA" w:rsidRDefault="00A23DBA" w:rsidP="00A23DBA">
            <w:pPr>
              <w:spacing w:before="156" w:after="163"/>
              <w:jc w:val="center"/>
              <w:rPr>
                <w:rFonts w:eastAsia="等线" w:cs="Times New Roman"/>
                <w:color w:val="00B0F0"/>
                <w:sz w:val="15"/>
                <w:szCs w:val="15"/>
              </w:rPr>
            </w:pPr>
            <w:r w:rsidRPr="00A23DBA">
              <w:rPr>
                <w:rFonts w:eastAsia="等线" w:cs="Times New Roman"/>
                <w:color w:val="00B0F0"/>
                <w:sz w:val="15"/>
                <w:szCs w:val="15"/>
              </w:rPr>
              <w:t>0.01052</w:t>
            </w:r>
          </w:p>
        </w:tc>
      </w:tr>
      <w:tr w:rsidR="00A23DBA" w:rsidRPr="000A1ED0" w14:paraId="77FDF8DA" w14:textId="77777777" w:rsidTr="00C97A14">
        <w:tc>
          <w:tcPr>
            <w:tcW w:w="312" w:type="dxa"/>
            <w:vAlign w:val="center"/>
          </w:tcPr>
          <w:p w14:paraId="338703CF" w14:textId="77777777" w:rsidR="00A23DBA" w:rsidRDefault="00A23DBA" w:rsidP="00A23DBA">
            <w:pPr>
              <w:spacing w:before="156" w:after="163"/>
              <w:jc w:val="center"/>
              <w:rPr>
                <w:rFonts w:hint="eastAsia"/>
                <w:sz w:val="15"/>
                <w:szCs w:val="15"/>
              </w:rPr>
            </w:pPr>
            <w:r>
              <w:rPr>
                <w:rFonts w:hint="eastAsia"/>
                <w:sz w:val="15"/>
                <w:szCs w:val="15"/>
              </w:rPr>
              <w:t>8</w:t>
            </w:r>
          </w:p>
        </w:tc>
        <w:tc>
          <w:tcPr>
            <w:tcW w:w="1148" w:type="dxa"/>
            <w:tcBorders>
              <w:top w:val="nil"/>
              <w:left w:val="nil"/>
              <w:bottom w:val="single" w:sz="8" w:space="0" w:color="auto"/>
              <w:right w:val="single" w:sz="8" w:space="0" w:color="auto"/>
            </w:tcBorders>
            <w:shd w:val="clear" w:color="auto" w:fill="auto"/>
            <w:vAlign w:val="center"/>
          </w:tcPr>
          <w:p w14:paraId="5DA9DBA9" w14:textId="5DC6B74D" w:rsidR="00A23DBA" w:rsidRPr="000A1ED0" w:rsidRDefault="00A23DBA" w:rsidP="00A23DBA">
            <w:pPr>
              <w:spacing w:before="156" w:after="163"/>
              <w:jc w:val="center"/>
              <w:rPr>
                <w:sz w:val="15"/>
                <w:szCs w:val="15"/>
              </w:rPr>
            </w:pPr>
            <w:r w:rsidRPr="00A23DBA">
              <w:rPr>
                <w:sz w:val="15"/>
                <w:szCs w:val="15"/>
              </w:rPr>
              <w:t>Earl's Court</w:t>
            </w:r>
          </w:p>
        </w:tc>
        <w:tc>
          <w:tcPr>
            <w:tcW w:w="1274" w:type="dxa"/>
            <w:tcBorders>
              <w:top w:val="nil"/>
              <w:left w:val="nil"/>
              <w:bottom w:val="single" w:sz="8" w:space="0" w:color="auto"/>
              <w:right w:val="single" w:sz="8" w:space="0" w:color="auto"/>
            </w:tcBorders>
            <w:shd w:val="clear" w:color="auto" w:fill="auto"/>
            <w:vAlign w:val="center"/>
          </w:tcPr>
          <w:p w14:paraId="585CDCD4" w14:textId="74475BC9" w:rsidR="00A23DBA" w:rsidRPr="000A1ED0" w:rsidRDefault="00A23DBA" w:rsidP="00A23DBA">
            <w:pPr>
              <w:spacing w:before="156" w:after="163"/>
              <w:jc w:val="center"/>
              <w:rPr>
                <w:sz w:val="15"/>
                <w:szCs w:val="15"/>
              </w:rPr>
            </w:pPr>
            <w:r w:rsidRPr="00A23DBA">
              <w:rPr>
                <w:sz w:val="15"/>
                <w:szCs w:val="15"/>
              </w:rPr>
              <w:t>0.06364</w:t>
            </w:r>
          </w:p>
        </w:tc>
        <w:tc>
          <w:tcPr>
            <w:tcW w:w="1570" w:type="dxa"/>
            <w:tcBorders>
              <w:top w:val="nil"/>
              <w:left w:val="nil"/>
              <w:bottom w:val="single" w:sz="8" w:space="0" w:color="auto"/>
              <w:right w:val="single" w:sz="8" w:space="0" w:color="auto"/>
            </w:tcBorders>
            <w:shd w:val="clear" w:color="auto" w:fill="auto"/>
            <w:vAlign w:val="center"/>
          </w:tcPr>
          <w:p w14:paraId="7D908335" w14:textId="40D9A3A8" w:rsidR="00A23DBA" w:rsidRPr="000A1ED0" w:rsidRDefault="00A23DBA" w:rsidP="00A23DBA">
            <w:pPr>
              <w:spacing w:before="156" w:after="163"/>
              <w:jc w:val="center"/>
              <w:rPr>
                <w:rFonts w:hint="eastAsia"/>
                <w:sz w:val="15"/>
                <w:szCs w:val="15"/>
              </w:rPr>
            </w:pPr>
            <w:r w:rsidRPr="00A23DBA">
              <w:rPr>
                <w:sz w:val="15"/>
                <w:szCs w:val="15"/>
              </w:rPr>
              <w:t>0.05035</w:t>
            </w:r>
          </w:p>
        </w:tc>
        <w:tc>
          <w:tcPr>
            <w:tcW w:w="1570" w:type="dxa"/>
            <w:tcBorders>
              <w:top w:val="nil"/>
              <w:left w:val="nil"/>
              <w:bottom w:val="single" w:sz="8" w:space="0" w:color="auto"/>
              <w:right w:val="single" w:sz="8" w:space="0" w:color="auto"/>
            </w:tcBorders>
            <w:shd w:val="clear" w:color="auto" w:fill="auto"/>
            <w:vAlign w:val="center"/>
          </w:tcPr>
          <w:p w14:paraId="2C06926C" w14:textId="521A65AF" w:rsidR="00A23DBA" w:rsidRPr="00A23DBA" w:rsidRDefault="00A23DBA" w:rsidP="00A23DBA">
            <w:pPr>
              <w:spacing w:before="156" w:after="163"/>
              <w:jc w:val="center"/>
              <w:rPr>
                <w:rFonts w:eastAsia="等线" w:cs="Times New Roman" w:hint="eastAsia"/>
                <w:color w:val="FF0000"/>
                <w:sz w:val="15"/>
                <w:szCs w:val="15"/>
              </w:rPr>
            </w:pPr>
            <w:r w:rsidRPr="00A23DBA">
              <w:rPr>
                <w:rFonts w:eastAsia="等线" w:cs="Times New Roman"/>
                <w:color w:val="FF0000"/>
                <w:sz w:val="15"/>
                <w:szCs w:val="15"/>
              </w:rPr>
              <w:t>-0.00153</w:t>
            </w:r>
          </w:p>
        </w:tc>
        <w:tc>
          <w:tcPr>
            <w:tcW w:w="1570" w:type="dxa"/>
            <w:tcBorders>
              <w:top w:val="nil"/>
              <w:left w:val="nil"/>
              <w:bottom w:val="single" w:sz="8" w:space="0" w:color="auto"/>
              <w:right w:val="single" w:sz="8" w:space="0" w:color="auto"/>
            </w:tcBorders>
            <w:shd w:val="clear" w:color="auto" w:fill="auto"/>
            <w:vAlign w:val="center"/>
          </w:tcPr>
          <w:p w14:paraId="132C10FA" w14:textId="135F68B3" w:rsidR="00A23DBA" w:rsidRPr="000A1ED0" w:rsidRDefault="00A23DBA" w:rsidP="00A23DBA">
            <w:pPr>
              <w:spacing w:before="156" w:after="163"/>
              <w:jc w:val="center"/>
              <w:rPr>
                <w:rFonts w:hint="eastAsia"/>
                <w:sz w:val="15"/>
                <w:szCs w:val="15"/>
              </w:rPr>
            </w:pPr>
            <w:r w:rsidRPr="00A23DBA">
              <w:rPr>
                <w:sz w:val="15"/>
                <w:szCs w:val="15"/>
              </w:rPr>
              <w:t>0.87051</w:t>
            </w:r>
          </w:p>
        </w:tc>
        <w:tc>
          <w:tcPr>
            <w:tcW w:w="1570" w:type="dxa"/>
            <w:tcBorders>
              <w:top w:val="nil"/>
              <w:left w:val="nil"/>
              <w:bottom w:val="single" w:sz="8" w:space="0" w:color="auto"/>
              <w:right w:val="single" w:sz="8" w:space="0" w:color="auto"/>
            </w:tcBorders>
            <w:shd w:val="clear" w:color="auto" w:fill="auto"/>
            <w:vAlign w:val="center"/>
          </w:tcPr>
          <w:p w14:paraId="1C941533" w14:textId="1677A0DD" w:rsidR="00A23DBA" w:rsidRPr="00A23DBA" w:rsidRDefault="00A23DBA" w:rsidP="00A23DBA">
            <w:pPr>
              <w:spacing w:before="156" w:after="163"/>
              <w:jc w:val="center"/>
              <w:rPr>
                <w:rFonts w:eastAsia="等线" w:cs="Times New Roman"/>
                <w:color w:val="00B0F0"/>
                <w:sz w:val="15"/>
                <w:szCs w:val="15"/>
              </w:rPr>
            </w:pPr>
            <w:r w:rsidRPr="00A23DBA">
              <w:rPr>
                <w:rFonts w:eastAsia="等线" w:cs="Times New Roman"/>
                <w:color w:val="00B0F0"/>
                <w:sz w:val="15"/>
                <w:szCs w:val="15"/>
              </w:rPr>
              <w:t>0.00108</w:t>
            </w:r>
          </w:p>
        </w:tc>
      </w:tr>
      <w:tr w:rsidR="00A23DBA" w:rsidRPr="0038177A" w14:paraId="184AECFB" w14:textId="77777777" w:rsidTr="00C97A14">
        <w:tc>
          <w:tcPr>
            <w:tcW w:w="312" w:type="dxa"/>
            <w:vAlign w:val="center"/>
          </w:tcPr>
          <w:p w14:paraId="6540AD4B" w14:textId="77777777" w:rsidR="00A23DBA" w:rsidRDefault="00A23DBA" w:rsidP="00A23DBA">
            <w:pPr>
              <w:spacing w:before="156" w:after="163"/>
              <w:jc w:val="center"/>
              <w:rPr>
                <w:rFonts w:hint="eastAsia"/>
                <w:sz w:val="15"/>
                <w:szCs w:val="15"/>
              </w:rPr>
            </w:pPr>
            <w:r>
              <w:rPr>
                <w:rFonts w:hint="eastAsia"/>
                <w:sz w:val="15"/>
                <w:szCs w:val="15"/>
              </w:rPr>
              <w:t>9</w:t>
            </w:r>
          </w:p>
        </w:tc>
        <w:tc>
          <w:tcPr>
            <w:tcW w:w="1148" w:type="dxa"/>
            <w:tcBorders>
              <w:top w:val="nil"/>
              <w:left w:val="nil"/>
              <w:bottom w:val="single" w:sz="8" w:space="0" w:color="auto"/>
              <w:right w:val="single" w:sz="8" w:space="0" w:color="auto"/>
            </w:tcBorders>
            <w:shd w:val="clear" w:color="auto" w:fill="auto"/>
            <w:vAlign w:val="center"/>
          </w:tcPr>
          <w:p w14:paraId="7D44F7E0" w14:textId="1CE19784" w:rsidR="00A23DBA" w:rsidRPr="000A1ED0" w:rsidRDefault="00A23DBA" w:rsidP="00A23DBA">
            <w:pPr>
              <w:spacing w:before="156" w:after="163"/>
              <w:jc w:val="center"/>
              <w:rPr>
                <w:sz w:val="15"/>
                <w:szCs w:val="15"/>
              </w:rPr>
            </w:pPr>
            <w:r w:rsidRPr="00A23DBA">
              <w:rPr>
                <w:sz w:val="15"/>
                <w:szCs w:val="15"/>
              </w:rPr>
              <w:t>Sheperd's Bush</w:t>
            </w:r>
          </w:p>
        </w:tc>
        <w:tc>
          <w:tcPr>
            <w:tcW w:w="1274" w:type="dxa"/>
            <w:tcBorders>
              <w:top w:val="nil"/>
              <w:left w:val="nil"/>
              <w:bottom w:val="single" w:sz="8" w:space="0" w:color="auto"/>
              <w:right w:val="single" w:sz="8" w:space="0" w:color="auto"/>
            </w:tcBorders>
            <w:shd w:val="clear" w:color="auto" w:fill="auto"/>
            <w:vAlign w:val="center"/>
          </w:tcPr>
          <w:p w14:paraId="59E64037" w14:textId="2AB54C69" w:rsidR="00A23DBA" w:rsidRPr="000A1ED0" w:rsidRDefault="00A23DBA" w:rsidP="00A23DBA">
            <w:pPr>
              <w:spacing w:before="156" w:after="163"/>
              <w:jc w:val="center"/>
              <w:rPr>
                <w:sz w:val="15"/>
                <w:szCs w:val="15"/>
              </w:rPr>
            </w:pPr>
            <w:r w:rsidRPr="00A23DBA">
              <w:rPr>
                <w:sz w:val="15"/>
                <w:szCs w:val="15"/>
              </w:rPr>
              <w:t>0.06043</w:t>
            </w:r>
          </w:p>
        </w:tc>
        <w:tc>
          <w:tcPr>
            <w:tcW w:w="1570" w:type="dxa"/>
            <w:tcBorders>
              <w:top w:val="nil"/>
              <w:left w:val="nil"/>
              <w:bottom w:val="single" w:sz="8" w:space="0" w:color="auto"/>
              <w:right w:val="single" w:sz="8" w:space="0" w:color="auto"/>
            </w:tcBorders>
            <w:shd w:val="clear" w:color="auto" w:fill="auto"/>
            <w:vAlign w:val="center"/>
          </w:tcPr>
          <w:p w14:paraId="713A50EC" w14:textId="460AFA88" w:rsidR="00A23DBA" w:rsidRPr="000A1ED0" w:rsidRDefault="00A23DBA" w:rsidP="00A23DBA">
            <w:pPr>
              <w:spacing w:before="156" w:after="163"/>
              <w:jc w:val="center"/>
              <w:rPr>
                <w:rFonts w:hint="eastAsia"/>
                <w:sz w:val="15"/>
                <w:szCs w:val="15"/>
              </w:rPr>
            </w:pPr>
            <w:r w:rsidRPr="00A23DBA">
              <w:rPr>
                <w:sz w:val="15"/>
                <w:szCs w:val="15"/>
              </w:rPr>
              <w:t>0.04439</w:t>
            </w:r>
          </w:p>
        </w:tc>
        <w:tc>
          <w:tcPr>
            <w:tcW w:w="1570" w:type="dxa"/>
            <w:tcBorders>
              <w:top w:val="nil"/>
              <w:left w:val="nil"/>
              <w:bottom w:val="single" w:sz="8" w:space="0" w:color="auto"/>
              <w:right w:val="single" w:sz="8" w:space="0" w:color="auto"/>
            </w:tcBorders>
            <w:shd w:val="clear" w:color="auto" w:fill="auto"/>
            <w:vAlign w:val="center"/>
          </w:tcPr>
          <w:p w14:paraId="653F70DB" w14:textId="05292F68" w:rsidR="00A23DBA" w:rsidRPr="00A23DBA" w:rsidRDefault="00A23DBA" w:rsidP="00A23DBA">
            <w:pPr>
              <w:spacing w:before="156" w:after="163"/>
              <w:jc w:val="center"/>
              <w:rPr>
                <w:rFonts w:eastAsia="等线" w:cs="Times New Roman" w:hint="eastAsia"/>
                <w:color w:val="FF0000"/>
                <w:sz w:val="15"/>
                <w:szCs w:val="15"/>
              </w:rPr>
            </w:pPr>
            <w:r w:rsidRPr="00A23DBA">
              <w:rPr>
                <w:rFonts w:eastAsia="等线" w:cs="Times New Roman"/>
                <w:color w:val="FF0000"/>
                <w:sz w:val="15"/>
                <w:szCs w:val="15"/>
              </w:rPr>
              <w:t>-0.00596</w:t>
            </w:r>
          </w:p>
        </w:tc>
        <w:tc>
          <w:tcPr>
            <w:tcW w:w="1570" w:type="dxa"/>
            <w:tcBorders>
              <w:top w:val="nil"/>
              <w:left w:val="nil"/>
              <w:bottom w:val="single" w:sz="8" w:space="0" w:color="auto"/>
              <w:right w:val="single" w:sz="8" w:space="0" w:color="auto"/>
            </w:tcBorders>
            <w:shd w:val="clear" w:color="auto" w:fill="auto"/>
            <w:vAlign w:val="center"/>
          </w:tcPr>
          <w:p w14:paraId="4DD97CF7" w14:textId="2C9B28E4" w:rsidR="00A23DBA" w:rsidRPr="000A1ED0" w:rsidRDefault="00A23DBA" w:rsidP="00A23DBA">
            <w:pPr>
              <w:spacing w:before="156" w:after="163"/>
              <w:jc w:val="center"/>
              <w:rPr>
                <w:rFonts w:hint="eastAsia"/>
                <w:sz w:val="15"/>
                <w:szCs w:val="15"/>
              </w:rPr>
            </w:pPr>
            <w:r w:rsidRPr="00A23DBA">
              <w:rPr>
                <w:sz w:val="15"/>
                <w:szCs w:val="15"/>
              </w:rPr>
              <w:t>0.87785</w:t>
            </w:r>
          </w:p>
        </w:tc>
        <w:tc>
          <w:tcPr>
            <w:tcW w:w="1570" w:type="dxa"/>
            <w:tcBorders>
              <w:top w:val="nil"/>
              <w:left w:val="nil"/>
              <w:bottom w:val="single" w:sz="8" w:space="0" w:color="auto"/>
              <w:right w:val="single" w:sz="8" w:space="0" w:color="auto"/>
            </w:tcBorders>
            <w:shd w:val="clear" w:color="auto" w:fill="auto"/>
            <w:vAlign w:val="center"/>
          </w:tcPr>
          <w:p w14:paraId="2B9BEFCA" w14:textId="60330D88" w:rsidR="00A23DBA" w:rsidRPr="00A23DBA" w:rsidRDefault="00A23DBA" w:rsidP="00A23DBA">
            <w:pPr>
              <w:spacing w:before="156" w:after="163"/>
              <w:jc w:val="center"/>
              <w:rPr>
                <w:rFonts w:eastAsia="等线" w:cs="Times New Roman"/>
                <w:color w:val="00B0F0"/>
                <w:sz w:val="15"/>
                <w:szCs w:val="15"/>
              </w:rPr>
            </w:pPr>
            <w:r w:rsidRPr="00A23DBA">
              <w:rPr>
                <w:rFonts w:eastAsia="等线" w:cs="Times New Roman"/>
                <w:color w:val="00B0F0"/>
                <w:sz w:val="15"/>
                <w:szCs w:val="15"/>
              </w:rPr>
              <w:t>0.00734</w:t>
            </w:r>
          </w:p>
        </w:tc>
      </w:tr>
      <w:tr w:rsidR="00A23DBA" w:rsidRPr="000A1ED0" w14:paraId="72390B29" w14:textId="77777777" w:rsidTr="00C97A14">
        <w:tc>
          <w:tcPr>
            <w:tcW w:w="312" w:type="dxa"/>
            <w:vAlign w:val="center"/>
          </w:tcPr>
          <w:p w14:paraId="0D720F6F" w14:textId="77777777" w:rsidR="00A23DBA" w:rsidRDefault="00A23DBA" w:rsidP="00A23DBA">
            <w:pPr>
              <w:spacing w:before="156" w:after="163"/>
              <w:jc w:val="center"/>
              <w:rPr>
                <w:rFonts w:hint="eastAsia"/>
                <w:sz w:val="15"/>
                <w:szCs w:val="15"/>
              </w:rPr>
            </w:pPr>
            <w:r>
              <w:rPr>
                <w:rFonts w:hint="eastAsia"/>
                <w:sz w:val="15"/>
                <w:szCs w:val="15"/>
              </w:rPr>
              <w:t>10</w:t>
            </w:r>
          </w:p>
        </w:tc>
        <w:tc>
          <w:tcPr>
            <w:tcW w:w="1148" w:type="dxa"/>
            <w:tcBorders>
              <w:top w:val="nil"/>
              <w:left w:val="nil"/>
              <w:bottom w:val="single" w:sz="8" w:space="0" w:color="auto"/>
              <w:right w:val="single" w:sz="8" w:space="0" w:color="auto"/>
            </w:tcBorders>
            <w:shd w:val="clear" w:color="auto" w:fill="auto"/>
            <w:vAlign w:val="center"/>
          </w:tcPr>
          <w:p w14:paraId="6BC6DC47" w14:textId="550B3358" w:rsidR="00A23DBA" w:rsidRPr="000A1ED0" w:rsidRDefault="00A23DBA" w:rsidP="00A23DBA">
            <w:pPr>
              <w:spacing w:before="156" w:after="163"/>
              <w:jc w:val="center"/>
              <w:rPr>
                <w:sz w:val="15"/>
                <w:szCs w:val="15"/>
              </w:rPr>
            </w:pPr>
            <w:r w:rsidRPr="00A23DBA">
              <w:rPr>
                <w:sz w:val="15"/>
                <w:szCs w:val="15"/>
              </w:rPr>
              <w:t>Oxford Circus</w:t>
            </w:r>
          </w:p>
        </w:tc>
        <w:tc>
          <w:tcPr>
            <w:tcW w:w="1274" w:type="dxa"/>
            <w:tcBorders>
              <w:top w:val="nil"/>
              <w:left w:val="nil"/>
              <w:bottom w:val="single" w:sz="8" w:space="0" w:color="auto"/>
              <w:right w:val="single" w:sz="8" w:space="0" w:color="auto"/>
            </w:tcBorders>
            <w:shd w:val="clear" w:color="auto" w:fill="auto"/>
            <w:vAlign w:val="center"/>
          </w:tcPr>
          <w:p w14:paraId="46FD9085" w14:textId="6AFE4920" w:rsidR="00A23DBA" w:rsidRPr="000A1ED0" w:rsidRDefault="00A23DBA" w:rsidP="00A23DBA">
            <w:pPr>
              <w:spacing w:before="156" w:after="163"/>
              <w:jc w:val="center"/>
              <w:rPr>
                <w:sz w:val="15"/>
                <w:szCs w:val="15"/>
              </w:rPr>
            </w:pPr>
            <w:r w:rsidRPr="00A23DBA">
              <w:rPr>
                <w:sz w:val="15"/>
                <w:szCs w:val="15"/>
              </w:rPr>
              <w:t>0.0505</w:t>
            </w:r>
          </w:p>
        </w:tc>
        <w:tc>
          <w:tcPr>
            <w:tcW w:w="1570" w:type="dxa"/>
            <w:tcBorders>
              <w:top w:val="nil"/>
              <w:left w:val="nil"/>
              <w:bottom w:val="single" w:sz="8" w:space="0" w:color="auto"/>
              <w:right w:val="single" w:sz="8" w:space="0" w:color="auto"/>
            </w:tcBorders>
            <w:shd w:val="clear" w:color="auto" w:fill="auto"/>
            <w:vAlign w:val="center"/>
          </w:tcPr>
          <w:p w14:paraId="089E1A8F" w14:textId="452FD65B" w:rsidR="00A23DBA" w:rsidRPr="000A1ED0" w:rsidRDefault="00A23DBA" w:rsidP="00A23DBA">
            <w:pPr>
              <w:spacing w:before="156" w:after="163"/>
              <w:jc w:val="center"/>
              <w:rPr>
                <w:rFonts w:hint="eastAsia"/>
                <w:sz w:val="15"/>
                <w:szCs w:val="15"/>
              </w:rPr>
            </w:pPr>
            <w:r w:rsidRPr="00A23DBA">
              <w:rPr>
                <w:sz w:val="15"/>
                <w:szCs w:val="15"/>
              </w:rPr>
              <w:t>0.04296</w:t>
            </w:r>
          </w:p>
        </w:tc>
        <w:tc>
          <w:tcPr>
            <w:tcW w:w="1570" w:type="dxa"/>
            <w:tcBorders>
              <w:top w:val="nil"/>
              <w:left w:val="nil"/>
              <w:bottom w:val="single" w:sz="8" w:space="0" w:color="auto"/>
              <w:right w:val="single" w:sz="8" w:space="0" w:color="auto"/>
            </w:tcBorders>
            <w:shd w:val="clear" w:color="auto" w:fill="auto"/>
            <w:vAlign w:val="center"/>
          </w:tcPr>
          <w:p w14:paraId="346D8411" w14:textId="2E0B8F04" w:rsidR="00A23DBA" w:rsidRPr="00A23DBA" w:rsidRDefault="00A23DBA" w:rsidP="00A23DBA">
            <w:pPr>
              <w:spacing w:before="156" w:after="163"/>
              <w:jc w:val="center"/>
              <w:rPr>
                <w:rFonts w:eastAsia="等线" w:cs="Times New Roman"/>
                <w:color w:val="FF0000"/>
                <w:sz w:val="15"/>
                <w:szCs w:val="15"/>
              </w:rPr>
            </w:pPr>
            <w:r w:rsidRPr="00A23DBA">
              <w:rPr>
                <w:rFonts w:eastAsia="等线" w:cs="Times New Roman"/>
                <w:color w:val="FF0000"/>
                <w:sz w:val="15"/>
                <w:szCs w:val="15"/>
              </w:rPr>
              <w:t>-0.00143</w:t>
            </w:r>
          </w:p>
        </w:tc>
        <w:tc>
          <w:tcPr>
            <w:tcW w:w="1570" w:type="dxa"/>
            <w:tcBorders>
              <w:top w:val="nil"/>
              <w:left w:val="nil"/>
              <w:bottom w:val="single" w:sz="8" w:space="0" w:color="auto"/>
              <w:right w:val="single" w:sz="8" w:space="0" w:color="auto"/>
            </w:tcBorders>
            <w:shd w:val="clear" w:color="auto" w:fill="auto"/>
            <w:vAlign w:val="center"/>
          </w:tcPr>
          <w:p w14:paraId="687048C7" w14:textId="4B632312" w:rsidR="00A23DBA" w:rsidRPr="000A1ED0" w:rsidRDefault="00A23DBA" w:rsidP="00A23DBA">
            <w:pPr>
              <w:spacing w:before="156" w:after="163"/>
              <w:jc w:val="center"/>
              <w:rPr>
                <w:rFonts w:hint="eastAsia"/>
                <w:sz w:val="15"/>
                <w:szCs w:val="15"/>
              </w:rPr>
            </w:pPr>
            <w:r w:rsidRPr="00A23DBA">
              <w:rPr>
                <w:sz w:val="15"/>
                <w:szCs w:val="15"/>
              </w:rPr>
              <w:t>0.88236</w:t>
            </w:r>
          </w:p>
        </w:tc>
        <w:tc>
          <w:tcPr>
            <w:tcW w:w="1570" w:type="dxa"/>
            <w:tcBorders>
              <w:top w:val="nil"/>
              <w:left w:val="nil"/>
              <w:bottom w:val="single" w:sz="8" w:space="0" w:color="auto"/>
              <w:right w:val="single" w:sz="8" w:space="0" w:color="auto"/>
            </w:tcBorders>
            <w:shd w:val="clear" w:color="auto" w:fill="auto"/>
            <w:vAlign w:val="center"/>
          </w:tcPr>
          <w:p w14:paraId="36A4FADF" w14:textId="3B5C6740" w:rsidR="00A23DBA" w:rsidRPr="00A23DBA" w:rsidRDefault="00A23DBA" w:rsidP="00A23DBA">
            <w:pPr>
              <w:spacing w:before="156" w:after="163"/>
              <w:jc w:val="center"/>
              <w:rPr>
                <w:rFonts w:eastAsia="等线" w:cs="Times New Roman"/>
                <w:color w:val="00B0F0"/>
                <w:sz w:val="15"/>
                <w:szCs w:val="15"/>
              </w:rPr>
            </w:pPr>
            <w:r w:rsidRPr="00A23DBA">
              <w:rPr>
                <w:rFonts w:eastAsia="等线" w:cs="Times New Roman"/>
                <w:color w:val="00B0F0"/>
                <w:sz w:val="15"/>
                <w:szCs w:val="15"/>
              </w:rPr>
              <w:t>0.00451</w:t>
            </w:r>
          </w:p>
        </w:tc>
      </w:tr>
    </w:tbl>
    <w:p w14:paraId="116E0F0C" w14:textId="77777777" w:rsidR="001B3893" w:rsidRDefault="001B3893" w:rsidP="001B3893">
      <w:pPr>
        <w:spacing w:before="156" w:after="163"/>
      </w:pPr>
    </w:p>
    <w:p w14:paraId="31951C12" w14:textId="77777777" w:rsidR="00A23DBA" w:rsidRDefault="00A23DBA" w:rsidP="001B3893">
      <w:pPr>
        <w:spacing w:before="156" w:after="163"/>
      </w:pPr>
    </w:p>
    <w:p w14:paraId="24D56398" w14:textId="77777777" w:rsidR="00A23DBA" w:rsidRPr="00711DC6" w:rsidRDefault="00A23DBA" w:rsidP="001B3893">
      <w:pPr>
        <w:spacing w:before="156" w:after="163"/>
        <w:rPr>
          <w:rFonts w:hint="eastAsia"/>
        </w:rPr>
      </w:pPr>
    </w:p>
    <w:p w14:paraId="5D09229C" w14:textId="3A94D8D8" w:rsidR="005D317B" w:rsidRPr="005D317B" w:rsidRDefault="005D317B" w:rsidP="005D317B">
      <w:pPr>
        <w:pStyle w:val="a8"/>
        <w:keepNext/>
        <w:spacing w:afterLines="0" w:after="0"/>
        <w:jc w:val="center"/>
        <w:rPr>
          <w:rFonts w:ascii="Times New Roman" w:hAnsi="Times New Roman" w:cs="Times New Roman" w:hint="eastAsia"/>
          <w:b/>
          <w:bCs/>
          <w:sz w:val="22"/>
          <w:szCs w:val="22"/>
        </w:rPr>
      </w:pPr>
      <w:r w:rsidRPr="005D317B">
        <w:rPr>
          <w:rFonts w:ascii="Times New Roman" w:hAnsi="Times New Roman" w:cs="Times New Roman"/>
          <w:b/>
          <w:bCs/>
          <w:sz w:val="22"/>
          <w:szCs w:val="22"/>
        </w:rPr>
        <w:t xml:space="preserve">Table </w:t>
      </w:r>
      <w:r w:rsidRPr="005D317B">
        <w:rPr>
          <w:rFonts w:ascii="Times New Roman" w:hAnsi="Times New Roman" w:cs="Times New Roman"/>
          <w:b/>
          <w:bCs/>
          <w:sz w:val="22"/>
          <w:szCs w:val="22"/>
        </w:rPr>
        <w:fldChar w:fldCharType="begin"/>
      </w:r>
      <w:r w:rsidRPr="005D317B">
        <w:rPr>
          <w:rFonts w:ascii="Times New Roman" w:hAnsi="Times New Roman" w:cs="Times New Roman"/>
          <w:b/>
          <w:bCs/>
          <w:sz w:val="22"/>
          <w:szCs w:val="22"/>
        </w:rPr>
        <w:instrText xml:space="preserve"> SEQ Table \* ARABIC </w:instrText>
      </w:r>
      <w:r w:rsidRPr="005D317B">
        <w:rPr>
          <w:rFonts w:ascii="Times New Roman" w:hAnsi="Times New Roman" w:cs="Times New Roman"/>
          <w:b/>
          <w:bCs/>
          <w:sz w:val="22"/>
          <w:szCs w:val="22"/>
        </w:rPr>
        <w:fldChar w:fldCharType="separate"/>
      </w:r>
      <w:r w:rsidR="00DF27E9">
        <w:rPr>
          <w:rFonts w:ascii="Times New Roman" w:hAnsi="Times New Roman" w:cs="Times New Roman"/>
          <w:b/>
          <w:bCs/>
          <w:noProof/>
          <w:sz w:val="22"/>
          <w:szCs w:val="22"/>
        </w:rPr>
        <w:t>8</w:t>
      </w:r>
      <w:r w:rsidRPr="005D317B">
        <w:rPr>
          <w:rFonts w:ascii="Times New Roman" w:hAnsi="Times New Roman" w:cs="Times New Roman"/>
          <w:b/>
          <w:bCs/>
          <w:sz w:val="22"/>
          <w:szCs w:val="22"/>
        </w:rPr>
        <w:fldChar w:fldCharType="end"/>
      </w:r>
      <w:r>
        <w:rPr>
          <w:rFonts w:ascii="Times New Roman" w:hAnsi="Times New Roman" w:cs="Times New Roman" w:hint="eastAsia"/>
          <w:b/>
          <w:bCs/>
          <w:sz w:val="22"/>
          <w:szCs w:val="22"/>
        </w:rPr>
        <w:t xml:space="preserve"> S</w:t>
      </w:r>
      <w:r>
        <w:rPr>
          <w:rFonts w:ascii="Times New Roman" w:hAnsi="Times New Roman" w:cs="Times New Roman" w:hint="eastAsia"/>
          <w:b/>
          <w:bCs/>
          <w:sz w:val="22"/>
          <w:szCs w:val="22"/>
        </w:rPr>
        <w:t>equential Removal Top-10 nodes by Betweenness Centrality</w:t>
      </w:r>
    </w:p>
    <w:tbl>
      <w:tblPr>
        <w:tblStyle w:val="a3"/>
        <w:tblW w:w="0" w:type="auto"/>
        <w:tblCellMar>
          <w:left w:w="28" w:type="dxa"/>
          <w:right w:w="28" w:type="dxa"/>
        </w:tblCellMar>
        <w:tblLook w:val="04A0" w:firstRow="1" w:lastRow="0" w:firstColumn="1" w:lastColumn="0" w:noHBand="0" w:noVBand="1"/>
      </w:tblPr>
      <w:tblGrid>
        <w:gridCol w:w="312"/>
        <w:gridCol w:w="1148"/>
        <w:gridCol w:w="1274"/>
        <w:gridCol w:w="1570"/>
        <w:gridCol w:w="1570"/>
        <w:gridCol w:w="1570"/>
        <w:gridCol w:w="1570"/>
      </w:tblGrid>
      <w:tr w:rsidR="001B3893" w:rsidRPr="000A1ED0" w14:paraId="1B9E325B" w14:textId="77777777" w:rsidTr="00C97A14">
        <w:tc>
          <w:tcPr>
            <w:tcW w:w="312" w:type="dxa"/>
            <w:vAlign w:val="center"/>
          </w:tcPr>
          <w:p w14:paraId="3657DDF8" w14:textId="77777777" w:rsidR="001B3893" w:rsidRPr="000A1ED0" w:rsidRDefault="001B3893" w:rsidP="00C97A14">
            <w:pPr>
              <w:spacing w:before="156" w:after="163"/>
              <w:jc w:val="center"/>
              <w:rPr>
                <w:rFonts w:hint="eastAsia"/>
                <w:sz w:val="15"/>
                <w:szCs w:val="15"/>
              </w:rPr>
            </w:pPr>
          </w:p>
        </w:tc>
        <w:tc>
          <w:tcPr>
            <w:tcW w:w="1148" w:type="dxa"/>
            <w:vAlign w:val="center"/>
          </w:tcPr>
          <w:p w14:paraId="63EB42E4" w14:textId="77777777" w:rsidR="001B3893" w:rsidRPr="000A1ED0" w:rsidRDefault="001B3893" w:rsidP="00C97A14">
            <w:pPr>
              <w:spacing w:before="156" w:after="163"/>
              <w:jc w:val="center"/>
              <w:rPr>
                <w:rFonts w:hint="eastAsia"/>
                <w:sz w:val="15"/>
                <w:szCs w:val="15"/>
              </w:rPr>
            </w:pPr>
            <w:r>
              <w:rPr>
                <w:rFonts w:hint="eastAsia"/>
                <w:sz w:val="15"/>
                <w:szCs w:val="15"/>
              </w:rPr>
              <w:t>Removal Node</w:t>
            </w:r>
          </w:p>
        </w:tc>
        <w:tc>
          <w:tcPr>
            <w:tcW w:w="1274" w:type="dxa"/>
            <w:vAlign w:val="center"/>
          </w:tcPr>
          <w:p w14:paraId="53720FD3" w14:textId="77777777" w:rsidR="001B3893" w:rsidRPr="000A1ED0" w:rsidRDefault="001B3893" w:rsidP="00C97A14">
            <w:pPr>
              <w:spacing w:before="156" w:after="163"/>
              <w:jc w:val="center"/>
              <w:rPr>
                <w:rFonts w:hint="eastAsia"/>
                <w:sz w:val="15"/>
                <w:szCs w:val="15"/>
              </w:rPr>
            </w:pPr>
            <w:r>
              <w:rPr>
                <w:rFonts w:hint="eastAsia"/>
                <w:sz w:val="15"/>
                <w:szCs w:val="15"/>
              </w:rPr>
              <w:t>Node</w:t>
            </w:r>
            <w:r>
              <w:rPr>
                <w:sz w:val="15"/>
                <w:szCs w:val="15"/>
              </w:rPr>
              <w:t>’</w:t>
            </w:r>
            <w:r>
              <w:rPr>
                <w:rFonts w:hint="eastAsia"/>
                <w:sz w:val="15"/>
                <w:szCs w:val="15"/>
              </w:rPr>
              <w:t>s Centrality</w:t>
            </w:r>
          </w:p>
        </w:tc>
        <w:tc>
          <w:tcPr>
            <w:tcW w:w="1570" w:type="dxa"/>
            <w:vAlign w:val="center"/>
          </w:tcPr>
          <w:p w14:paraId="59D5FA2D" w14:textId="77777777" w:rsidR="001B3893" w:rsidRPr="000A1ED0" w:rsidRDefault="001B3893" w:rsidP="00C97A14">
            <w:pPr>
              <w:spacing w:before="156" w:after="163"/>
              <w:jc w:val="center"/>
              <w:rPr>
                <w:rFonts w:hint="eastAsia"/>
                <w:sz w:val="15"/>
                <w:szCs w:val="15"/>
              </w:rPr>
            </w:pPr>
            <w:r>
              <w:rPr>
                <w:rFonts w:hint="eastAsia"/>
                <w:sz w:val="15"/>
                <w:szCs w:val="15"/>
              </w:rPr>
              <w:t>Global Efficiency</w:t>
            </w:r>
          </w:p>
        </w:tc>
        <w:tc>
          <w:tcPr>
            <w:tcW w:w="1570" w:type="dxa"/>
            <w:vAlign w:val="center"/>
          </w:tcPr>
          <w:p w14:paraId="00EB791A" w14:textId="06916D74" w:rsidR="001B3893" w:rsidRPr="000A1ED0" w:rsidRDefault="00C44083" w:rsidP="00C97A14">
            <w:pPr>
              <w:spacing w:before="156" w:after="163"/>
              <w:jc w:val="center"/>
              <w:rPr>
                <w:rFonts w:hint="eastAsia"/>
                <w:sz w:val="15"/>
                <w:szCs w:val="15"/>
              </w:rPr>
            </w:pPr>
            <w:r>
              <w:rPr>
                <w:rFonts w:hint="eastAsia"/>
                <w:sz w:val="15"/>
                <w:szCs w:val="15"/>
              </w:rPr>
              <w:t xml:space="preserve">Change </w:t>
            </w:r>
            <w:r w:rsidR="001B3893">
              <w:rPr>
                <w:rFonts w:hint="eastAsia"/>
                <w:sz w:val="15"/>
                <w:szCs w:val="15"/>
              </w:rPr>
              <w:t>on Global Efficiency</w:t>
            </w:r>
          </w:p>
        </w:tc>
        <w:tc>
          <w:tcPr>
            <w:tcW w:w="1570" w:type="dxa"/>
            <w:vAlign w:val="center"/>
          </w:tcPr>
          <w:p w14:paraId="64918B5F" w14:textId="77777777" w:rsidR="001B3893" w:rsidRPr="000A1ED0" w:rsidRDefault="001B3893" w:rsidP="00C97A14">
            <w:pPr>
              <w:spacing w:before="156" w:after="163"/>
              <w:jc w:val="center"/>
              <w:rPr>
                <w:rFonts w:hint="eastAsia"/>
                <w:sz w:val="15"/>
                <w:szCs w:val="15"/>
              </w:rPr>
            </w:pPr>
            <w:r>
              <w:rPr>
                <w:rFonts w:hint="eastAsia"/>
                <w:sz w:val="15"/>
                <w:szCs w:val="15"/>
              </w:rPr>
              <w:t>Modularity</w:t>
            </w:r>
          </w:p>
        </w:tc>
        <w:tc>
          <w:tcPr>
            <w:tcW w:w="1570" w:type="dxa"/>
            <w:vAlign w:val="center"/>
          </w:tcPr>
          <w:p w14:paraId="3E9CACCE" w14:textId="42A44E6B" w:rsidR="001B3893" w:rsidRPr="000A1ED0" w:rsidRDefault="00C44083" w:rsidP="00C97A14">
            <w:pPr>
              <w:spacing w:before="156" w:after="163"/>
              <w:jc w:val="center"/>
              <w:rPr>
                <w:rFonts w:hint="eastAsia"/>
                <w:sz w:val="15"/>
                <w:szCs w:val="15"/>
              </w:rPr>
            </w:pPr>
            <w:r>
              <w:rPr>
                <w:rFonts w:hint="eastAsia"/>
                <w:sz w:val="15"/>
                <w:szCs w:val="15"/>
              </w:rPr>
              <w:t xml:space="preserve">Change </w:t>
            </w:r>
            <w:r w:rsidR="001B3893">
              <w:rPr>
                <w:rFonts w:hint="eastAsia"/>
                <w:sz w:val="15"/>
                <w:szCs w:val="15"/>
              </w:rPr>
              <w:t>on Modularity</w:t>
            </w:r>
          </w:p>
        </w:tc>
      </w:tr>
      <w:tr w:rsidR="001B3893" w:rsidRPr="000A1ED0" w14:paraId="64C5F1FB" w14:textId="77777777" w:rsidTr="00C97A14">
        <w:tc>
          <w:tcPr>
            <w:tcW w:w="312" w:type="dxa"/>
            <w:vAlign w:val="center"/>
          </w:tcPr>
          <w:p w14:paraId="1EFE8688" w14:textId="77777777" w:rsidR="001B3893" w:rsidRPr="00B34330" w:rsidRDefault="001B3893" w:rsidP="00C97A14">
            <w:pPr>
              <w:spacing w:before="156" w:after="163"/>
              <w:jc w:val="center"/>
              <w:rPr>
                <w:b/>
                <w:bCs/>
                <w:sz w:val="15"/>
                <w:szCs w:val="15"/>
              </w:rPr>
            </w:pPr>
            <w:r w:rsidRPr="00B34330">
              <w:rPr>
                <w:rFonts w:hint="eastAsia"/>
                <w:b/>
                <w:bCs/>
                <w:sz w:val="15"/>
                <w:szCs w:val="15"/>
              </w:rPr>
              <w:t>0</w:t>
            </w:r>
          </w:p>
        </w:tc>
        <w:tc>
          <w:tcPr>
            <w:tcW w:w="2422" w:type="dxa"/>
            <w:gridSpan w:val="2"/>
            <w:vAlign w:val="center"/>
          </w:tcPr>
          <w:p w14:paraId="257BCF19" w14:textId="77777777" w:rsidR="001B3893" w:rsidRPr="00B34330" w:rsidRDefault="001B3893" w:rsidP="00C97A14">
            <w:pPr>
              <w:spacing w:before="156" w:after="163"/>
              <w:jc w:val="center"/>
              <w:rPr>
                <w:rFonts w:hint="eastAsia"/>
                <w:b/>
                <w:bCs/>
                <w:sz w:val="15"/>
                <w:szCs w:val="15"/>
              </w:rPr>
            </w:pPr>
          </w:p>
        </w:tc>
        <w:tc>
          <w:tcPr>
            <w:tcW w:w="1570" w:type="dxa"/>
            <w:vAlign w:val="center"/>
          </w:tcPr>
          <w:p w14:paraId="19C4B4B2" w14:textId="77777777" w:rsidR="001B3893" w:rsidRPr="00B34330" w:rsidRDefault="001B3893" w:rsidP="00C97A14">
            <w:pPr>
              <w:spacing w:before="156" w:after="163"/>
              <w:jc w:val="center"/>
              <w:rPr>
                <w:rFonts w:hint="eastAsia"/>
                <w:b/>
                <w:bCs/>
                <w:sz w:val="15"/>
                <w:szCs w:val="15"/>
              </w:rPr>
            </w:pPr>
            <w:r w:rsidRPr="00B34330">
              <w:rPr>
                <w:rFonts w:hint="eastAsia"/>
                <w:b/>
                <w:bCs/>
                <w:sz w:val="15"/>
                <w:szCs w:val="15"/>
              </w:rPr>
              <w:t>0.10126</w:t>
            </w:r>
          </w:p>
        </w:tc>
        <w:tc>
          <w:tcPr>
            <w:tcW w:w="1570" w:type="dxa"/>
            <w:vAlign w:val="center"/>
          </w:tcPr>
          <w:p w14:paraId="2A54D680" w14:textId="77777777" w:rsidR="001B3893" w:rsidRPr="00B34330" w:rsidRDefault="001B3893" w:rsidP="00C97A14">
            <w:pPr>
              <w:spacing w:before="156" w:after="163"/>
              <w:jc w:val="center"/>
              <w:rPr>
                <w:rFonts w:hint="eastAsia"/>
                <w:b/>
                <w:bCs/>
                <w:sz w:val="15"/>
                <w:szCs w:val="15"/>
              </w:rPr>
            </w:pPr>
            <w:r w:rsidRPr="00B34330">
              <w:rPr>
                <w:rFonts w:hint="eastAsia"/>
                <w:b/>
                <w:bCs/>
                <w:sz w:val="15"/>
                <w:szCs w:val="15"/>
              </w:rPr>
              <w:t>NA</w:t>
            </w:r>
          </w:p>
        </w:tc>
        <w:tc>
          <w:tcPr>
            <w:tcW w:w="1570" w:type="dxa"/>
            <w:vAlign w:val="center"/>
          </w:tcPr>
          <w:p w14:paraId="13B5AB11" w14:textId="77777777" w:rsidR="001B3893" w:rsidRPr="00B34330" w:rsidRDefault="001B3893" w:rsidP="00C97A14">
            <w:pPr>
              <w:spacing w:before="156" w:after="163"/>
              <w:jc w:val="center"/>
              <w:rPr>
                <w:rFonts w:hint="eastAsia"/>
                <w:b/>
                <w:bCs/>
                <w:sz w:val="15"/>
                <w:szCs w:val="15"/>
              </w:rPr>
            </w:pPr>
            <w:r w:rsidRPr="00B34330">
              <w:rPr>
                <w:rFonts w:hint="eastAsia"/>
                <w:b/>
                <w:bCs/>
                <w:sz w:val="15"/>
                <w:szCs w:val="15"/>
              </w:rPr>
              <w:t>0.83021</w:t>
            </w:r>
          </w:p>
        </w:tc>
        <w:tc>
          <w:tcPr>
            <w:tcW w:w="1570" w:type="dxa"/>
            <w:vAlign w:val="center"/>
          </w:tcPr>
          <w:p w14:paraId="3B70785A" w14:textId="77777777" w:rsidR="001B3893" w:rsidRPr="00B34330" w:rsidRDefault="001B3893" w:rsidP="00C97A14">
            <w:pPr>
              <w:spacing w:before="156" w:after="163"/>
              <w:jc w:val="center"/>
              <w:rPr>
                <w:rFonts w:hint="eastAsia"/>
                <w:b/>
                <w:bCs/>
                <w:sz w:val="15"/>
                <w:szCs w:val="15"/>
              </w:rPr>
            </w:pPr>
            <w:r w:rsidRPr="00B34330">
              <w:rPr>
                <w:rFonts w:hint="eastAsia"/>
                <w:b/>
                <w:bCs/>
                <w:sz w:val="15"/>
                <w:szCs w:val="15"/>
              </w:rPr>
              <w:t>NA</w:t>
            </w:r>
          </w:p>
        </w:tc>
      </w:tr>
      <w:tr w:rsidR="005D317B" w:rsidRPr="000A1ED0" w14:paraId="351E8B28" w14:textId="77777777" w:rsidTr="00B918D8">
        <w:tc>
          <w:tcPr>
            <w:tcW w:w="312" w:type="dxa"/>
            <w:vAlign w:val="center"/>
          </w:tcPr>
          <w:p w14:paraId="18E1097F" w14:textId="77777777" w:rsidR="005D317B" w:rsidRPr="000A1ED0" w:rsidRDefault="005D317B" w:rsidP="005D317B">
            <w:pPr>
              <w:spacing w:before="156" w:after="163"/>
              <w:jc w:val="center"/>
              <w:rPr>
                <w:sz w:val="15"/>
                <w:szCs w:val="15"/>
              </w:rPr>
            </w:pPr>
            <w:r>
              <w:rPr>
                <w:rFonts w:hint="eastAsia"/>
                <w:sz w:val="15"/>
                <w:szCs w:val="15"/>
              </w:rPr>
              <w:t>1</w:t>
            </w:r>
          </w:p>
        </w:tc>
        <w:tc>
          <w:tcPr>
            <w:tcW w:w="1148" w:type="dxa"/>
            <w:tcBorders>
              <w:top w:val="nil"/>
              <w:left w:val="nil"/>
              <w:bottom w:val="single" w:sz="8" w:space="0" w:color="auto"/>
              <w:right w:val="single" w:sz="8" w:space="0" w:color="auto"/>
            </w:tcBorders>
            <w:shd w:val="clear" w:color="auto" w:fill="auto"/>
            <w:vAlign w:val="center"/>
          </w:tcPr>
          <w:p w14:paraId="0C36026A" w14:textId="2EB2FD98" w:rsidR="005D317B" w:rsidRPr="000A1ED0" w:rsidRDefault="005D317B" w:rsidP="005D317B">
            <w:pPr>
              <w:spacing w:before="156" w:after="163"/>
              <w:jc w:val="center"/>
              <w:rPr>
                <w:sz w:val="15"/>
                <w:szCs w:val="15"/>
              </w:rPr>
            </w:pPr>
            <w:r>
              <w:rPr>
                <w:rFonts w:eastAsia="等线" w:cs="Times New Roman"/>
                <w:color w:val="000000"/>
                <w:sz w:val="15"/>
                <w:szCs w:val="15"/>
              </w:rPr>
              <w:t>Stratford</w:t>
            </w:r>
          </w:p>
        </w:tc>
        <w:tc>
          <w:tcPr>
            <w:tcW w:w="1274" w:type="dxa"/>
            <w:tcBorders>
              <w:top w:val="nil"/>
              <w:left w:val="nil"/>
              <w:bottom w:val="single" w:sz="8" w:space="0" w:color="auto"/>
              <w:right w:val="single" w:sz="8" w:space="0" w:color="auto"/>
            </w:tcBorders>
            <w:shd w:val="clear" w:color="auto" w:fill="auto"/>
            <w:vAlign w:val="center"/>
          </w:tcPr>
          <w:p w14:paraId="0F07559B" w14:textId="52C8182A" w:rsidR="005D317B" w:rsidRPr="000A1ED0" w:rsidRDefault="005D317B" w:rsidP="005D317B">
            <w:pPr>
              <w:spacing w:before="156" w:after="163"/>
              <w:jc w:val="center"/>
              <w:rPr>
                <w:sz w:val="15"/>
                <w:szCs w:val="15"/>
              </w:rPr>
            </w:pPr>
            <w:r>
              <w:rPr>
                <w:rFonts w:eastAsia="等线" w:cs="Times New Roman"/>
                <w:color w:val="000000"/>
                <w:sz w:val="15"/>
                <w:szCs w:val="15"/>
              </w:rPr>
              <w:t>0.29785</w:t>
            </w:r>
          </w:p>
        </w:tc>
        <w:tc>
          <w:tcPr>
            <w:tcW w:w="1570" w:type="dxa"/>
            <w:tcBorders>
              <w:top w:val="nil"/>
              <w:left w:val="nil"/>
              <w:bottom w:val="single" w:sz="8" w:space="0" w:color="auto"/>
              <w:right w:val="single" w:sz="8" w:space="0" w:color="auto"/>
            </w:tcBorders>
            <w:shd w:val="clear" w:color="auto" w:fill="auto"/>
            <w:vAlign w:val="center"/>
          </w:tcPr>
          <w:p w14:paraId="276BDE85" w14:textId="6A5B6DFC" w:rsidR="005D317B" w:rsidRPr="000A1ED0" w:rsidRDefault="005D317B" w:rsidP="005D317B">
            <w:pPr>
              <w:spacing w:before="156" w:after="163"/>
              <w:jc w:val="center"/>
              <w:rPr>
                <w:rFonts w:hint="eastAsia"/>
                <w:sz w:val="15"/>
                <w:szCs w:val="15"/>
              </w:rPr>
            </w:pPr>
            <w:r>
              <w:rPr>
                <w:rFonts w:eastAsia="等线" w:cs="Times New Roman"/>
                <w:color w:val="000000"/>
                <w:sz w:val="15"/>
                <w:szCs w:val="15"/>
              </w:rPr>
              <w:t>0.08892</w:t>
            </w:r>
          </w:p>
        </w:tc>
        <w:tc>
          <w:tcPr>
            <w:tcW w:w="1570" w:type="dxa"/>
            <w:tcBorders>
              <w:top w:val="nil"/>
              <w:left w:val="nil"/>
              <w:bottom w:val="single" w:sz="8" w:space="0" w:color="auto"/>
              <w:right w:val="single" w:sz="8" w:space="0" w:color="auto"/>
            </w:tcBorders>
            <w:shd w:val="clear" w:color="auto" w:fill="auto"/>
            <w:vAlign w:val="center"/>
          </w:tcPr>
          <w:p w14:paraId="70446B88" w14:textId="5547978A" w:rsidR="005D317B" w:rsidRPr="0038177A" w:rsidRDefault="005D317B" w:rsidP="005D317B">
            <w:pPr>
              <w:spacing w:before="156" w:after="163"/>
              <w:jc w:val="center"/>
              <w:rPr>
                <w:rFonts w:eastAsia="等线" w:cs="Times New Roman"/>
                <w:color w:val="FF0000"/>
                <w:sz w:val="15"/>
                <w:szCs w:val="15"/>
              </w:rPr>
            </w:pPr>
            <w:r w:rsidRPr="005D317B">
              <w:rPr>
                <w:rFonts w:eastAsia="等线" w:cs="Times New Roman"/>
                <w:color w:val="FF0000"/>
                <w:sz w:val="15"/>
                <w:szCs w:val="15"/>
              </w:rPr>
              <w:t>-0.01234</w:t>
            </w:r>
          </w:p>
        </w:tc>
        <w:tc>
          <w:tcPr>
            <w:tcW w:w="1570" w:type="dxa"/>
            <w:tcBorders>
              <w:top w:val="nil"/>
              <w:left w:val="nil"/>
              <w:bottom w:val="single" w:sz="8" w:space="0" w:color="auto"/>
              <w:right w:val="single" w:sz="8" w:space="0" w:color="auto"/>
            </w:tcBorders>
            <w:shd w:val="clear" w:color="auto" w:fill="auto"/>
            <w:vAlign w:val="center"/>
          </w:tcPr>
          <w:p w14:paraId="0BDE2ABC" w14:textId="6AB5C9A2" w:rsidR="005D317B" w:rsidRPr="000A1ED0" w:rsidRDefault="005D317B" w:rsidP="005D317B">
            <w:pPr>
              <w:spacing w:before="156" w:after="163"/>
              <w:jc w:val="center"/>
              <w:rPr>
                <w:rFonts w:hint="eastAsia"/>
                <w:sz w:val="15"/>
                <w:szCs w:val="15"/>
              </w:rPr>
            </w:pPr>
            <w:r>
              <w:rPr>
                <w:rFonts w:eastAsia="等线" w:cs="Times New Roman"/>
                <w:color w:val="000000"/>
                <w:sz w:val="15"/>
                <w:szCs w:val="15"/>
              </w:rPr>
              <w:t>0.83571</w:t>
            </w:r>
          </w:p>
        </w:tc>
        <w:tc>
          <w:tcPr>
            <w:tcW w:w="1570" w:type="dxa"/>
            <w:tcBorders>
              <w:top w:val="nil"/>
              <w:left w:val="nil"/>
              <w:bottom w:val="single" w:sz="8" w:space="0" w:color="auto"/>
              <w:right w:val="single" w:sz="8" w:space="0" w:color="auto"/>
            </w:tcBorders>
            <w:shd w:val="clear" w:color="auto" w:fill="auto"/>
            <w:vAlign w:val="center"/>
          </w:tcPr>
          <w:p w14:paraId="651A182E" w14:textId="731E7F75" w:rsidR="005D317B" w:rsidRPr="0038177A" w:rsidRDefault="005D317B" w:rsidP="005D317B">
            <w:pPr>
              <w:spacing w:before="156" w:after="163"/>
              <w:jc w:val="center"/>
              <w:rPr>
                <w:rFonts w:eastAsia="等线" w:cs="Times New Roman"/>
                <w:color w:val="00B0F0"/>
                <w:sz w:val="15"/>
                <w:szCs w:val="15"/>
              </w:rPr>
            </w:pPr>
            <w:r w:rsidRPr="005D317B">
              <w:rPr>
                <w:rFonts w:eastAsia="等线" w:cs="Times New Roman"/>
                <w:color w:val="00B0F0"/>
                <w:sz w:val="15"/>
                <w:szCs w:val="15"/>
              </w:rPr>
              <w:t>0.0055</w:t>
            </w:r>
          </w:p>
        </w:tc>
      </w:tr>
      <w:tr w:rsidR="005D317B" w:rsidRPr="000A1ED0" w14:paraId="000A2582" w14:textId="77777777" w:rsidTr="00B918D8">
        <w:trPr>
          <w:trHeight w:val="366"/>
        </w:trPr>
        <w:tc>
          <w:tcPr>
            <w:tcW w:w="312" w:type="dxa"/>
            <w:vAlign w:val="center"/>
          </w:tcPr>
          <w:p w14:paraId="6FCD4D54" w14:textId="77777777" w:rsidR="005D317B" w:rsidRPr="000A1ED0" w:rsidRDefault="005D317B" w:rsidP="005D317B">
            <w:pPr>
              <w:spacing w:before="156" w:after="163"/>
              <w:jc w:val="center"/>
              <w:rPr>
                <w:sz w:val="15"/>
                <w:szCs w:val="15"/>
              </w:rPr>
            </w:pPr>
            <w:r>
              <w:rPr>
                <w:rFonts w:hint="eastAsia"/>
                <w:sz w:val="15"/>
                <w:szCs w:val="15"/>
              </w:rPr>
              <w:t>2</w:t>
            </w:r>
          </w:p>
        </w:tc>
        <w:tc>
          <w:tcPr>
            <w:tcW w:w="1148" w:type="dxa"/>
            <w:tcBorders>
              <w:top w:val="nil"/>
              <w:left w:val="nil"/>
              <w:bottom w:val="single" w:sz="8" w:space="0" w:color="auto"/>
              <w:right w:val="single" w:sz="8" w:space="0" w:color="auto"/>
            </w:tcBorders>
            <w:shd w:val="clear" w:color="auto" w:fill="auto"/>
            <w:vAlign w:val="center"/>
          </w:tcPr>
          <w:p w14:paraId="321C7A84" w14:textId="224CD14C" w:rsidR="005D317B" w:rsidRPr="000A1ED0" w:rsidRDefault="005D317B" w:rsidP="005D317B">
            <w:pPr>
              <w:spacing w:before="156" w:after="163"/>
              <w:jc w:val="center"/>
              <w:rPr>
                <w:rFonts w:hint="eastAsia"/>
                <w:sz w:val="15"/>
                <w:szCs w:val="15"/>
              </w:rPr>
            </w:pPr>
            <w:r>
              <w:rPr>
                <w:rFonts w:eastAsia="等线" w:cs="Times New Roman"/>
                <w:color w:val="000000"/>
                <w:sz w:val="15"/>
                <w:szCs w:val="15"/>
              </w:rPr>
              <w:t>King's Cross St. Pancras</w:t>
            </w:r>
          </w:p>
        </w:tc>
        <w:tc>
          <w:tcPr>
            <w:tcW w:w="1274" w:type="dxa"/>
            <w:tcBorders>
              <w:top w:val="nil"/>
              <w:left w:val="nil"/>
              <w:bottom w:val="single" w:sz="8" w:space="0" w:color="auto"/>
              <w:right w:val="single" w:sz="8" w:space="0" w:color="auto"/>
            </w:tcBorders>
            <w:shd w:val="clear" w:color="auto" w:fill="auto"/>
            <w:vAlign w:val="center"/>
          </w:tcPr>
          <w:p w14:paraId="0994DC1E" w14:textId="1CE56E7D" w:rsidR="005D317B" w:rsidRPr="000A1ED0" w:rsidRDefault="005D317B" w:rsidP="005D317B">
            <w:pPr>
              <w:spacing w:before="156" w:after="163"/>
              <w:jc w:val="center"/>
              <w:rPr>
                <w:rFonts w:hint="eastAsia"/>
                <w:sz w:val="15"/>
                <w:szCs w:val="15"/>
              </w:rPr>
            </w:pPr>
            <w:r>
              <w:rPr>
                <w:rFonts w:eastAsia="等线" w:cs="Times New Roman"/>
                <w:color w:val="000000"/>
                <w:sz w:val="15"/>
                <w:szCs w:val="15"/>
              </w:rPr>
              <w:t>0.24726</w:t>
            </w:r>
          </w:p>
        </w:tc>
        <w:tc>
          <w:tcPr>
            <w:tcW w:w="1570" w:type="dxa"/>
            <w:tcBorders>
              <w:top w:val="nil"/>
              <w:left w:val="nil"/>
              <w:bottom w:val="single" w:sz="8" w:space="0" w:color="auto"/>
              <w:right w:val="single" w:sz="8" w:space="0" w:color="auto"/>
            </w:tcBorders>
            <w:shd w:val="clear" w:color="auto" w:fill="auto"/>
            <w:vAlign w:val="center"/>
          </w:tcPr>
          <w:p w14:paraId="2ECD2D49" w14:textId="48B976EC" w:rsidR="005D317B" w:rsidRPr="000A1ED0" w:rsidRDefault="005D317B" w:rsidP="005D317B">
            <w:pPr>
              <w:spacing w:before="156" w:after="163"/>
              <w:jc w:val="center"/>
              <w:rPr>
                <w:rFonts w:hint="eastAsia"/>
                <w:sz w:val="15"/>
                <w:szCs w:val="15"/>
              </w:rPr>
            </w:pPr>
            <w:r>
              <w:rPr>
                <w:rFonts w:eastAsia="等线" w:cs="Times New Roman"/>
                <w:color w:val="000000"/>
                <w:sz w:val="15"/>
                <w:szCs w:val="15"/>
              </w:rPr>
              <w:t>0.0846</w:t>
            </w:r>
          </w:p>
        </w:tc>
        <w:tc>
          <w:tcPr>
            <w:tcW w:w="1570" w:type="dxa"/>
            <w:tcBorders>
              <w:top w:val="nil"/>
              <w:left w:val="nil"/>
              <w:bottom w:val="single" w:sz="8" w:space="0" w:color="auto"/>
              <w:right w:val="single" w:sz="8" w:space="0" w:color="auto"/>
            </w:tcBorders>
            <w:shd w:val="clear" w:color="auto" w:fill="auto"/>
            <w:vAlign w:val="center"/>
          </w:tcPr>
          <w:p w14:paraId="104F20D0" w14:textId="36219C55" w:rsidR="005D317B" w:rsidRPr="0038177A" w:rsidRDefault="005D317B" w:rsidP="005D317B">
            <w:pPr>
              <w:spacing w:before="156" w:after="163"/>
              <w:jc w:val="center"/>
              <w:rPr>
                <w:rFonts w:eastAsia="等线" w:cs="Times New Roman"/>
                <w:color w:val="FF0000"/>
                <w:sz w:val="15"/>
                <w:szCs w:val="15"/>
              </w:rPr>
            </w:pPr>
            <w:r w:rsidRPr="005D317B">
              <w:rPr>
                <w:rFonts w:eastAsia="等线" w:cs="Times New Roman"/>
                <w:color w:val="FF0000"/>
                <w:sz w:val="15"/>
                <w:szCs w:val="15"/>
              </w:rPr>
              <w:t>-0.00432</w:t>
            </w:r>
          </w:p>
        </w:tc>
        <w:tc>
          <w:tcPr>
            <w:tcW w:w="1570" w:type="dxa"/>
            <w:tcBorders>
              <w:top w:val="nil"/>
              <w:left w:val="nil"/>
              <w:bottom w:val="single" w:sz="8" w:space="0" w:color="auto"/>
              <w:right w:val="single" w:sz="8" w:space="0" w:color="auto"/>
            </w:tcBorders>
            <w:shd w:val="clear" w:color="auto" w:fill="auto"/>
            <w:vAlign w:val="center"/>
          </w:tcPr>
          <w:p w14:paraId="46AA967E" w14:textId="70258E1B" w:rsidR="005D317B" w:rsidRPr="000A1ED0" w:rsidRDefault="005D317B" w:rsidP="005D317B">
            <w:pPr>
              <w:spacing w:before="156" w:after="163"/>
              <w:jc w:val="center"/>
              <w:rPr>
                <w:rFonts w:hint="eastAsia"/>
                <w:sz w:val="15"/>
                <w:szCs w:val="15"/>
              </w:rPr>
            </w:pPr>
            <w:r>
              <w:rPr>
                <w:rFonts w:eastAsia="等线" w:cs="Times New Roman"/>
                <w:color w:val="000000"/>
                <w:sz w:val="15"/>
                <w:szCs w:val="15"/>
              </w:rPr>
              <w:t>0.84501</w:t>
            </w:r>
          </w:p>
        </w:tc>
        <w:tc>
          <w:tcPr>
            <w:tcW w:w="1570" w:type="dxa"/>
            <w:tcBorders>
              <w:top w:val="nil"/>
              <w:left w:val="nil"/>
              <w:bottom w:val="single" w:sz="8" w:space="0" w:color="auto"/>
              <w:right w:val="single" w:sz="8" w:space="0" w:color="auto"/>
            </w:tcBorders>
            <w:shd w:val="clear" w:color="auto" w:fill="auto"/>
            <w:vAlign w:val="center"/>
          </w:tcPr>
          <w:p w14:paraId="195C2BD4" w14:textId="2E95FEA7" w:rsidR="005D317B" w:rsidRPr="0038177A" w:rsidRDefault="005D317B" w:rsidP="005D317B">
            <w:pPr>
              <w:spacing w:before="156" w:after="163"/>
              <w:jc w:val="center"/>
              <w:rPr>
                <w:rFonts w:eastAsia="等线" w:cs="Times New Roman"/>
                <w:color w:val="00B0F0"/>
                <w:sz w:val="15"/>
                <w:szCs w:val="15"/>
              </w:rPr>
            </w:pPr>
            <w:r w:rsidRPr="005D317B">
              <w:rPr>
                <w:rFonts w:eastAsia="等线" w:cs="Times New Roman"/>
                <w:color w:val="00B0F0"/>
                <w:sz w:val="15"/>
                <w:szCs w:val="15"/>
              </w:rPr>
              <w:t>0.0093</w:t>
            </w:r>
          </w:p>
        </w:tc>
      </w:tr>
      <w:tr w:rsidR="005D317B" w:rsidRPr="000A1ED0" w14:paraId="299347D6" w14:textId="77777777" w:rsidTr="00B918D8">
        <w:trPr>
          <w:trHeight w:val="248"/>
        </w:trPr>
        <w:tc>
          <w:tcPr>
            <w:tcW w:w="312" w:type="dxa"/>
            <w:vAlign w:val="center"/>
          </w:tcPr>
          <w:p w14:paraId="204D9643" w14:textId="77777777" w:rsidR="005D317B" w:rsidRPr="000A1ED0" w:rsidRDefault="005D317B" w:rsidP="005D317B">
            <w:pPr>
              <w:spacing w:before="156" w:after="163"/>
              <w:jc w:val="center"/>
              <w:rPr>
                <w:sz w:val="15"/>
                <w:szCs w:val="15"/>
              </w:rPr>
            </w:pPr>
            <w:r>
              <w:rPr>
                <w:rFonts w:hint="eastAsia"/>
                <w:sz w:val="15"/>
                <w:szCs w:val="15"/>
              </w:rPr>
              <w:t>3</w:t>
            </w:r>
          </w:p>
        </w:tc>
        <w:tc>
          <w:tcPr>
            <w:tcW w:w="1148" w:type="dxa"/>
            <w:tcBorders>
              <w:top w:val="nil"/>
              <w:left w:val="nil"/>
              <w:bottom w:val="single" w:sz="8" w:space="0" w:color="auto"/>
              <w:right w:val="single" w:sz="8" w:space="0" w:color="auto"/>
            </w:tcBorders>
            <w:shd w:val="clear" w:color="auto" w:fill="auto"/>
            <w:vAlign w:val="center"/>
          </w:tcPr>
          <w:p w14:paraId="5B8A5E5C" w14:textId="671CF58A" w:rsidR="005D317B" w:rsidRPr="000A1ED0" w:rsidRDefault="005D317B" w:rsidP="005D317B">
            <w:pPr>
              <w:spacing w:before="156" w:after="163"/>
              <w:jc w:val="center"/>
              <w:rPr>
                <w:rFonts w:hint="eastAsia"/>
                <w:sz w:val="15"/>
                <w:szCs w:val="15"/>
              </w:rPr>
            </w:pPr>
            <w:r>
              <w:rPr>
                <w:rFonts w:eastAsia="等线" w:cs="Times New Roman"/>
                <w:color w:val="000000"/>
                <w:sz w:val="15"/>
                <w:szCs w:val="15"/>
              </w:rPr>
              <w:t>Waterloo</w:t>
            </w:r>
          </w:p>
        </w:tc>
        <w:tc>
          <w:tcPr>
            <w:tcW w:w="1274" w:type="dxa"/>
            <w:tcBorders>
              <w:top w:val="nil"/>
              <w:left w:val="nil"/>
              <w:bottom w:val="single" w:sz="8" w:space="0" w:color="auto"/>
              <w:right w:val="single" w:sz="8" w:space="0" w:color="auto"/>
            </w:tcBorders>
            <w:shd w:val="clear" w:color="auto" w:fill="auto"/>
            <w:vAlign w:val="center"/>
          </w:tcPr>
          <w:p w14:paraId="6652C49D" w14:textId="12B4025F" w:rsidR="005D317B" w:rsidRPr="000A1ED0" w:rsidRDefault="005D317B" w:rsidP="005D317B">
            <w:pPr>
              <w:spacing w:before="156" w:after="163"/>
              <w:jc w:val="center"/>
              <w:rPr>
                <w:rFonts w:hint="eastAsia"/>
                <w:sz w:val="15"/>
                <w:szCs w:val="15"/>
              </w:rPr>
            </w:pPr>
            <w:r>
              <w:rPr>
                <w:rFonts w:eastAsia="等线" w:cs="Times New Roman"/>
                <w:color w:val="000000"/>
                <w:sz w:val="15"/>
                <w:szCs w:val="15"/>
              </w:rPr>
              <w:t>0.25418</w:t>
            </w:r>
          </w:p>
        </w:tc>
        <w:tc>
          <w:tcPr>
            <w:tcW w:w="1570" w:type="dxa"/>
            <w:tcBorders>
              <w:top w:val="nil"/>
              <w:left w:val="nil"/>
              <w:bottom w:val="single" w:sz="8" w:space="0" w:color="auto"/>
              <w:right w:val="single" w:sz="8" w:space="0" w:color="auto"/>
            </w:tcBorders>
            <w:shd w:val="clear" w:color="auto" w:fill="auto"/>
            <w:vAlign w:val="center"/>
          </w:tcPr>
          <w:p w14:paraId="104DA908" w14:textId="09643CA2" w:rsidR="005D317B" w:rsidRPr="000A1ED0" w:rsidRDefault="005D317B" w:rsidP="005D317B">
            <w:pPr>
              <w:spacing w:before="156" w:after="163"/>
              <w:jc w:val="center"/>
              <w:rPr>
                <w:rFonts w:hint="eastAsia"/>
                <w:sz w:val="15"/>
                <w:szCs w:val="15"/>
              </w:rPr>
            </w:pPr>
            <w:r>
              <w:rPr>
                <w:rFonts w:eastAsia="等线" w:cs="Times New Roman"/>
                <w:color w:val="000000"/>
                <w:sz w:val="15"/>
                <w:szCs w:val="15"/>
              </w:rPr>
              <w:t>0.08183</w:t>
            </w:r>
          </w:p>
        </w:tc>
        <w:tc>
          <w:tcPr>
            <w:tcW w:w="1570" w:type="dxa"/>
            <w:tcBorders>
              <w:top w:val="nil"/>
              <w:left w:val="nil"/>
              <w:bottom w:val="single" w:sz="8" w:space="0" w:color="auto"/>
              <w:right w:val="single" w:sz="8" w:space="0" w:color="auto"/>
            </w:tcBorders>
            <w:shd w:val="clear" w:color="auto" w:fill="auto"/>
            <w:vAlign w:val="center"/>
          </w:tcPr>
          <w:p w14:paraId="0E5A6443" w14:textId="195B4DEA" w:rsidR="005D317B" w:rsidRPr="0038177A" w:rsidRDefault="005D317B" w:rsidP="005D317B">
            <w:pPr>
              <w:spacing w:before="156" w:after="163"/>
              <w:jc w:val="center"/>
              <w:rPr>
                <w:rFonts w:eastAsia="等线" w:cs="Times New Roman"/>
                <w:color w:val="FF0000"/>
                <w:sz w:val="15"/>
                <w:szCs w:val="15"/>
              </w:rPr>
            </w:pPr>
            <w:r w:rsidRPr="005D317B">
              <w:rPr>
                <w:rFonts w:eastAsia="等线" w:cs="Times New Roman"/>
                <w:color w:val="FF0000"/>
                <w:sz w:val="15"/>
                <w:szCs w:val="15"/>
              </w:rPr>
              <w:t>-0.00277</w:t>
            </w:r>
          </w:p>
        </w:tc>
        <w:tc>
          <w:tcPr>
            <w:tcW w:w="1570" w:type="dxa"/>
            <w:tcBorders>
              <w:top w:val="nil"/>
              <w:left w:val="nil"/>
              <w:bottom w:val="single" w:sz="8" w:space="0" w:color="auto"/>
              <w:right w:val="single" w:sz="8" w:space="0" w:color="auto"/>
            </w:tcBorders>
            <w:shd w:val="clear" w:color="auto" w:fill="auto"/>
            <w:vAlign w:val="center"/>
          </w:tcPr>
          <w:p w14:paraId="3CC51556" w14:textId="56C0C837" w:rsidR="005D317B" w:rsidRPr="000A1ED0" w:rsidRDefault="005D317B" w:rsidP="005D317B">
            <w:pPr>
              <w:spacing w:before="156" w:after="163"/>
              <w:jc w:val="center"/>
              <w:rPr>
                <w:rFonts w:hint="eastAsia"/>
                <w:sz w:val="15"/>
                <w:szCs w:val="15"/>
              </w:rPr>
            </w:pPr>
            <w:r>
              <w:rPr>
                <w:rFonts w:eastAsia="等线" w:cs="Times New Roman"/>
                <w:color w:val="000000"/>
                <w:sz w:val="15"/>
                <w:szCs w:val="15"/>
              </w:rPr>
              <w:t>0.85645</w:t>
            </w:r>
          </w:p>
        </w:tc>
        <w:tc>
          <w:tcPr>
            <w:tcW w:w="1570" w:type="dxa"/>
            <w:tcBorders>
              <w:top w:val="nil"/>
              <w:left w:val="nil"/>
              <w:bottom w:val="single" w:sz="8" w:space="0" w:color="auto"/>
              <w:right w:val="single" w:sz="8" w:space="0" w:color="auto"/>
            </w:tcBorders>
            <w:shd w:val="clear" w:color="auto" w:fill="auto"/>
            <w:vAlign w:val="center"/>
          </w:tcPr>
          <w:p w14:paraId="6FD06A84" w14:textId="409FFAC8" w:rsidR="005D317B" w:rsidRPr="0038177A" w:rsidRDefault="005D317B" w:rsidP="005D317B">
            <w:pPr>
              <w:spacing w:before="156" w:after="163"/>
              <w:jc w:val="center"/>
              <w:rPr>
                <w:rFonts w:eastAsia="等线" w:cs="Times New Roman"/>
                <w:color w:val="00B0F0"/>
                <w:sz w:val="15"/>
                <w:szCs w:val="15"/>
              </w:rPr>
            </w:pPr>
            <w:r w:rsidRPr="005D317B">
              <w:rPr>
                <w:rFonts w:eastAsia="等线" w:cs="Times New Roman"/>
                <w:color w:val="00B0F0"/>
                <w:sz w:val="15"/>
                <w:szCs w:val="15"/>
              </w:rPr>
              <w:t>0.01144</w:t>
            </w:r>
          </w:p>
        </w:tc>
      </w:tr>
      <w:tr w:rsidR="005D317B" w:rsidRPr="000A1ED0" w14:paraId="0D872B38" w14:textId="77777777" w:rsidTr="00B918D8">
        <w:tc>
          <w:tcPr>
            <w:tcW w:w="312" w:type="dxa"/>
            <w:vAlign w:val="center"/>
          </w:tcPr>
          <w:p w14:paraId="12379637" w14:textId="77777777" w:rsidR="005D317B" w:rsidRPr="000A1ED0" w:rsidRDefault="005D317B" w:rsidP="005D317B">
            <w:pPr>
              <w:spacing w:before="156" w:after="163"/>
              <w:jc w:val="center"/>
              <w:rPr>
                <w:sz w:val="15"/>
                <w:szCs w:val="15"/>
              </w:rPr>
            </w:pPr>
            <w:r>
              <w:rPr>
                <w:rFonts w:hint="eastAsia"/>
                <w:sz w:val="15"/>
                <w:szCs w:val="15"/>
              </w:rPr>
              <w:t>4</w:t>
            </w:r>
          </w:p>
        </w:tc>
        <w:tc>
          <w:tcPr>
            <w:tcW w:w="1148" w:type="dxa"/>
            <w:tcBorders>
              <w:top w:val="nil"/>
              <w:left w:val="nil"/>
              <w:bottom w:val="single" w:sz="8" w:space="0" w:color="auto"/>
              <w:right w:val="single" w:sz="8" w:space="0" w:color="auto"/>
            </w:tcBorders>
            <w:shd w:val="clear" w:color="auto" w:fill="auto"/>
            <w:vAlign w:val="center"/>
          </w:tcPr>
          <w:p w14:paraId="798A7BAB" w14:textId="35CD9960" w:rsidR="005D317B" w:rsidRPr="000A1ED0" w:rsidRDefault="005D317B" w:rsidP="005D317B">
            <w:pPr>
              <w:spacing w:before="156" w:after="163"/>
              <w:jc w:val="center"/>
              <w:rPr>
                <w:sz w:val="15"/>
                <w:szCs w:val="15"/>
              </w:rPr>
            </w:pPr>
            <w:r>
              <w:rPr>
                <w:rFonts w:eastAsia="等线" w:cs="Times New Roman"/>
                <w:color w:val="000000"/>
                <w:sz w:val="15"/>
                <w:szCs w:val="15"/>
              </w:rPr>
              <w:t>Bank and Monument</w:t>
            </w:r>
          </w:p>
        </w:tc>
        <w:tc>
          <w:tcPr>
            <w:tcW w:w="1274" w:type="dxa"/>
            <w:tcBorders>
              <w:top w:val="nil"/>
              <w:left w:val="nil"/>
              <w:bottom w:val="single" w:sz="8" w:space="0" w:color="auto"/>
              <w:right w:val="single" w:sz="8" w:space="0" w:color="auto"/>
            </w:tcBorders>
            <w:shd w:val="clear" w:color="auto" w:fill="auto"/>
            <w:vAlign w:val="center"/>
          </w:tcPr>
          <w:p w14:paraId="50B73818" w14:textId="2E6E2A1E" w:rsidR="005D317B" w:rsidRPr="000A1ED0" w:rsidRDefault="005D317B" w:rsidP="005D317B">
            <w:pPr>
              <w:spacing w:before="156" w:after="163"/>
              <w:jc w:val="center"/>
              <w:rPr>
                <w:sz w:val="15"/>
                <w:szCs w:val="15"/>
              </w:rPr>
            </w:pPr>
            <w:r>
              <w:rPr>
                <w:rFonts w:eastAsia="等线" w:cs="Times New Roman"/>
                <w:color w:val="000000"/>
                <w:sz w:val="15"/>
                <w:szCs w:val="15"/>
              </w:rPr>
              <w:t>0.21465</w:t>
            </w:r>
          </w:p>
        </w:tc>
        <w:tc>
          <w:tcPr>
            <w:tcW w:w="1570" w:type="dxa"/>
            <w:tcBorders>
              <w:top w:val="nil"/>
              <w:left w:val="nil"/>
              <w:bottom w:val="single" w:sz="8" w:space="0" w:color="auto"/>
              <w:right w:val="single" w:sz="8" w:space="0" w:color="auto"/>
            </w:tcBorders>
            <w:shd w:val="clear" w:color="auto" w:fill="auto"/>
            <w:vAlign w:val="center"/>
          </w:tcPr>
          <w:p w14:paraId="1FEFDCFE" w14:textId="23C4CDCC" w:rsidR="005D317B" w:rsidRPr="000A1ED0" w:rsidRDefault="005D317B" w:rsidP="005D317B">
            <w:pPr>
              <w:spacing w:before="156" w:after="163"/>
              <w:jc w:val="center"/>
              <w:rPr>
                <w:rFonts w:hint="eastAsia"/>
                <w:sz w:val="15"/>
                <w:szCs w:val="15"/>
              </w:rPr>
            </w:pPr>
            <w:r>
              <w:rPr>
                <w:rFonts w:eastAsia="等线" w:cs="Times New Roman"/>
                <w:color w:val="000000"/>
                <w:sz w:val="15"/>
                <w:szCs w:val="15"/>
              </w:rPr>
              <w:t>0.07768</w:t>
            </w:r>
          </w:p>
        </w:tc>
        <w:tc>
          <w:tcPr>
            <w:tcW w:w="1570" w:type="dxa"/>
            <w:tcBorders>
              <w:top w:val="nil"/>
              <w:left w:val="nil"/>
              <w:bottom w:val="single" w:sz="8" w:space="0" w:color="auto"/>
              <w:right w:val="single" w:sz="8" w:space="0" w:color="auto"/>
            </w:tcBorders>
            <w:shd w:val="clear" w:color="auto" w:fill="auto"/>
            <w:vAlign w:val="center"/>
          </w:tcPr>
          <w:p w14:paraId="4FFDC1CE" w14:textId="3F2196AD" w:rsidR="005D317B" w:rsidRPr="0038177A" w:rsidRDefault="005D317B" w:rsidP="005D317B">
            <w:pPr>
              <w:spacing w:before="156" w:after="163"/>
              <w:jc w:val="center"/>
              <w:rPr>
                <w:rFonts w:eastAsia="等线" w:cs="Times New Roman"/>
                <w:color w:val="FF0000"/>
                <w:sz w:val="15"/>
                <w:szCs w:val="15"/>
              </w:rPr>
            </w:pPr>
            <w:r w:rsidRPr="005D317B">
              <w:rPr>
                <w:rFonts w:eastAsia="等线" w:cs="Times New Roman"/>
                <w:color w:val="FF0000"/>
                <w:sz w:val="15"/>
                <w:szCs w:val="15"/>
              </w:rPr>
              <w:t>-0.00415</w:t>
            </w:r>
          </w:p>
        </w:tc>
        <w:tc>
          <w:tcPr>
            <w:tcW w:w="1570" w:type="dxa"/>
            <w:tcBorders>
              <w:top w:val="nil"/>
              <w:left w:val="nil"/>
              <w:bottom w:val="single" w:sz="8" w:space="0" w:color="auto"/>
              <w:right w:val="single" w:sz="8" w:space="0" w:color="auto"/>
            </w:tcBorders>
            <w:shd w:val="clear" w:color="auto" w:fill="auto"/>
            <w:vAlign w:val="center"/>
          </w:tcPr>
          <w:p w14:paraId="5500EB41" w14:textId="7E4B41CD" w:rsidR="005D317B" w:rsidRPr="000A1ED0" w:rsidRDefault="005D317B" w:rsidP="005D317B">
            <w:pPr>
              <w:spacing w:before="156" w:after="163"/>
              <w:jc w:val="center"/>
              <w:rPr>
                <w:rFonts w:hint="eastAsia"/>
                <w:sz w:val="15"/>
                <w:szCs w:val="15"/>
              </w:rPr>
            </w:pPr>
            <w:r>
              <w:rPr>
                <w:rFonts w:eastAsia="等线" w:cs="Times New Roman"/>
                <w:color w:val="000000"/>
                <w:sz w:val="15"/>
                <w:szCs w:val="15"/>
              </w:rPr>
              <w:t>0.86075</w:t>
            </w:r>
          </w:p>
        </w:tc>
        <w:tc>
          <w:tcPr>
            <w:tcW w:w="1570" w:type="dxa"/>
            <w:tcBorders>
              <w:top w:val="nil"/>
              <w:left w:val="nil"/>
              <w:bottom w:val="single" w:sz="8" w:space="0" w:color="auto"/>
              <w:right w:val="single" w:sz="8" w:space="0" w:color="auto"/>
            </w:tcBorders>
            <w:shd w:val="clear" w:color="auto" w:fill="auto"/>
            <w:vAlign w:val="center"/>
          </w:tcPr>
          <w:p w14:paraId="1F4DFA47" w14:textId="2B01C6E9" w:rsidR="005D317B" w:rsidRPr="0038177A" w:rsidRDefault="005D317B" w:rsidP="005D317B">
            <w:pPr>
              <w:spacing w:before="156" w:after="163"/>
              <w:jc w:val="center"/>
              <w:rPr>
                <w:rFonts w:eastAsia="等线" w:cs="Times New Roman"/>
                <w:color w:val="00B0F0"/>
                <w:sz w:val="15"/>
                <w:szCs w:val="15"/>
              </w:rPr>
            </w:pPr>
            <w:r w:rsidRPr="005D317B">
              <w:rPr>
                <w:rFonts w:eastAsia="等线" w:cs="Times New Roman"/>
                <w:color w:val="00B0F0"/>
                <w:sz w:val="15"/>
                <w:szCs w:val="15"/>
              </w:rPr>
              <w:t>0.0043</w:t>
            </w:r>
          </w:p>
        </w:tc>
      </w:tr>
      <w:tr w:rsidR="005D317B" w:rsidRPr="000A1ED0" w14:paraId="284A4790" w14:textId="77777777" w:rsidTr="00B918D8">
        <w:tc>
          <w:tcPr>
            <w:tcW w:w="312" w:type="dxa"/>
            <w:vAlign w:val="center"/>
          </w:tcPr>
          <w:p w14:paraId="1591CA61" w14:textId="77777777" w:rsidR="005D317B" w:rsidRPr="000A1ED0" w:rsidRDefault="005D317B" w:rsidP="005D317B">
            <w:pPr>
              <w:spacing w:before="156" w:after="163"/>
              <w:jc w:val="center"/>
              <w:rPr>
                <w:sz w:val="15"/>
                <w:szCs w:val="15"/>
              </w:rPr>
            </w:pPr>
            <w:r>
              <w:rPr>
                <w:rFonts w:hint="eastAsia"/>
                <w:sz w:val="15"/>
                <w:szCs w:val="15"/>
              </w:rPr>
              <w:t>5</w:t>
            </w:r>
          </w:p>
        </w:tc>
        <w:tc>
          <w:tcPr>
            <w:tcW w:w="1148" w:type="dxa"/>
            <w:tcBorders>
              <w:top w:val="nil"/>
              <w:left w:val="nil"/>
              <w:bottom w:val="single" w:sz="8" w:space="0" w:color="auto"/>
              <w:right w:val="single" w:sz="8" w:space="0" w:color="auto"/>
            </w:tcBorders>
            <w:shd w:val="clear" w:color="auto" w:fill="auto"/>
            <w:vAlign w:val="center"/>
          </w:tcPr>
          <w:p w14:paraId="150DA636" w14:textId="5F243C3A" w:rsidR="005D317B" w:rsidRPr="000A1ED0" w:rsidRDefault="005D317B" w:rsidP="005D317B">
            <w:pPr>
              <w:spacing w:before="156" w:after="163"/>
              <w:jc w:val="center"/>
              <w:rPr>
                <w:sz w:val="15"/>
                <w:szCs w:val="15"/>
              </w:rPr>
            </w:pPr>
            <w:r>
              <w:rPr>
                <w:rFonts w:eastAsia="等线" w:cs="Times New Roman"/>
                <w:color w:val="000000"/>
                <w:sz w:val="15"/>
                <w:szCs w:val="15"/>
              </w:rPr>
              <w:t>Canada Water</w:t>
            </w:r>
          </w:p>
        </w:tc>
        <w:tc>
          <w:tcPr>
            <w:tcW w:w="1274" w:type="dxa"/>
            <w:tcBorders>
              <w:top w:val="nil"/>
              <w:left w:val="nil"/>
              <w:bottom w:val="single" w:sz="8" w:space="0" w:color="auto"/>
              <w:right w:val="single" w:sz="8" w:space="0" w:color="auto"/>
            </w:tcBorders>
            <w:shd w:val="clear" w:color="auto" w:fill="auto"/>
            <w:vAlign w:val="center"/>
          </w:tcPr>
          <w:p w14:paraId="47AE1738" w14:textId="5F6895D8" w:rsidR="005D317B" w:rsidRPr="000A1ED0" w:rsidRDefault="005D317B" w:rsidP="005D317B">
            <w:pPr>
              <w:spacing w:before="156" w:after="163"/>
              <w:jc w:val="center"/>
              <w:rPr>
                <w:sz w:val="15"/>
                <w:szCs w:val="15"/>
              </w:rPr>
            </w:pPr>
            <w:r>
              <w:rPr>
                <w:rFonts w:eastAsia="等线" w:cs="Times New Roman"/>
                <w:color w:val="000000"/>
                <w:sz w:val="15"/>
                <w:szCs w:val="15"/>
              </w:rPr>
              <w:t>0.2449</w:t>
            </w:r>
          </w:p>
        </w:tc>
        <w:tc>
          <w:tcPr>
            <w:tcW w:w="1570" w:type="dxa"/>
            <w:tcBorders>
              <w:top w:val="nil"/>
              <w:left w:val="nil"/>
              <w:bottom w:val="single" w:sz="8" w:space="0" w:color="auto"/>
              <w:right w:val="single" w:sz="8" w:space="0" w:color="auto"/>
            </w:tcBorders>
            <w:shd w:val="clear" w:color="auto" w:fill="auto"/>
            <w:vAlign w:val="center"/>
          </w:tcPr>
          <w:p w14:paraId="7CBDA29F" w14:textId="7EF34F54" w:rsidR="005D317B" w:rsidRPr="000A1ED0" w:rsidRDefault="005D317B" w:rsidP="005D317B">
            <w:pPr>
              <w:spacing w:before="156" w:after="163"/>
              <w:jc w:val="center"/>
              <w:rPr>
                <w:rFonts w:hint="eastAsia"/>
                <w:sz w:val="15"/>
                <w:szCs w:val="15"/>
              </w:rPr>
            </w:pPr>
            <w:r>
              <w:rPr>
                <w:rFonts w:eastAsia="等线" w:cs="Times New Roman"/>
                <w:color w:val="000000"/>
                <w:sz w:val="15"/>
                <w:szCs w:val="15"/>
              </w:rPr>
              <w:t>0.07283</w:t>
            </w:r>
          </w:p>
        </w:tc>
        <w:tc>
          <w:tcPr>
            <w:tcW w:w="1570" w:type="dxa"/>
            <w:tcBorders>
              <w:top w:val="nil"/>
              <w:left w:val="nil"/>
              <w:bottom w:val="single" w:sz="8" w:space="0" w:color="auto"/>
              <w:right w:val="single" w:sz="8" w:space="0" w:color="auto"/>
            </w:tcBorders>
            <w:shd w:val="clear" w:color="auto" w:fill="auto"/>
            <w:vAlign w:val="center"/>
          </w:tcPr>
          <w:p w14:paraId="1214A174" w14:textId="7D9E3A66" w:rsidR="005D317B" w:rsidRPr="0038177A" w:rsidRDefault="005D317B" w:rsidP="005D317B">
            <w:pPr>
              <w:spacing w:before="156" w:after="163"/>
              <w:jc w:val="center"/>
              <w:rPr>
                <w:rFonts w:eastAsia="等线" w:cs="Times New Roman"/>
                <w:color w:val="FF0000"/>
                <w:sz w:val="15"/>
                <w:szCs w:val="15"/>
              </w:rPr>
            </w:pPr>
            <w:r w:rsidRPr="005D317B">
              <w:rPr>
                <w:rFonts w:eastAsia="等线" w:cs="Times New Roman"/>
                <w:color w:val="FF0000"/>
                <w:sz w:val="15"/>
                <w:szCs w:val="15"/>
              </w:rPr>
              <w:t>-0.00485</w:t>
            </w:r>
          </w:p>
        </w:tc>
        <w:tc>
          <w:tcPr>
            <w:tcW w:w="1570" w:type="dxa"/>
            <w:tcBorders>
              <w:top w:val="nil"/>
              <w:left w:val="nil"/>
              <w:bottom w:val="single" w:sz="8" w:space="0" w:color="auto"/>
              <w:right w:val="single" w:sz="8" w:space="0" w:color="auto"/>
            </w:tcBorders>
            <w:shd w:val="clear" w:color="auto" w:fill="auto"/>
            <w:vAlign w:val="center"/>
          </w:tcPr>
          <w:p w14:paraId="3C82A400" w14:textId="60071BB9" w:rsidR="005D317B" w:rsidRPr="000A1ED0" w:rsidRDefault="005D317B" w:rsidP="005D317B">
            <w:pPr>
              <w:spacing w:before="156" w:after="163"/>
              <w:jc w:val="center"/>
              <w:rPr>
                <w:rFonts w:hint="eastAsia"/>
                <w:sz w:val="15"/>
                <w:szCs w:val="15"/>
              </w:rPr>
            </w:pPr>
            <w:r>
              <w:rPr>
                <w:rFonts w:eastAsia="等线" w:cs="Times New Roman"/>
                <w:color w:val="000000"/>
                <w:sz w:val="15"/>
                <w:szCs w:val="15"/>
              </w:rPr>
              <w:t>0.86425</w:t>
            </w:r>
          </w:p>
        </w:tc>
        <w:tc>
          <w:tcPr>
            <w:tcW w:w="1570" w:type="dxa"/>
            <w:tcBorders>
              <w:top w:val="nil"/>
              <w:left w:val="nil"/>
              <w:bottom w:val="single" w:sz="8" w:space="0" w:color="auto"/>
              <w:right w:val="single" w:sz="8" w:space="0" w:color="auto"/>
            </w:tcBorders>
            <w:shd w:val="clear" w:color="auto" w:fill="auto"/>
            <w:vAlign w:val="center"/>
          </w:tcPr>
          <w:p w14:paraId="7ADA6B10" w14:textId="4B7131E1" w:rsidR="005D317B" w:rsidRPr="0038177A" w:rsidRDefault="005D317B" w:rsidP="005D317B">
            <w:pPr>
              <w:spacing w:before="156" w:after="163"/>
              <w:jc w:val="center"/>
              <w:rPr>
                <w:rFonts w:eastAsia="等线" w:cs="Times New Roman"/>
                <w:color w:val="00B0F0"/>
                <w:sz w:val="15"/>
                <w:szCs w:val="15"/>
              </w:rPr>
            </w:pPr>
            <w:r w:rsidRPr="005D317B">
              <w:rPr>
                <w:rFonts w:eastAsia="等线" w:cs="Times New Roman"/>
                <w:color w:val="00B0F0"/>
                <w:sz w:val="15"/>
                <w:szCs w:val="15"/>
              </w:rPr>
              <w:t>0.0035</w:t>
            </w:r>
          </w:p>
        </w:tc>
      </w:tr>
      <w:tr w:rsidR="005D317B" w:rsidRPr="000A1ED0" w14:paraId="70C5BDFD" w14:textId="77777777" w:rsidTr="00B918D8">
        <w:tc>
          <w:tcPr>
            <w:tcW w:w="312" w:type="dxa"/>
            <w:vAlign w:val="center"/>
          </w:tcPr>
          <w:p w14:paraId="44A837CE" w14:textId="77777777" w:rsidR="005D317B" w:rsidRPr="000A1ED0" w:rsidRDefault="005D317B" w:rsidP="005D317B">
            <w:pPr>
              <w:spacing w:before="156" w:after="163"/>
              <w:jc w:val="center"/>
              <w:rPr>
                <w:sz w:val="15"/>
                <w:szCs w:val="15"/>
              </w:rPr>
            </w:pPr>
            <w:r>
              <w:rPr>
                <w:rFonts w:hint="eastAsia"/>
                <w:sz w:val="15"/>
                <w:szCs w:val="15"/>
              </w:rPr>
              <w:t>6</w:t>
            </w:r>
          </w:p>
        </w:tc>
        <w:tc>
          <w:tcPr>
            <w:tcW w:w="1148" w:type="dxa"/>
            <w:tcBorders>
              <w:top w:val="nil"/>
              <w:left w:val="nil"/>
              <w:bottom w:val="single" w:sz="8" w:space="0" w:color="auto"/>
              <w:right w:val="single" w:sz="8" w:space="0" w:color="auto"/>
            </w:tcBorders>
            <w:shd w:val="clear" w:color="auto" w:fill="auto"/>
            <w:vAlign w:val="center"/>
          </w:tcPr>
          <w:p w14:paraId="0471A12C" w14:textId="4257F1A7" w:rsidR="005D317B" w:rsidRPr="000A1ED0" w:rsidRDefault="005D317B" w:rsidP="005D317B">
            <w:pPr>
              <w:spacing w:before="156" w:after="163"/>
              <w:jc w:val="center"/>
              <w:rPr>
                <w:sz w:val="15"/>
                <w:szCs w:val="15"/>
              </w:rPr>
            </w:pPr>
            <w:r>
              <w:rPr>
                <w:rFonts w:eastAsia="等线" w:cs="Times New Roman"/>
                <w:color w:val="000000"/>
                <w:sz w:val="15"/>
                <w:szCs w:val="15"/>
              </w:rPr>
              <w:t>West Hampstead</w:t>
            </w:r>
          </w:p>
        </w:tc>
        <w:tc>
          <w:tcPr>
            <w:tcW w:w="1274" w:type="dxa"/>
            <w:tcBorders>
              <w:top w:val="nil"/>
              <w:left w:val="nil"/>
              <w:bottom w:val="single" w:sz="8" w:space="0" w:color="auto"/>
              <w:right w:val="single" w:sz="8" w:space="0" w:color="auto"/>
            </w:tcBorders>
            <w:shd w:val="clear" w:color="auto" w:fill="auto"/>
            <w:vAlign w:val="center"/>
          </w:tcPr>
          <w:p w14:paraId="1640C577" w14:textId="6789A383" w:rsidR="005D317B" w:rsidRPr="000A1ED0" w:rsidRDefault="005D317B" w:rsidP="005D317B">
            <w:pPr>
              <w:spacing w:before="156" w:after="163"/>
              <w:jc w:val="center"/>
              <w:rPr>
                <w:sz w:val="15"/>
                <w:szCs w:val="15"/>
              </w:rPr>
            </w:pPr>
            <w:r>
              <w:rPr>
                <w:rFonts w:eastAsia="等线" w:cs="Times New Roman"/>
                <w:color w:val="000000"/>
                <w:sz w:val="15"/>
                <w:szCs w:val="15"/>
              </w:rPr>
              <w:t>0.45683</w:t>
            </w:r>
          </w:p>
        </w:tc>
        <w:tc>
          <w:tcPr>
            <w:tcW w:w="1570" w:type="dxa"/>
            <w:tcBorders>
              <w:top w:val="nil"/>
              <w:left w:val="nil"/>
              <w:bottom w:val="single" w:sz="8" w:space="0" w:color="auto"/>
              <w:right w:val="single" w:sz="8" w:space="0" w:color="auto"/>
            </w:tcBorders>
            <w:shd w:val="clear" w:color="auto" w:fill="auto"/>
            <w:vAlign w:val="center"/>
          </w:tcPr>
          <w:p w14:paraId="4DE42DB6" w14:textId="50F530B4" w:rsidR="005D317B" w:rsidRPr="000A1ED0" w:rsidRDefault="005D317B" w:rsidP="005D317B">
            <w:pPr>
              <w:spacing w:before="156" w:after="163"/>
              <w:jc w:val="center"/>
              <w:rPr>
                <w:rFonts w:hint="eastAsia"/>
                <w:sz w:val="15"/>
                <w:szCs w:val="15"/>
              </w:rPr>
            </w:pPr>
            <w:r>
              <w:rPr>
                <w:rFonts w:eastAsia="等线" w:cs="Times New Roman"/>
                <w:color w:val="000000"/>
                <w:sz w:val="15"/>
                <w:szCs w:val="15"/>
              </w:rPr>
              <w:t>0.05321</w:t>
            </w:r>
          </w:p>
        </w:tc>
        <w:tc>
          <w:tcPr>
            <w:tcW w:w="1570" w:type="dxa"/>
            <w:tcBorders>
              <w:top w:val="nil"/>
              <w:left w:val="nil"/>
              <w:bottom w:val="single" w:sz="8" w:space="0" w:color="auto"/>
              <w:right w:val="single" w:sz="8" w:space="0" w:color="auto"/>
            </w:tcBorders>
            <w:shd w:val="clear" w:color="auto" w:fill="auto"/>
            <w:vAlign w:val="center"/>
          </w:tcPr>
          <w:p w14:paraId="45BA83E5" w14:textId="4A94F4C8" w:rsidR="005D317B" w:rsidRPr="0038177A" w:rsidRDefault="005D317B" w:rsidP="005D317B">
            <w:pPr>
              <w:spacing w:before="156" w:after="163"/>
              <w:jc w:val="center"/>
              <w:rPr>
                <w:rFonts w:eastAsia="等线" w:cs="Times New Roman"/>
                <w:color w:val="FF0000"/>
                <w:sz w:val="15"/>
                <w:szCs w:val="15"/>
              </w:rPr>
            </w:pPr>
            <w:r w:rsidRPr="005D317B">
              <w:rPr>
                <w:rFonts w:eastAsia="等线" w:cs="Times New Roman"/>
                <w:color w:val="FF0000"/>
                <w:sz w:val="15"/>
                <w:szCs w:val="15"/>
              </w:rPr>
              <w:t>-0.01962</w:t>
            </w:r>
          </w:p>
        </w:tc>
        <w:tc>
          <w:tcPr>
            <w:tcW w:w="1570" w:type="dxa"/>
            <w:tcBorders>
              <w:top w:val="nil"/>
              <w:left w:val="nil"/>
              <w:bottom w:val="single" w:sz="8" w:space="0" w:color="auto"/>
              <w:right w:val="single" w:sz="8" w:space="0" w:color="auto"/>
            </w:tcBorders>
            <w:shd w:val="clear" w:color="auto" w:fill="auto"/>
            <w:vAlign w:val="center"/>
          </w:tcPr>
          <w:p w14:paraId="1F62CDCC" w14:textId="67F497AD" w:rsidR="005D317B" w:rsidRPr="000A1ED0" w:rsidRDefault="005D317B" w:rsidP="005D317B">
            <w:pPr>
              <w:spacing w:before="156" w:after="163"/>
              <w:jc w:val="center"/>
              <w:rPr>
                <w:rFonts w:hint="eastAsia"/>
                <w:sz w:val="15"/>
                <w:szCs w:val="15"/>
              </w:rPr>
            </w:pPr>
            <w:r>
              <w:rPr>
                <w:rFonts w:eastAsia="等线" w:cs="Times New Roman"/>
                <w:color w:val="000000"/>
                <w:sz w:val="15"/>
                <w:szCs w:val="15"/>
              </w:rPr>
              <w:t>0.86982</w:t>
            </w:r>
          </w:p>
        </w:tc>
        <w:tc>
          <w:tcPr>
            <w:tcW w:w="1570" w:type="dxa"/>
            <w:tcBorders>
              <w:top w:val="nil"/>
              <w:left w:val="nil"/>
              <w:bottom w:val="single" w:sz="8" w:space="0" w:color="auto"/>
              <w:right w:val="single" w:sz="8" w:space="0" w:color="auto"/>
            </w:tcBorders>
            <w:shd w:val="clear" w:color="auto" w:fill="auto"/>
            <w:vAlign w:val="center"/>
          </w:tcPr>
          <w:p w14:paraId="2C7DCA47" w14:textId="1A371449" w:rsidR="005D317B" w:rsidRPr="0038177A" w:rsidRDefault="005D317B" w:rsidP="005D317B">
            <w:pPr>
              <w:spacing w:before="156" w:after="163"/>
              <w:jc w:val="center"/>
              <w:rPr>
                <w:rFonts w:eastAsia="等线" w:cs="Times New Roman"/>
                <w:color w:val="00B0F0"/>
                <w:sz w:val="15"/>
                <w:szCs w:val="15"/>
              </w:rPr>
            </w:pPr>
            <w:r w:rsidRPr="005D317B">
              <w:rPr>
                <w:rFonts w:eastAsia="等线" w:cs="Times New Roman"/>
                <w:color w:val="00B0F0"/>
                <w:sz w:val="15"/>
                <w:szCs w:val="15"/>
              </w:rPr>
              <w:t>0.00557</w:t>
            </w:r>
          </w:p>
        </w:tc>
      </w:tr>
      <w:tr w:rsidR="005D317B" w:rsidRPr="000A1ED0" w14:paraId="350B1125" w14:textId="77777777" w:rsidTr="00B918D8">
        <w:tc>
          <w:tcPr>
            <w:tcW w:w="312" w:type="dxa"/>
            <w:vAlign w:val="center"/>
          </w:tcPr>
          <w:p w14:paraId="6D167597" w14:textId="77777777" w:rsidR="005D317B" w:rsidRDefault="005D317B" w:rsidP="005D317B">
            <w:pPr>
              <w:spacing w:before="156" w:after="163"/>
              <w:jc w:val="center"/>
              <w:rPr>
                <w:rFonts w:hint="eastAsia"/>
                <w:sz w:val="15"/>
                <w:szCs w:val="15"/>
              </w:rPr>
            </w:pPr>
            <w:r>
              <w:rPr>
                <w:rFonts w:hint="eastAsia"/>
                <w:sz w:val="15"/>
                <w:szCs w:val="15"/>
              </w:rPr>
              <w:t>7</w:t>
            </w:r>
          </w:p>
        </w:tc>
        <w:tc>
          <w:tcPr>
            <w:tcW w:w="1148" w:type="dxa"/>
            <w:tcBorders>
              <w:top w:val="nil"/>
              <w:left w:val="nil"/>
              <w:bottom w:val="single" w:sz="8" w:space="0" w:color="auto"/>
              <w:right w:val="single" w:sz="8" w:space="0" w:color="auto"/>
            </w:tcBorders>
            <w:shd w:val="clear" w:color="auto" w:fill="auto"/>
            <w:vAlign w:val="center"/>
          </w:tcPr>
          <w:p w14:paraId="11AA043D" w14:textId="231A2F7D" w:rsidR="005D317B" w:rsidRPr="000A1ED0" w:rsidRDefault="005D317B" w:rsidP="005D317B">
            <w:pPr>
              <w:spacing w:before="156" w:after="163"/>
              <w:jc w:val="center"/>
              <w:rPr>
                <w:sz w:val="15"/>
                <w:szCs w:val="15"/>
              </w:rPr>
            </w:pPr>
            <w:r>
              <w:rPr>
                <w:rFonts w:eastAsia="等线" w:cs="Times New Roman"/>
                <w:color w:val="000000"/>
                <w:sz w:val="15"/>
                <w:szCs w:val="15"/>
              </w:rPr>
              <w:t>Earl's Court</w:t>
            </w:r>
          </w:p>
        </w:tc>
        <w:tc>
          <w:tcPr>
            <w:tcW w:w="1274" w:type="dxa"/>
            <w:tcBorders>
              <w:top w:val="nil"/>
              <w:left w:val="nil"/>
              <w:bottom w:val="single" w:sz="8" w:space="0" w:color="auto"/>
              <w:right w:val="single" w:sz="8" w:space="0" w:color="auto"/>
            </w:tcBorders>
            <w:shd w:val="clear" w:color="auto" w:fill="auto"/>
            <w:vAlign w:val="center"/>
          </w:tcPr>
          <w:p w14:paraId="42715EAB" w14:textId="1685C3C0" w:rsidR="005D317B" w:rsidRPr="000A1ED0" w:rsidRDefault="005D317B" w:rsidP="005D317B">
            <w:pPr>
              <w:spacing w:before="156" w:after="163"/>
              <w:jc w:val="center"/>
              <w:rPr>
                <w:sz w:val="15"/>
                <w:szCs w:val="15"/>
              </w:rPr>
            </w:pPr>
            <w:r>
              <w:rPr>
                <w:rFonts w:eastAsia="等线" w:cs="Times New Roman"/>
                <w:color w:val="000000"/>
                <w:sz w:val="15"/>
                <w:szCs w:val="15"/>
              </w:rPr>
              <w:t>0.09618</w:t>
            </w:r>
          </w:p>
        </w:tc>
        <w:tc>
          <w:tcPr>
            <w:tcW w:w="1570" w:type="dxa"/>
            <w:tcBorders>
              <w:top w:val="nil"/>
              <w:left w:val="nil"/>
              <w:bottom w:val="single" w:sz="8" w:space="0" w:color="auto"/>
              <w:right w:val="single" w:sz="8" w:space="0" w:color="auto"/>
            </w:tcBorders>
            <w:shd w:val="clear" w:color="auto" w:fill="auto"/>
            <w:vAlign w:val="center"/>
          </w:tcPr>
          <w:p w14:paraId="12499D0B" w14:textId="0F47652B" w:rsidR="005D317B" w:rsidRPr="000A1ED0" w:rsidRDefault="005D317B" w:rsidP="005D317B">
            <w:pPr>
              <w:spacing w:before="156" w:after="163"/>
              <w:jc w:val="center"/>
              <w:rPr>
                <w:rFonts w:hint="eastAsia"/>
                <w:sz w:val="15"/>
                <w:szCs w:val="15"/>
              </w:rPr>
            </w:pPr>
            <w:r>
              <w:rPr>
                <w:rFonts w:eastAsia="等线" w:cs="Times New Roman"/>
                <w:color w:val="000000"/>
                <w:sz w:val="15"/>
                <w:szCs w:val="15"/>
              </w:rPr>
              <w:t>0.5166</w:t>
            </w:r>
          </w:p>
        </w:tc>
        <w:tc>
          <w:tcPr>
            <w:tcW w:w="1570" w:type="dxa"/>
            <w:tcBorders>
              <w:top w:val="nil"/>
              <w:left w:val="nil"/>
              <w:bottom w:val="single" w:sz="8" w:space="0" w:color="auto"/>
              <w:right w:val="single" w:sz="8" w:space="0" w:color="auto"/>
            </w:tcBorders>
            <w:shd w:val="clear" w:color="auto" w:fill="auto"/>
            <w:vAlign w:val="center"/>
          </w:tcPr>
          <w:p w14:paraId="2D1A5716" w14:textId="56760206" w:rsidR="005D317B" w:rsidRPr="0038177A" w:rsidRDefault="005D317B" w:rsidP="005D317B">
            <w:pPr>
              <w:spacing w:before="156" w:after="163"/>
              <w:jc w:val="center"/>
              <w:rPr>
                <w:rFonts w:eastAsia="等线" w:cs="Times New Roman"/>
                <w:color w:val="FF0000"/>
                <w:sz w:val="15"/>
                <w:szCs w:val="15"/>
              </w:rPr>
            </w:pPr>
            <w:r w:rsidRPr="005D317B">
              <w:rPr>
                <w:rFonts w:eastAsia="等线" w:cs="Times New Roman"/>
                <w:color w:val="FF0000"/>
                <w:sz w:val="15"/>
                <w:szCs w:val="15"/>
              </w:rPr>
              <w:t>0.46339</w:t>
            </w:r>
          </w:p>
        </w:tc>
        <w:tc>
          <w:tcPr>
            <w:tcW w:w="1570" w:type="dxa"/>
            <w:tcBorders>
              <w:top w:val="nil"/>
              <w:left w:val="nil"/>
              <w:bottom w:val="single" w:sz="8" w:space="0" w:color="auto"/>
              <w:right w:val="single" w:sz="8" w:space="0" w:color="auto"/>
            </w:tcBorders>
            <w:shd w:val="clear" w:color="auto" w:fill="auto"/>
            <w:vAlign w:val="center"/>
          </w:tcPr>
          <w:p w14:paraId="668BA149" w14:textId="79A543DF" w:rsidR="005D317B" w:rsidRPr="000A1ED0" w:rsidRDefault="005D317B" w:rsidP="005D317B">
            <w:pPr>
              <w:spacing w:before="156" w:after="163"/>
              <w:jc w:val="center"/>
              <w:rPr>
                <w:rFonts w:hint="eastAsia"/>
                <w:sz w:val="15"/>
                <w:szCs w:val="15"/>
              </w:rPr>
            </w:pPr>
            <w:r>
              <w:rPr>
                <w:rFonts w:eastAsia="等线" w:cs="Times New Roman"/>
                <w:color w:val="000000"/>
                <w:sz w:val="15"/>
                <w:szCs w:val="15"/>
              </w:rPr>
              <w:t>0.87119</w:t>
            </w:r>
          </w:p>
        </w:tc>
        <w:tc>
          <w:tcPr>
            <w:tcW w:w="1570" w:type="dxa"/>
            <w:tcBorders>
              <w:top w:val="nil"/>
              <w:left w:val="nil"/>
              <w:bottom w:val="single" w:sz="8" w:space="0" w:color="auto"/>
              <w:right w:val="single" w:sz="8" w:space="0" w:color="auto"/>
            </w:tcBorders>
            <w:shd w:val="clear" w:color="auto" w:fill="auto"/>
            <w:vAlign w:val="center"/>
          </w:tcPr>
          <w:p w14:paraId="15B75380" w14:textId="62D5953D" w:rsidR="005D317B" w:rsidRPr="0038177A" w:rsidRDefault="005D317B" w:rsidP="005D317B">
            <w:pPr>
              <w:spacing w:before="156" w:after="163"/>
              <w:jc w:val="center"/>
              <w:rPr>
                <w:rFonts w:eastAsia="等线" w:cs="Times New Roman"/>
                <w:color w:val="00B0F0"/>
                <w:sz w:val="15"/>
                <w:szCs w:val="15"/>
              </w:rPr>
            </w:pPr>
            <w:r w:rsidRPr="005D317B">
              <w:rPr>
                <w:rFonts w:eastAsia="等线" w:cs="Times New Roman"/>
                <w:color w:val="00B0F0"/>
                <w:sz w:val="15"/>
                <w:szCs w:val="15"/>
              </w:rPr>
              <w:t>0.00137</w:t>
            </w:r>
          </w:p>
        </w:tc>
      </w:tr>
      <w:tr w:rsidR="005D317B" w:rsidRPr="000A1ED0" w14:paraId="5E0BF15B" w14:textId="77777777" w:rsidTr="00B918D8">
        <w:tc>
          <w:tcPr>
            <w:tcW w:w="312" w:type="dxa"/>
            <w:vAlign w:val="center"/>
          </w:tcPr>
          <w:p w14:paraId="049D8266" w14:textId="77777777" w:rsidR="005D317B" w:rsidRDefault="005D317B" w:rsidP="005D317B">
            <w:pPr>
              <w:spacing w:before="156" w:after="163"/>
              <w:jc w:val="center"/>
              <w:rPr>
                <w:rFonts w:hint="eastAsia"/>
                <w:sz w:val="15"/>
                <w:szCs w:val="15"/>
              </w:rPr>
            </w:pPr>
            <w:r>
              <w:rPr>
                <w:rFonts w:hint="eastAsia"/>
                <w:sz w:val="15"/>
                <w:szCs w:val="15"/>
              </w:rPr>
              <w:t>8</w:t>
            </w:r>
          </w:p>
        </w:tc>
        <w:tc>
          <w:tcPr>
            <w:tcW w:w="1148" w:type="dxa"/>
            <w:tcBorders>
              <w:top w:val="nil"/>
              <w:left w:val="nil"/>
              <w:bottom w:val="single" w:sz="8" w:space="0" w:color="auto"/>
              <w:right w:val="single" w:sz="8" w:space="0" w:color="auto"/>
            </w:tcBorders>
            <w:shd w:val="clear" w:color="auto" w:fill="auto"/>
            <w:vAlign w:val="center"/>
          </w:tcPr>
          <w:p w14:paraId="29A0413F" w14:textId="2B00A2B2" w:rsidR="005D317B" w:rsidRPr="000A1ED0" w:rsidRDefault="005D317B" w:rsidP="005D317B">
            <w:pPr>
              <w:spacing w:before="156" w:after="163"/>
              <w:jc w:val="center"/>
              <w:rPr>
                <w:sz w:val="15"/>
                <w:szCs w:val="15"/>
              </w:rPr>
            </w:pPr>
            <w:r>
              <w:rPr>
                <w:rFonts w:eastAsia="等线" w:cs="Times New Roman"/>
                <w:color w:val="000000"/>
                <w:sz w:val="15"/>
                <w:szCs w:val="15"/>
              </w:rPr>
              <w:t>Sheperd's Bush</w:t>
            </w:r>
          </w:p>
        </w:tc>
        <w:tc>
          <w:tcPr>
            <w:tcW w:w="1274" w:type="dxa"/>
            <w:tcBorders>
              <w:top w:val="nil"/>
              <w:left w:val="nil"/>
              <w:bottom w:val="single" w:sz="8" w:space="0" w:color="auto"/>
              <w:right w:val="single" w:sz="8" w:space="0" w:color="auto"/>
            </w:tcBorders>
            <w:shd w:val="clear" w:color="auto" w:fill="auto"/>
            <w:vAlign w:val="center"/>
          </w:tcPr>
          <w:p w14:paraId="03F3DE97" w14:textId="6FCC62C8" w:rsidR="005D317B" w:rsidRPr="000A1ED0" w:rsidRDefault="005D317B" w:rsidP="005D317B">
            <w:pPr>
              <w:spacing w:before="156" w:after="163"/>
              <w:jc w:val="center"/>
              <w:rPr>
                <w:sz w:val="15"/>
                <w:szCs w:val="15"/>
              </w:rPr>
            </w:pPr>
            <w:r>
              <w:rPr>
                <w:rFonts w:eastAsia="等线" w:cs="Times New Roman"/>
                <w:color w:val="000000"/>
                <w:sz w:val="15"/>
                <w:szCs w:val="15"/>
              </w:rPr>
              <w:t>0.12885</w:t>
            </w:r>
          </w:p>
        </w:tc>
        <w:tc>
          <w:tcPr>
            <w:tcW w:w="1570" w:type="dxa"/>
            <w:tcBorders>
              <w:top w:val="nil"/>
              <w:left w:val="nil"/>
              <w:bottom w:val="single" w:sz="8" w:space="0" w:color="auto"/>
              <w:right w:val="single" w:sz="8" w:space="0" w:color="auto"/>
            </w:tcBorders>
            <w:shd w:val="clear" w:color="auto" w:fill="auto"/>
            <w:vAlign w:val="center"/>
          </w:tcPr>
          <w:p w14:paraId="3DAEEC05" w14:textId="23B1FC27" w:rsidR="005D317B" w:rsidRPr="000A1ED0" w:rsidRDefault="005D317B" w:rsidP="005D317B">
            <w:pPr>
              <w:spacing w:before="156" w:after="163"/>
              <w:jc w:val="center"/>
              <w:rPr>
                <w:rFonts w:hint="eastAsia"/>
                <w:sz w:val="15"/>
                <w:szCs w:val="15"/>
              </w:rPr>
            </w:pPr>
            <w:r>
              <w:rPr>
                <w:rFonts w:eastAsia="等线" w:cs="Times New Roman"/>
                <w:color w:val="000000"/>
                <w:sz w:val="15"/>
                <w:szCs w:val="15"/>
              </w:rPr>
              <w:t>0.04584</w:t>
            </w:r>
          </w:p>
        </w:tc>
        <w:tc>
          <w:tcPr>
            <w:tcW w:w="1570" w:type="dxa"/>
            <w:tcBorders>
              <w:top w:val="nil"/>
              <w:left w:val="nil"/>
              <w:bottom w:val="single" w:sz="8" w:space="0" w:color="auto"/>
              <w:right w:val="single" w:sz="8" w:space="0" w:color="auto"/>
            </w:tcBorders>
            <w:shd w:val="clear" w:color="auto" w:fill="auto"/>
            <w:vAlign w:val="center"/>
          </w:tcPr>
          <w:p w14:paraId="7AA15940" w14:textId="253A7080" w:rsidR="005D317B" w:rsidRPr="0038177A" w:rsidRDefault="005D317B" w:rsidP="005D317B">
            <w:pPr>
              <w:spacing w:before="156" w:after="163"/>
              <w:jc w:val="center"/>
              <w:rPr>
                <w:rFonts w:eastAsia="等线" w:cs="Times New Roman"/>
                <w:color w:val="FF0000"/>
                <w:sz w:val="15"/>
                <w:szCs w:val="15"/>
              </w:rPr>
            </w:pPr>
            <w:r w:rsidRPr="005D317B">
              <w:rPr>
                <w:rFonts w:eastAsia="等线" w:cs="Times New Roman"/>
                <w:color w:val="FF0000"/>
                <w:sz w:val="15"/>
                <w:szCs w:val="15"/>
              </w:rPr>
              <w:t>-0.47076</w:t>
            </w:r>
          </w:p>
        </w:tc>
        <w:tc>
          <w:tcPr>
            <w:tcW w:w="1570" w:type="dxa"/>
            <w:tcBorders>
              <w:top w:val="nil"/>
              <w:left w:val="nil"/>
              <w:bottom w:val="single" w:sz="8" w:space="0" w:color="auto"/>
              <w:right w:val="single" w:sz="8" w:space="0" w:color="auto"/>
            </w:tcBorders>
            <w:shd w:val="clear" w:color="auto" w:fill="auto"/>
            <w:vAlign w:val="center"/>
          </w:tcPr>
          <w:p w14:paraId="1AE9D980" w14:textId="24510C5E" w:rsidR="005D317B" w:rsidRPr="000A1ED0" w:rsidRDefault="005D317B" w:rsidP="005D317B">
            <w:pPr>
              <w:spacing w:before="156" w:after="163"/>
              <w:jc w:val="center"/>
              <w:rPr>
                <w:rFonts w:hint="eastAsia"/>
                <w:sz w:val="15"/>
                <w:szCs w:val="15"/>
              </w:rPr>
            </w:pPr>
            <w:r>
              <w:rPr>
                <w:rFonts w:eastAsia="等线" w:cs="Times New Roman"/>
                <w:color w:val="000000"/>
                <w:sz w:val="15"/>
                <w:szCs w:val="15"/>
              </w:rPr>
              <w:t>0.88107</w:t>
            </w:r>
          </w:p>
        </w:tc>
        <w:tc>
          <w:tcPr>
            <w:tcW w:w="1570" w:type="dxa"/>
            <w:tcBorders>
              <w:top w:val="nil"/>
              <w:left w:val="nil"/>
              <w:bottom w:val="single" w:sz="8" w:space="0" w:color="auto"/>
              <w:right w:val="single" w:sz="8" w:space="0" w:color="auto"/>
            </w:tcBorders>
            <w:shd w:val="clear" w:color="auto" w:fill="auto"/>
            <w:vAlign w:val="center"/>
          </w:tcPr>
          <w:p w14:paraId="1849B0AF" w14:textId="3FF705F7" w:rsidR="005D317B" w:rsidRPr="0038177A" w:rsidRDefault="005D317B" w:rsidP="005D317B">
            <w:pPr>
              <w:spacing w:before="156" w:after="163"/>
              <w:jc w:val="center"/>
              <w:rPr>
                <w:rFonts w:eastAsia="等线" w:cs="Times New Roman"/>
                <w:color w:val="00B0F0"/>
                <w:sz w:val="15"/>
                <w:szCs w:val="15"/>
              </w:rPr>
            </w:pPr>
            <w:r w:rsidRPr="005D317B">
              <w:rPr>
                <w:rFonts w:eastAsia="等线" w:cs="Times New Roman"/>
                <w:color w:val="00B0F0"/>
                <w:sz w:val="15"/>
                <w:szCs w:val="15"/>
              </w:rPr>
              <w:t>0.00988</w:t>
            </w:r>
          </w:p>
        </w:tc>
      </w:tr>
      <w:tr w:rsidR="005D317B" w:rsidRPr="000A1ED0" w14:paraId="4CE004E3" w14:textId="77777777" w:rsidTr="00B918D8">
        <w:tc>
          <w:tcPr>
            <w:tcW w:w="312" w:type="dxa"/>
            <w:vAlign w:val="center"/>
          </w:tcPr>
          <w:p w14:paraId="0B370A5A" w14:textId="77777777" w:rsidR="005D317B" w:rsidRDefault="005D317B" w:rsidP="005D317B">
            <w:pPr>
              <w:spacing w:before="156" w:after="163"/>
              <w:jc w:val="center"/>
              <w:rPr>
                <w:rFonts w:hint="eastAsia"/>
                <w:sz w:val="15"/>
                <w:szCs w:val="15"/>
              </w:rPr>
            </w:pPr>
            <w:r>
              <w:rPr>
                <w:rFonts w:hint="eastAsia"/>
                <w:sz w:val="15"/>
                <w:szCs w:val="15"/>
              </w:rPr>
              <w:t>9</w:t>
            </w:r>
          </w:p>
        </w:tc>
        <w:tc>
          <w:tcPr>
            <w:tcW w:w="1148" w:type="dxa"/>
            <w:tcBorders>
              <w:top w:val="nil"/>
              <w:left w:val="nil"/>
              <w:bottom w:val="single" w:sz="8" w:space="0" w:color="auto"/>
              <w:right w:val="single" w:sz="8" w:space="0" w:color="auto"/>
            </w:tcBorders>
            <w:shd w:val="clear" w:color="auto" w:fill="auto"/>
            <w:vAlign w:val="center"/>
          </w:tcPr>
          <w:p w14:paraId="5994CD73" w14:textId="327BCDB3" w:rsidR="005D317B" w:rsidRPr="000A1ED0" w:rsidRDefault="005D317B" w:rsidP="005D317B">
            <w:pPr>
              <w:spacing w:before="156" w:after="163"/>
              <w:jc w:val="center"/>
              <w:rPr>
                <w:sz w:val="15"/>
                <w:szCs w:val="15"/>
              </w:rPr>
            </w:pPr>
            <w:r>
              <w:rPr>
                <w:rFonts w:eastAsia="等线" w:cs="Times New Roman"/>
                <w:color w:val="000000"/>
                <w:sz w:val="15"/>
                <w:szCs w:val="15"/>
              </w:rPr>
              <w:t>Euston</w:t>
            </w:r>
          </w:p>
        </w:tc>
        <w:tc>
          <w:tcPr>
            <w:tcW w:w="1274" w:type="dxa"/>
            <w:tcBorders>
              <w:top w:val="nil"/>
              <w:left w:val="nil"/>
              <w:bottom w:val="single" w:sz="8" w:space="0" w:color="auto"/>
              <w:right w:val="single" w:sz="8" w:space="0" w:color="auto"/>
            </w:tcBorders>
            <w:shd w:val="clear" w:color="auto" w:fill="auto"/>
            <w:vAlign w:val="center"/>
          </w:tcPr>
          <w:p w14:paraId="3C9A9BCE" w14:textId="57033176" w:rsidR="005D317B" w:rsidRPr="000A1ED0" w:rsidRDefault="005D317B" w:rsidP="005D317B">
            <w:pPr>
              <w:spacing w:before="156" w:after="163"/>
              <w:jc w:val="center"/>
              <w:rPr>
                <w:sz w:val="15"/>
                <w:szCs w:val="15"/>
              </w:rPr>
            </w:pPr>
            <w:r>
              <w:rPr>
                <w:rFonts w:eastAsia="等线" w:cs="Times New Roman"/>
                <w:color w:val="000000"/>
                <w:sz w:val="15"/>
                <w:szCs w:val="15"/>
              </w:rPr>
              <w:t>0.08708</w:t>
            </w:r>
          </w:p>
        </w:tc>
        <w:tc>
          <w:tcPr>
            <w:tcW w:w="1570" w:type="dxa"/>
            <w:tcBorders>
              <w:top w:val="nil"/>
              <w:left w:val="nil"/>
              <w:bottom w:val="single" w:sz="8" w:space="0" w:color="auto"/>
              <w:right w:val="single" w:sz="8" w:space="0" w:color="auto"/>
            </w:tcBorders>
            <w:shd w:val="clear" w:color="auto" w:fill="auto"/>
            <w:vAlign w:val="center"/>
          </w:tcPr>
          <w:p w14:paraId="1257FE50" w14:textId="3CDB075C" w:rsidR="005D317B" w:rsidRPr="000A1ED0" w:rsidRDefault="005D317B" w:rsidP="005D317B">
            <w:pPr>
              <w:spacing w:before="156" w:after="163"/>
              <w:jc w:val="center"/>
              <w:rPr>
                <w:rFonts w:hint="eastAsia"/>
                <w:sz w:val="15"/>
                <w:szCs w:val="15"/>
              </w:rPr>
            </w:pPr>
            <w:r>
              <w:rPr>
                <w:rFonts w:eastAsia="等线" w:cs="Times New Roman"/>
                <w:color w:val="000000"/>
                <w:sz w:val="15"/>
                <w:szCs w:val="15"/>
              </w:rPr>
              <w:t>0.04163</w:t>
            </w:r>
          </w:p>
        </w:tc>
        <w:tc>
          <w:tcPr>
            <w:tcW w:w="1570" w:type="dxa"/>
            <w:tcBorders>
              <w:top w:val="nil"/>
              <w:left w:val="nil"/>
              <w:bottom w:val="single" w:sz="8" w:space="0" w:color="auto"/>
              <w:right w:val="single" w:sz="8" w:space="0" w:color="auto"/>
            </w:tcBorders>
            <w:shd w:val="clear" w:color="auto" w:fill="auto"/>
            <w:vAlign w:val="center"/>
          </w:tcPr>
          <w:p w14:paraId="54C3F9AF" w14:textId="1E58A3A9" w:rsidR="005D317B" w:rsidRPr="0038177A" w:rsidRDefault="005D317B" w:rsidP="005D317B">
            <w:pPr>
              <w:spacing w:before="156" w:after="163"/>
              <w:jc w:val="center"/>
              <w:rPr>
                <w:rFonts w:eastAsia="等线" w:cs="Times New Roman"/>
                <w:color w:val="FF0000"/>
                <w:sz w:val="15"/>
                <w:szCs w:val="15"/>
              </w:rPr>
            </w:pPr>
            <w:r w:rsidRPr="005D317B">
              <w:rPr>
                <w:rFonts w:eastAsia="等线" w:cs="Times New Roman"/>
                <w:color w:val="FF0000"/>
                <w:sz w:val="15"/>
                <w:szCs w:val="15"/>
              </w:rPr>
              <w:t>-0.00421</w:t>
            </w:r>
          </w:p>
        </w:tc>
        <w:tc>
          <w:tcPr>
            <w:tcW w:w="1570" w:type="dxa"/>
            <w:tcBorders>
              <w:top w:val="nil"/>
              <w:left w:val="nil"/>
              <w:bottom w:val="single" w:sz="8" w:space="0" w:color="auto"/>
              <w:right w:val="single" w:sz="8" w:space="0" w:color="auto"/>
            </w:tcBorders>
            <w:shd w:val="clear" w:color="auto" w:fill="auto"/>
            <w:vAlign w:val="center"/>
          </w:tcPr>
          <w:p w14:paraId="7D4E985F" w14:textId="7E30416A" w:rsidR="005D317B" w:rsidRPr="000A1ED0" w:rsidRDefault="005D317B" w:rsidP="005D317B">
            <w:pPr>
              <w:spacing w:before="156" w:after="163"/>
              <w:jc w:val="center"/>
              <w:rPr>
                <w:rFonts w:hint="eastAsia"/>
                <w:sz w:val="15"/>
                <w:szCs w:val="15"/>
              </w:rPr>
            </w:pPr>
            <w:r>
              <w:rPr>
                <w:rFonts w:eastAsia="等线" w:cs="Times New Roman"/>
                <w:color w:val="000000"/>
                <w:sz w:val="15"/>
                <w:szCs w:val="15"/>
              </w:rPr>
              <w:t>0.88125</w:t>
            </w:r>
          </w:p>
        </w:tc>
        <w:tc>
          <w:tcPr>
            <w:tcW w:w="1570" w:type="dxa"/>
            <w:tcBorders>
              <w:top w:val="nil"/>
              <w:left w:val="nil"/>
              <w:bottom w:val="single" w:sz="8" w:space="0" w:color="auto"/>
              <w:right w:val="single" w:sz="8" w:space="0" w:color="auto"/>
            </w:tcBorders>
            <w:shd w:val="clear" w:color="auto" w:fill="auto"/>
            <w:vAlign w:val="center"/>
          </w:tcPr>
          <w:p w14:paraId="4B3860A2" w14:textId="6DDEFFCB" w:rsidR="005D317B" w:rsidRPr="0038177A" w:rsidRDefault="005D317B" w:rsidP="005D317B">
            <w:pPr>
              <w:spacing w:before="156" w:after="163"/>
              <w:jc w:val="center"/>
              <w:rPr>
                <w:rFonts w:eastAsia="等线" w:cs="Times New Roman"/>
                <w:color w:val="00B0F0"/>
                <w:sz w:val="15"/>
                <w:szCs w:val="15"/>
              </w:rPr>
            </w:pPr>
            <w:r w:rsidRPr="005D317B">
              <w:rPr>
                <w:rFonts w:eastAsia="等线" w:cs="Times New Roman"/>
                <w:color w:val="00B0F0"/>
                <w:sz w:val="15"/>
                <w:szCs w:val="15"/>
              </w:rPr>
              <w:t>0.00018</w:t>
            </w:r>
          </w:p>
        </w:tc>
      </w:tr>
      <w:tr w:rsidR="005D317B" w:rsidRPr="000A1ED0" w14:paraId="39EE8A84" w14:textId="77777777" w:rsidTr="00B918D8">
        <w:tc>
          <w:tcPr>
            <w:tcW w:w="312" w:type="dxa"/>
            <w:vAlign w:val="center"/>
          </w:tcPr>
          <w:p w14:paraId="492850BB" w14:textId="77777777" w:rsidR="005D317B" w:rsidRDefault="005D317B" w:rsidP="005D317B">
            <w:pPr>
              <w:spacing w:before="156" w:after="163"/>
              <w:jc w:val="center"/>
              <w:rPr>
                <w:rFonts w:hint="eastAsia"/>
                <w:sz w:val="15"/>
                <w:szCs w:val="15"/>
              </w:rPr>
            </w:pPr>
            <w:r>
              <w:rPr>
                <w:rFonts w:hint="eastAsia"/>
                <w:sz w:val="15"/>
                <w:szCs w:val="15"/>
              </w:rPr>
              <w:t>10</w:t>
            </w:r>
          </w:p>
        </w:tc>
        <w:tc>
          <w:tcPr>
            <w:tcW w:w="1148" w:type="dxa"/>
            <w:tcBorders>
              <w:top w:val="nil"/>
              <w:left w:val="nil"/>
              <w:bottom w:val="single" w:sz="8" w:space="0" w:color="auto"/>
              <w:right w:val="single" w:sz="8" w:space="0" w:color="auto"/>
            </w:tcBorders>
            <w:shd w:val="clear" w:color="auto" w:fill="auto"/>
            <w:vAlign w:val="center"/>
          </w:tcPr>
          <w:p w14:paraId="2AADEEBA" w14:textId="1301744D" w:rsidR="005D317B" w:rsidRPr="000A1ED0" w:rsidRDefault="005D317B" w:rsidP="005D317B">
            <w:pPr>
              <w:spacing w:before="156" w:after="163"/>
              <w:jc w:val="center"/>
              <w:rPr>
                <w:sz w:val="15"/>
                <w:szCs w:val="15"/>
              </w:rPr>
            </w:pPr>
            <w:r>
              <w:rPr>
                <w:rFonts w:eastAsia="等线" w:cs="Times New Roman"/>
                <w:color w:val="000000"/>
                <w:sz w:val="15"/>
                <w:szCs w:val="15"/>
              </w:rPr>
              <w:t>Baker Street</w:t>
            </w:r>
          </w:p>
        </w:tc>
        <w:tc>
          <w:tcPr>
            <w:tcW w:w="1274" w:type="dxa"/>
            <w:tcBorders>
              <w:top w:val="nil"/>
              <w:left w:val="nil"/>
              <w:bottom w:val="single" w:sz="8" w:space="0" w:color="auto"/>
              <w:right w:val="single" w:sz="8" w:space="0" w:color="auto"/>
            </w:tcBorders>
            <w:shd w:val="clear" w:color="auto" w:fill="auto"/>
            <w:vAlign w:val="center"/>
          </w:tcPr>
          <w:p w14:paraId="6DAC1269" w14:textId="17C7DEAF" w:rsidR="005D317B" w:rsidRPr="000A1ED0" w:rsidRDefault="005D317B" w:rsidP="005D317B">
            <w:pPr>
              <w:spacing w:before="156" w:after="163"/>
              <w:jc w:val="center"/>
              <w:rPr>
                <w:sz w:val="15"/>
                <w:szCs w:val="15"/>
              </w:rPr>
            </w:pPr>
            <w:r>
              <w:rPr>
                <w:rFonts w:eastAsia="等线" w:cs="Times New Roman"/>
                <w:color w:val="000000"/>
                <w:sz w:val="15"/>
                <w:szCs w:val="15"/>
              </w:rPr>
              <w:t>0.09844</w:t>
            </w:r>
          </w:p>
        </w:tc>
        <w:tc>
          <w:tcPr>
            <w:tcW w:w="1570" w:type="dxa"/>
            <w:tcBorders>
              <w:top w:val="nil"/>
              <w:left w:val="nil"/>
              <w:bottom w:val="single" w:sz="8" w:space="0" w:color="auto"/>
              <w:right w:val="single" w:sz="8" w:space="0" w:color="auto"/>
            </w:tcBorders>
            <w:shd w:val="clear" w:color="auto" w:fill="auto"/>
            <w:vAlign w:val="center"/>
          </w:tcPr>
          <w:p w14:paraId="7D4B32DD" w14:textId="1D6D7D4D" w:rsidR="005D317B" w:rsidRPr="000A1ED0" w:rsidRDefault="005D317B" w:rsidP="005D317B">
            <w:pPr>
              <w:spacing w:before="156" w:after="163"/>
              <w:jc w:val="center"/>
              <w:rPr>
                <w:rFonts w:hint="eastAsia"/>
                <w:sz w:val="15"/>
                <w:szCs w:val="15"/>
              </w:rPr>
            </w:pPr>
            <w:r>
              <w:rPr>
                <w:rFonts w:eastAsia="等线" w:cs="Times New Roman"/>
                <w:color w:val="000000"/>
                <w:sz w:val="15"/>
                <w:szCs w:val="15"/>
              </w:rPr>
              <w:t>0.03816</w:t>
            </w:r>
          </w:p>
        </w:tc>
        <w:tc>
          <w:tcPr>
            <w:tcW w:w="1570" w:type="dxa"/>
            <w:tcBorders>
              <w:top w:val="nil"/>
              <w:left w:val="nil"/>
              <w:bottom w:val="single" w:sz="8" w:space="0" w:color="auto"/>
              <w:right w:val="single" w:sz="8" w:space="0" w:color="auto"/>
            </w:tcBorders>
            <w:shd w:val="clear" w:color="auto" w:fill="auto"/>
            <w:vAlign w:val="center"/>
          </w:tcPr>
          <w:p w14:paraId="48EB37B4" w14:textId="40D568F5" w:rsidR="005D317B" w:rsidRPr="0038177A" w:rsidRDefault="005D317B" w:rsidP="005D317B">
            <w:pPr>
              <w:spacing w:before="156" w:after="163"/>
              <w:jc w:val="center"/>
              <w:rPr>
                <w:rFonts w:eastAsia="等线" w:cs="Times New Roman"/>
                <w:color w:val="FF0000"/>
                <w:sz w:val="15"/>
                <w:szCs w:val="15"/>
              </w:rPr>
            </w:pPr>
            <w:r w:rsidRPr="005D317B">
              <w:rPr>
                <w:rFonts w:eastAsia="等线" w:cs="Times New Roman"/>
                <w:color w:val="FF0000"/>
                <w:sz w:val="15"/>
                <w:szCs w:val="15"/>
              </w:rPr>
              <w:t>-0.00347</w:t>
            </w:r>
          </w:p>
        </w:tc>
        <w:tc>
          <w:tcPr>
            <w:tcW w:w="1570" w:type="dxa"/>
            <w:tcBorders>
              <w:top w:val="nil"/>
              <w:left w:val="nil"/>
              <w:bottom w:val="single" w:sz="8" w:space="0" w:color="auto"/>
              <w:right w:val="single" w:sz="8" w:space="0" w:color="auto"/>
            </w:tcBorders>
            <w:shd w:val="clear" w:color="auto" w:fill="auto"/>
            <w:vAlign w:val="center"/>
          </w:tcPr>
          <w:p w14:paraId="02C4D221" w14:textId="62C020D7" w:rsidR="005D317B" w:rsidRPr="000A1ED0" w:rsidRDefault="005D317B" w:rsidP="005D317B">
            <w:pPr>
              <w:spacing w:before="156" w:after="163"/>
              <w:jc w:val="center"/>
              <w:rPr>
                <w:rFonts w:hint="eastAsia"/>
                <w:sz w:val="15"/>
                <w:szCs w:val="15"/>
              </w:rPr>
            </w:pPr>
            <w:r>
              <w:rPr>
                <w:rFonts w:eastAsia="等线" w:cs="Times New Roman"/>
                <w:color w:val="000000"/>
                <w:sz w:val="15"/>
                <w:szCs w:val="15"/>
              </w:rPr>
              <w:t>0.88793</w:t>
            </w:r>
          </w:p>
        </w:tc>
        <w:tc>
          <w:tcPr>
            <w:tcW w:w="1570" w:type="dxa"/>
            <w:tcBorders>
              <w:top w:val="nil"/>
              <w:left w:val="nil"/>
              <w:bottom w:val="single" w:sz="8" w:space="0" w:color="auto"/>
              <w:right w:val="single" w:sz="8" w:space="0" w:color="auto"/>
            </w:tcBorders>
            <w:shd w:val="clear" w:color="auto" w:fill="auto"/>
            <w:vAlign w:val="center"/>
          </w:tcPr>
          <w:p w14:paraId="53BDF861" w14:textId="6E77E117" w:rsidR="005D317B" w:rsidRPr="0038177A" w:rsidRDefault="005D317B" w:rsidP="005D317B">
            <w:pPr>
              <w:spacing w:before="156" w:after="163"/>
              <w:jc w:val="center"/>
              <w:rPr>
                <w:rFonts w:eastAsia="等线" w:cs="Times New Roman"/>
                <w:color w:val="00B0F0"/>
                <w:sz w:val="15"/>
                <w:szCs w:val="15"/>
              </w:rPr>
            </w:pPr>
            <w:r w:rsidRPr="005D317B">
              <w:rPr>
                <w:rFonts w:eastAsia="等线" w:cs="Times New Roman"/>
                <w:color w:val="00B0F0"/>
                <w:sz w:val="15"/>
                <w:szCs w:val="15"/>
              </w:rPr>
              <w:t>0.00668</w:t>
            </w:r>
          </w:p>
        </w:tc>
      </w:tr>
    </w:tbl>
    <w:p w14:paraId="66C31E1A" w14:textId="77777777" w:rsidR="001B3893" w:rsidRDefault="001B3893" w:rsidP="001B3893">
      <w:pPr>
        <w:spacing w:after="163"/>
      </w:pPr>
    </w:p>
    <w:p w14:paraId="0F6003BA" w14:textId="77777777" w:rsidR="001B3893" w:rsidRDefault="001B3893" w:rsidP="001B3893">
      <w:pPr>
        <w:spacing w:after="163"/>
      </w:pPr>
    </w:p>
    <w:p w14:paraId="12A53357" w14:textId="77777777" w:rsidR="00A23DBA" w:rsidRDefault="00A23DBA" w:rsidP="001B3893">
      <w:pPr>
        <w:spacing w:after="163"/>
      </w:pPr>
    </w:p>
    <w:p w14:paraId="6F8E2BDF" w14:textId="77777777" w:rsidR="00A23DBA" w:rsidRPr="001B3893" w:rsidRDefault="00A23DBA" w:rsidP="001B3893">
      <w:pPr>
        <w:spacing w:after="163"/>
        <w:rPr>
          <w:rFonts w:hint="eastAsia"/>
        </w:rPr>
      </w:pPr>
    </w:p>
    <w:p w14:paraId="25B0E40D" w14:textId="3A86A10D" w:rsidR="005D317B" w:rsidRPr="005D317B" w:rsidRDefault="005D317B" w:rsidP="005D317B">
      <w:pPr>
        <w:pStyle w:val="a8"/>
        <w:keepNext/>
        <w:spacing w:afterLines="0" w:after="0"/>
        <w:jc w:val="center"/>
        <w:rPr>
          <w:rFonts w:ascii="Times New Roman" w:hAnsi="Times New Roman" w:cs="Times New Roman" w:hint="eastAsia"/>
          <w:b/>
          <w:bCs/>
          <w:sz w:val="22"/>
          <w:szCs w:val="22"/>
        </w:rPr>
      </w:pPr>
      <w:r w:rsidRPr="005D317B">
        <w:rPr>
          <w:rFonts w:ascii="Times New Roman" w:hAnsi="Times New Roman" w:cs="Times New Roman"/>
          <w:b/>
          <w:bCs/>
          <w:sz w:val="22"/>
          <w:szCs w:val="22"/>
        </w:rPr>
        <w:t xml:space="preserve">Table </w:t>
      </w:r>
      <w:r w:rsidRPr="005D317B">
        <w:rPr>
          <w:rFonts w:ascii="Times New Roman" w:hAnsi="Times New Roman" w:cs="Times New Roman"/>
          <w:b/>
          <w:bCs/>
          <w:sz w:val="22"/>
          <w:szCs w:val="22"/>
        </w:rPr>
        <w:fldChar w:fldCharType="begin"/>
      </w:r>
      <w:r w:rsidRPr="005D317B">
        <w:rPr>
          <w:rFonts w:ascii="Times New Roman" w:hAnsi="Times New Roman" w:cs="Times New Roman"/>
          <w:b/>
          <w:bCs/>
          <w:sz w:val="22"/>
          <w:szCs w:val="22"/>
        </w:rPr>
        <w:instrText xml:space="preserve"> SEQ Table \* ARABIC </w:instrText>
      </w:r>
      <w:r w:rsidRPr="005D317B">
        <w:rPr>
          <w:rFonts w:ascii="Times New Roman" w:hAnsi="Times New Roman" w:cs="Times New Roman"/>
          <w:b/>
          <w:bCs/>
          <w:sz w:val="22"/>
          <w:szCs w:val="22"/>
        </w:rPr>
        <w:fldChar w:fldCharType="separate"/>
      </w:r>
      <w:r w:rsidR="00DF27E9">
        <w:rPr>
          <w:rFonts w:ascii="Times New Roman" w:hAnsi="Times New Roman" w:cs="Times New Roman"/>
          <w:b/>
          <w:bCs/>
          <w:noProof/>
          <w:sz w:val="22"/>
          <w:szCs w:val="22"/>
        </w:rPr>
        <w:t>9</w:t>
      </w:r>
      <w:r w:rsidRPr="005D317B">
        <w:rPr>
          <w:rFonts w:ascii="Times New Roman" w:hAnsi="Times New Roman" w:cs="Times New Roman"/>
          <w:b/>
          <w:bCs/>
          <w:sz w:val="22"/>
          <w:szCs w:val="22"/>
        </w:rPr>
        <w:fldChar w:fldCharType="end"/>
      </w:r>
      <w:r>
        <w:rPr>
          <w:rFonts w:ascii="Times New Roman" w:hAnsi="Times New Roman" w:cs="Times New Roman" w:hint="eastAsia"/>
          <w:b/>
          <w:bCs/>
          <w:sz w:val="22"/>
          <w:szCs w:val="22"/>
        </w:rPr>
        <w:t xml:space="preserve"> S</w:t>
      </w:r>
      <w:r>
        <w:rPr>
          <w:rFonts w:ascii="Times New Roman" w:hAnsi="Times New Roman" w:cs="Times New Roman" w:hint="eastAsia"/>
          <w:b/>
          <w:bCs/>
          <w:sz w:val="22"/>
          <w:szCs w:val="22"/>
        </w:rPr>
        <w:t xml:space="preserve">equential Removal Top-10 nodes by </w:t>
      </w:r>
      <w:r>
        <w:rPr>
          <w:rFonts w:ascii="Times New Roman" w:hAnsi="Times New Roman" w:cs="Times New Roman" w:hint="eastAsia"/>
          <w:b/>
          <w:bCs/>
          <w:sz w:val="22"/>
          <w:szCs w:val="22"/>
        </w:rPr>
        <w:t>Information</w:t>
      </w:r>
      <w:r>
        <w:rPr>
          <w:rFonts w:ascii="Times New Roman" w:hAnsi="Times New Roman" w:cs="Times New Roman" w:hint="eastAsia"/>
          <w:b/>
          <w:bCs/>
          <w:sz w:val="22"/>
          <w:szCs w:val="22"/>
        </w:rPr>
        <w:t xml:space="preserve"> Centrality</w:t>
      </w:r>
    </w:p>
    <w:tbl>
      <w:tblPr>
        <w:tblStyle w:val="a3"/>
        <w:tblW w:w="0" w:type="auto"/>
        <w:tblCellMar>
          <w:left w:w="28" w:type="dxa"/>
          <w:right w:w="28" w:type="dxa"/>
        </w:tblCellMar>
        <w:tblLook w:val="04A0" w:firstRow="1" w:lastRow="0" w:firstColumn="1" w:lastColumn="0" w:noHBand="0" w:noVBand="1"/>
      </w:tblPr>
      <w:tblGrid>
        <w:gridCol w:w="312"/>
        <w:gridCol w:w="1148"/>
        <w:gridCol w:w="1274"/>
        <w:gridCol w:w="1570"/>
        <w:gridCol w:w="1570"/>
        <w:gridCol w:w="1570"/>
        <w:gridCol w:w="1570"/>
      </w:tblGrid>
      <w:tr w:rsidR="001B3893" w:rsidRPr="000A1ED0" w14:paraId="70B34E7E" w14:textId="77777777" w:rsidTr="00C97A14">
        <w:tc>
          <w:tcPr>
            <w:tcW w:w="312" w:type="dxa"/>
            <w:vAlign w:val="center"/>
          </w:tcPr>
          <w:p w14:paraId="0F52C933" w14:textId="77777777" w:rsidR="001B3893" w:rsidRPr="000A1ED0" w:rsidRDefault="001B3893" w:rsidP="00C97A14">
            <w:pPr>
              <w:spacing w:before="156" w:after="163"/>
              <w:jc w:val="center"/>
              <w:rPr>
                <w:rFonts w:hint="eastAsia"/>
                <w:sz w:val="15"/>
                <w:szCs w:val="15"/>
              </w:rPr>
            </w:pPr>
          </w:p>
        </w:tc>
        <w:tc>
          <w:tcPr>
            <w:tcW w:w="1148" w:type="dxa"/>
            <w:vAlign w:val="center"/>
          </w:tcPr>
          <w:p w14:paraId="75FD5249" w14:textId="77777777" w:rsidR="001B3893" w:rsidRPr="000A1ED0" w:rsidRDefault="001B3893" w:rsidP="00C97A14">
            <w:pPr>
              <w:spacing w:before="156" w:after="163"/>
              <w:jc w:val="center"/>
              <w:rPr>
                <w:rFonts w:hint="eastAsia"/>
                <w:sz w:val="15"/>
                <w:szCs w:val="15"/>
              </w:rPr>
            </w:pPr>
            <w:r>
              <w:rPr>
                <w:rFonts w:hint="eastAsia"/>
                <w:sz w:val="15"/>
                <w:szCs w:val="15"/>
              </w:rPr>
              <w:t>Removal Node</w:t>
            </w:r>
          </w:p>
        </w:tc>
        <w:tc>
          <w:tcPr>
            <w:tcW w:w="1274" w:type="dxa"/>
            <w:vAlign w:val="center"/>
          </w:tcPr>
          <w:p w14:paraId="124AB388" w14:textId="77777777" w:rsidR="001B3893" w:rsidRPr="000A1ED0" w:rsidRDefault="001B3893" w:rsidP="00C97A14">
            <w:pPr>
              <w:spacing w:before="156" w:after="163"/>
              <w:jc w:val="center"/>
              <w:rPr>
                <w:rFonts w:hint="eastAsia"/>
                <w:sz w:val="15"/>
                <w:szCs w:val="15"/>
              </w:rPr>
            </w:pPr>
            <w:r>
              <w:rPr>
                <w:rFonts w:hint="eastAsia"/>
                <w:sz w:val="15"/>
                <w:szCs w:val="15"/>
              </w:rPr>
              <w:t>Node</w:t>
            </w:r>
            <w:r>
              <w:rPr>
                <w:sz w:val="15"/>
                <w:szCs w:val="15"/>
              </w:rPr>
              <w:t>’</w:t>
            </w:r>
            <w:r>
              <w:rPr>
                <w:rFonts w:hint="eastAsia"/>
                <w:sz w:val="15"/>
                <w:szCs w:val="15"/>
              </w:rPr>
              <w:t>s Centrality</w:t>
            </w:r>
          </w:p>
        </w:tc>
        <w:tc>
          <w:tcPr>
            <w:tcW w:w="1570" w:type="dxa"/>
            <w:vAlign w:val="center"/>
          </w:tcPr>
          <w:p w14:paraId="56D6295E" w14:textId="77777777" w:rsidR="001B3893" w:rsidRPr="000A1ED0" w:rsidRDefault="001B3893" w:rsidP="00C97A14">
            <w:pPr>
              <w:spacing w:before="156" w:after="163"/>
              <w:jc w:val="center"/>
              <w:rPr>
                <w:rFonts w:hint="eastAsia"/>
                <w:sz w:val="15"/>
                <w:szCs w:val="15"/>
              </w:rPr>
            </w:pPr>
            <w:r>
              <w:rPr>
                <w:rFonts w:hint="eastAsia"/>
                <w:sz w:val="15"/>
                <w:szCs w:val="15"/>
              </w:rPr>
              <w:t>Global Efficiency</w:t>
            </w:r>
          </w:p>
        </w:tc>
        <w:tc>
          <w:tcPr>
            <w:tcW w:w="1570" w:type="dxa"/>
            <w:vAlign w:val="center"/>
          </w:tcPr>
          <w:p w14:paraId="70FDE77E" w14:textId="3A1C991C" w:rsidR="001B3893" w:rsidRPr="000A1ED0" w:rsidRDefault="00C44083" w:rsidP="00C97A14">
            <w:pPr>
              <w:spacing w:before="156" w:after="163"/>
              <w:jc w:val="center"/>
              <w:rPr>
                <w:rFonts w:hint="eastAsia"/>
                <w:sz w:val="15"/>
                <w:szCs w:val="15"/>
              </w:rPr>
            </w:pPr>
            <w:r>
              <w:rPr>
                <w:rFonts w:hint="eastAsia"/>
                <w:sz w:val="15"/>
                <w:szCs w:val="15"/>
              </w:rPr>
              <w:t>Change</w:t>
            </w:r>
            <w:r w:rsidR="001B3893">
              <w:rPr>
                <w:rFonts w:hint="eastAsia"/>
                <w:sz w:val="15"/>
                <w:szCs w:val="15"/>
              </w:rPr>
              <w:t xml:space="preserve"> on Global Efficiency</w:t>
            </w:r>
          </w:p>
        </w:tc>
        <w:tc>
          <w:tcPr>
            <w:tcW w:w="1570" w:type="dxa"/>
            <w:vAlign w:val="center"/>
          </w:tcPr>
          <w:p w14:paraId="57A6BFA3" w14:textId="77777777" w:rsidR="001B3893" w:rsidRPr="000A1ED0" w:rsidRDefault="001B3893" w:rsidP="00C97A14">
            <w:pPr>
              <w:spacing w:before="156" w:after="163"/>
              <w:jc w:val="center"/>
              <w:rPr>
                <w:rFonts w:hint="eastAsia"/>
                <w:sz w:val="15"/>
                <w:szCs w:val="15"/>
              </w:rPr>
            </w:pPr>
            <w:r>
              <w:rPr>
                <w:rFonts w:hint="eastAsia"/>
                <w:sz w:val="15"/>
                <w:szCs w:val="15"/>
              </w:rPr>
              <w:t>Modularity</w:t>
            </w:r>
          </w:p>
        </w:tc>
        <w:tc>
          <w:tcPr>
            <w:tcW w:w="1570" w:type="dxa"/>
            <w:vAlign w:val="center"/>
          </w:tcPr>
          <w:p w14:paraId="3312BB97" w14:textId="544A018B" w:rsidR="001B3893" w:rsidRPr="000A1ED0" w:rsidRDefault="00C44083" w:rsidP="00C97A14">
            <w:pPr>
              <w:spacing w:before="156" w:after="163"/>
              <w:jc w:val="center"/>
              <w:rPr>
                <w:rFonts w:hint="eastAsia"/>
                <w:sz w:val="15"/>
                <w:szCs w:val="15"/>
              </w:rPr>
            </w:pPr>
            <w:r>
              <w:rPr>
                <w:rFonts w:hint="eastAsia"/>
                <w:sz w:val="15"/>
                <w:szCs w:val="15"/>
              </w:rPr>
              <w:t xml:space="preserve">Change </w:t>
            </w:r>
            <w:r w:rsidR="001B3893">
              <w:rPr>
                <w:rFonts w:hint="eastAsia"/>
                <w:sz w:val="15"/>
                <w:szCs w:val="15"/>
              </w:rPr>
              <w:t>on Modularity</w:t>
            </w:r>
          </w:p>
        </w:tc>
      </w:tr>
      <w:tr w:rsidR="001B3893" w:rsidRPr="000A1ED0" w14:paraId="18B840B9" w14:textId="77777777" w:rsidTr="00C97A14">
        <w:tc>
          <w:tcPr>
            <w:tcW w:w="312" w:type="dxa"/>
            <w:vAlign w:val="center"/>
          </w:tcPr>
          <w:p w14:paraId="29D73248" w14:textId="77777777" w:rsidR="001B3893" w:rsidRPr="00B34330" w:rsidRDefault="001B3893" w:rsidP="00C97A14">
            <w:pPr>
              <w:spacing w:before="156" w:after="163"/>
              <w:jc w:val="center"/>
              <w:rPr>
                <w:b/>
                <w:bCs/>
                <w:sz w:val="15"/>
                <w:szCs w:val="15"/>
              </w:rPr>
            </w:pPr>
            <w:r w:rsidRPr="00B34330">
              <w:rPr>
                <w:rFonts w:hint="eastAsia"/>
                <w:b/>
                <w:bCs/>
                <w:sz w:val="15"/>
                <w:szCs w:val="15"/>
              </w:rPr>
              <w:t>0</w:t>
            </w:r>
          </w:p>
        </w:tc>
        <w:tc>
          <w:tcPr>
            <w:tcW w:w="2422" w:type="dxa"/>
            <w:gridSpan w:val="2"/>
            <w:vAlign w:val="center"/>
          </w:tcPr>
          <w:p w14:paraId="3FB0CD65" w14:textId="77777777" w:rsidR="001B3893" w:rsidRPr="00B34330" w:rsidRDefault="001B3893" w:rsidP="00C97A14">
            <w:pPr>
              <w:spacing w:before="156" w:after="163"/>
              <w:jc w:val="center"/>
              <w:rPr>
                <w:rFonts w:hint="eastAsia"/>
                <w:b/>
                <w:bCs/>
                <w:sz w:val="15"/>
                <w:szCs w:val="15"/>
              </w:rPr>
            </w:pPr>
          </w:p>
        </w:tc>
        <w:tc>
          <w:tcPr>
            <w:tcW w:w="1570" w:type="dxa"/>
            <w:vAlign w:val="center"/>
          </w:tcPr>
          <w:p w14:paraId="7CC48257" w14:textId="77777777" w:rsidR="001B3893" w:rsidRPr="00B34330" w:rsidRDefault="001B3893" w:rsidP="00C97A14">
            <w:pPr>
              <w:spacing w:before="156" w:after="163"/>
              <w:jc w:val="center"/>
              <w:rPr>
                <w:rFonts w:hint="eastAsia"/>
                <w:b/>
                <w:bCs/>
                <w:sz w:val="15"/>
                <w:szCs w:val="15"/>
              </w:rPr>
            </w:pPr>
            <w:r w:rsidRPr="00B34330">
              <w:rPr>
                <w:rFonts w:hint="eastAsia"/>
                <w:b/>
                <w:bCs/>
                <w:sz w:val="15"/>
                <w:szCs w:val="15"/>
              </w:rPr>
              <w:t>0.10126</w:t>
            </w:r>
          </w:p>
        </w:tc>
        <w:tc>
          <w:tcPr>
            <w:tcW w:w="1570" w:type="dxa"/>
            <w:vAlign w:val="center"/>
          </w:tcPr>
          <w:p w14:paraId="19C93DF7" w14:textId="77777777" w:rsidR="001B3893" w:rsidRPr="00B34330" w:rsidRDefault="001B3893" w:rsidP="00C97A14">
            <w:pPr>
              <w:spacing w:before="156" w:after="163"/>
              <w:jc w:val="center"/>
              <w:rPr>
                <w:rFonts w:hint="eastAsia"/>
                <w:b/>
                <w:bCs/>
                <w:sz w:val="15"/>
                <w:szCs w:val="15"/>
              </w:rPr>
            </w:pPr>
            <w:r w:rsidRPr="00B34330">
              <w:rPr>
                <w:rFonts w:hint="eastAsia"/>
                <w:b/>
                <w:bCs/>
                <w:sz w:val="15"/>
                <w:szCs w:val="15"/>
              </w:rPr>
              <w:t>NA</w:t>
            </w:r>
          </w:p>
        </w:tc>
        <w:tc>
          <w:tcPr>
            <w:tcW w:w="1570" w:type="dxa"/>
            <w:vAlign w:val="center"/>
          </w:tcPr>
          <w:p w14:paraId="585AF808" w14:textId="77777777" w:rsidR="001B3893" w:rsidRPr="00B34330" w:rsidRDefault="001B3893" w:rsidP="00C97A14">
            <w:pPr>
              <w:spacing w:before="156" w:after="163"/>
              <w:jc w:val="center"/>
              <w:rPr>
                <w:rFonts w:hint="eastAsia"/>
                <w:b/>
                <w:bCs/>
                <w:sz w:val="15"/>
                <w:szCs w:val="15"/>
              </w:rPr>
            </w:pPr>
            <w:r w:rsidRPr="00B34330">
              <w:rPr>
                <w:rFonts w:hint="eastAsia"/>
                <w:b/>
                <w:bCs/>
                <w:sz w:val="15"/>
                <w:szCs w:val="15"/>
              </w:rPr>
              <w:t>0.83021</w:t>
            </w:r>
          </w:p>
        </w:tc>
        <w:tc>
          <w:tcPr>
            <w:tcW w:w="1570" w:type="dxa"/>
            <w:vAlign w:val="center"/>
          </w:tcPr>
          <w:p w14:paraId="34EA39CD" w14:textId="77777777" w:rsidR="001B3893" w:rsidRPr="00B34330" w:rsidRDefault="001B3893" w:rsidP="00C97A14">
            <w:pPr>
              <w:spacing w:before="156" w:after="163"/>
              <w:jc w:val="center"/>
              <w:rPr>
                <w:rFonts w:hint="eastAsia"/>
                <w:b/>
                <w:bCs/>
                <w:sz w:val="15"/>
                <w:szCs w:val="15"/>
              </w:rPr>
            </w:pPr>
            <w:r w:rsidRPr="00B34330">
              <w:rPr>
                <w:rFonts w:hint="eastAsia"/>
                <w:b/>
                <w:bCs/>
                <w:sz w:val="15"/>
                <w:szCs w:val="15"/>
              </w:rPr>
              <w:t>NA</w:t>
            </w:r>
          </w:p>
        </w:tc>
      </w:tr>
      <w:tr w:rsidR="0067464D" w:rsidRPr="000A1ED0" w14:paraId="5962626F" w14:textId="77777777" w:rsidTr="00C97A14">
        <w:tc>
          <w:tcPr>
            <w:tcW w:w="312" w:type="dxa"/>
            <w:vAlign w:val="center"/>
          </w:tcPr>
          <w:p w14:paraId="6F97A51D" w14:textId="77777777" w:rsidR="0067464D" w:rsidRPr="000A1ED0" w:rsidRDefault="0067464D" w:rsidP="0067464D">
            <w:pPr>
              <w:spacing w:before="156" w:after="163"/>
              <w:jc w:val="center"/>
              <w:rPr>
                <w:sz w:val="15"/>
                <w:szCs w:val="15"/>
              </w:rPr>
            </w:pPr>
            <w:r>
              <w:rPr>
                <w:rFonts w:hint="eastAsia"/>
                <w:sz w:val="15"/>
                <w:szCs w:val="15"/>
              </w:rPr>
              <w:t>1</w:t>
            </w:r>
          </w:p>
        </w:tc>
        <w:tc>
          <w:tcPr>
            <w:tcW w:w="1148" w:type="dxa"/>
            <w:tcBorders>
              <w:top w:val="nil"/>
              <w:left w:val="nil"/>
              <w:bottom w:val="single" w:sz="8" w:space="0" w:color="auto"/>
              <w:right w:val="single" w:sz="8" w:space="0" w:color="auto"/>
            </w:tcBorders>
            <w:shd w:val="clear" w:color="auto" w:fill="auto"/>
            <w:vAlign w:val="center"/>
          </w:tcPr>
          <w:p w14:paraId="27A6344F" w14:textId="39304ACC" w:rsidR="0067464D" w:rsidRPr="000A1ED0" w:rsidRDefault="0067464D" w:rsidP="0067464D">
            <w:pPr>
              <w:spacing w:before="156" w:after="163"/>
              <w:jc w:val="center"/>
              <w:rPr>
                <w:sz w:val="15"/>
                <w:szCs w:val="15"/>
              </w:rPr>
            </w:pPr>
            <w:r>
              <w:rPr>
                <w:rFonts w:eastAsia="等线" w:cs="Times New Roman"/>
                <w:color w:val="000000"/>
                <w:sz w:val="15"/>
                <w:szCs w:val="15"/>
              </w:rPr>
              <w:t>Bank and Monument</w:t>
            </w:r>
          </w:p>
        </w:tc>
        <w:tc>
          <w:tcPr>
            <w:tcW w:w="1274" w:type="dxa"/>
            <w:tcBorders>
              <w:top w:val="nil"/>
              <w:left w:val="nil"/>
              <w:bottom w:val="single" w:sz="8" w:space="0" w:color="auto"/>
              <w:right w:val="single" w:sz="8" w:space="0" w:color="auto"/>
            </w:tcBorders>
            <w:shd w:val="clear" w:color="auto" w:fill="auto"/>
            <w:vAlign w:val="center"/>
          </w:tcPr>
          <w:p w14:paraId="2E318E65" w14:textId="2FD82FC7" w:rsidR="0067464D" w:rsidRPr="000A1ED0" w:rsidRDefault="0067464D" w:rsidP="0067464D">
            <w:pPr>
              <w:spacing w:before="156" w:after="163"/>
              <w:jc w:val="center"/>
              <w:rPr>
                <w:sz w:val="15"/>
                <w:szCs w:val="15"/>
              </w:rPr>
            </w:pPr>
            <w:r>
              <w:rPr>
                <w:rFonts w:eastAsia="等线" w:cs="Times New Roman"/>
                <w:color w:val="000000"/>
                <w:sz w:val="15"/>
                <w:szCs w:val="15"/>
              </w:rPr>
              <w:t>0.0005983</w:t>
            </w:r>
          </w:p>
        </w:tc>
        <w:tc>
          <w:tcPr>
            <w:tcW w:w="1570" w:type="dxa"/>
            <w:tcBorders>
              <w:top w:val="nil"/>
              <w:left w:val="nil"/>
              <w:bottom w:val="single" w:sz="8" w:space="0" w:color="auto"/>
              <w:right w:val="single" w:sz="8" w:space="0" w:color="auto"/>
            </w:tcBorders>
            <w:shd w:val="clear" w:color="auto" w:fill="auto"/>
            <w:vAlign w:val="center"/>
          </w:tcPr>
          <w:p w14:paraId="3E308E69" w14:textId="09C42176" w:rsidR="0067464D" w:rsidRPr="000A1ED0" w:rsidRDefault="0067464D" w:rsidP="0067464D">
            <w:pPr>
              <w:spacing w:before="156" w:after="163"/>
              <w:jc w:val="center"/>
              <w:rPr>
                <w:rFonts w:hint="eastAsia"/>
                <w:sz w:val="15"/>
                <w:szCs w:val="15"/>
              </w:rPr>
            </w:pPr>
            <w:r>
              <w:rPr>
                <w:rFonts w:eastAsia="等线" w:cs="Times New Roman"/>
                <w:color w:val="000000"/>
                <w:sz w:val="15"/>
                <w:szCs w:val="15"/>
              </w:rPr>
              <w:t>0.09673</w:t>
            </w:r>
          </w:p>
        </w:tc>
        <w:tc>
          <w:tcPr>
            <w:tcW w:w="1570" w:type="dxa"/>
            <w:tcBorders>
              <w:top w:val="nil"/>
              <w:left w:val="nil"/>
              <w:bottom w:val="single" w:sz="8" w:space="0" w:color="auto"/>
              <w:right w:val="single" w:sz="8" w:space="0" w:color="auto"/>
            </w:tcBorders>
            <w:shd w:val="clear" w:color="auto" w:fill="auto"/>
            <w:vAlign w:val="center"/>
          </w:tcPr>
          <w:p w14:paraId="67D42430" w14:textId="0DD1073B" w:rsidR="0067464D" w:rsidRPr="0038177A" w:rsidRDefault="0067464D" w:rsidP="0067464D">
            <w:pPr>
              <w:spacing w:before="156" w:after="163"/>
              <w:jc w:val="center"/>
              <w:rPr>
                <w:rFonts w:eastAsia="等线" w:cs="Times New Roman"/>
                <w:color w:val="FF0000"/>
                <w:sz w:val="15"/>
                <w:szCs w:val="15"/>
              </w:rPr>
            </w:pPr>
            <w:r w:rsidRPr="0067464D">
              <w:rPr>
                <w:rFonts w:eastAsia="等线" w:cs="Times New Roman"/>
                <w:color w:val="FF0000"/>
                <w:sz w:val="15"/>
                <w:szCs w:val="15"/>
              </w:rPr>
              <w:t>-0.00453</w:t>
            </w:r>
          </w:p>
        </w:tc>
        <w:tc>
          <w:tcPr>
            <w:tcW w:w="1570" w:type="dxa"/>
            <w:tcBorders>
              <w:top w:val="nil"/>
              <w:left w:val="nil"/>
              <w:bottom w:val="single" w:sz="8" w:space="0" w:color="auto"/>
              <w:right w:val="single" w:sz="8" w:space="0" w:color="auto"/>
            </w:tcBorders>
            <w:shd w:val="clear" w:color="auto" w:fill="auto"/>
            <w:vAlign w:val="center"/>
          </w:tcPr>
          <w:p w14:paraId="507D41AB" w14:textId="09919444" w:rsidR="0067464D" w:rsidRPr="000A1ED0" w:rsidRDefault="0067464D" w:rsidP="0067464D">
            <w:pPr>
              <w:spacing w:before="156" w:after="163"/>
              <w:jc w:val="center"/>
              <w:rPr>
                <w:rFonts w:hint="eastAsia"/>
                <w:sz w:val="15"/>
                <w:szCs w:val="15"/>
              </w:rPr>
            </w:pPr>
            <w:r>
              <w:rPr>
                <w:rFonts w:eastAsia="等线" w:cs="Times New Roman"/>
                <w:color w:val="000000"/>
                <w:sz w:val="15"/>
                <w:szCs w:val="15"/>
              </w:rPr>
              <w:t>0.83798</w:t>
            </w:r>
          </w:p>
        </w:tc>
        <w:tc>
          <w:tcPr>
            <w:tcW w:w="1570" w:type="dxa"/>
            <w:tcBorders>
              <w:top w:val="nil"/>
              <w:left w:val="nil"/>
              <w:bottom w:val="single" w:sz="8" w:space="0" w:color="auto"/>
              <w:right w:val="single" w:sz="8" w:space="0" w:color="auto"/>
            </w:tcBorders>
            <w:shd w:val="clear" w:color="auto" w:fill="auto"/>
            <w:vAlign w:val="center"/>
          </w:tcPr>
          <w:p w14:paraId="704D1D1A" w14:textId="447F9F58" w:rsidR="0067464D" w:rsidRPr="0038177A" w:rsidRDefault="0067464D" w:rsidP="0067464D">
            <w:pPr>
              <w:spacing w:before="156" w:after="163"/>
              <w:jc w:val="center"/>
              <w:rPr>
                <w:rFonts w:eastAsia="等线" w:cs="Times New Roman"/>
                <w:color w:val="00B0F0"/>
                <w:sz w:val="15"/>
                <w:szCs w:val="15"/>
              </w:rPr>
            </w:pPr>
            <w:r w:rsidRPr="0067464D">
              <w:rPr>
                <w:rFonts w:eastAsia="等线" w:cs="Times New Roman"/>
                <w:color w:val="00B0F0"/>
                <w:sz w:val="15"/>
                <w:szCs w:val="15"/>
              </w:rPr>
              <w:t>0.00777</w:t>
            </w:r>
          </w:p>
        </w:tc>
      </w:tr>
      <w:tr w:rsidR="0067464D" w:rsidRPr="000A1ED0" w14:paraId="40DE19C7" w14:textId="77777777" w:rsidTr="00C97A14">
        <w:trPr>
          <w:trHeight w:val="366"/>
        </w:trPr>
        <w:tc>
          <w:tcPr>
            <w:tcW w:w="312" w:type="dxa"/>
            <w:vAlign w:val="center"/>
          </w:tcPr>
          <w:p w14:paraId="2E671D0F" w14:textId="77777777" w:rsidR="0067464D" w:rsidRPr="000A1ED0" w:rsidRDefault="0067464D" w:rsidP="0067464D">
            <w:pPr>
              <w:spacing w:before="156" w:after="163"/>
              <w:jc w:val="center"/>
              <w:rPr>
                <w:sz w:val="15"/>
                <w:szCs w:val="15"/>
              </w:rPr>
            </w:pPr>
            <w:r>
              <w:rPr>
                <w:rFonts w:hint="eastAsia"/>
                <w:sz w:val="15"/>
                <w:szCs w:val="15"/>
              </w:rPr>
              <w:t>2</w:t>
            </w:r>
          </w:p>
        </w:tc>
        <w:tc>
          <w:tcPr>
            <w:tcW w:w="1148" w:type="dxa"/>
            <w:tcBorders>
              <w:top w:val="nil"/>
              <w:left w:val="nil"/>
              <w:bottom w:val="single" w:sz="8" w:space="0" w:color="auto"/>
              <w:right w:val="single" w:sz="8" w:space="0" w:color="auto"/>
            </w:tcBorders>
            <w:shd w:val="clear" w:color="auto" w:fill="auto"/>
            <w:vAlign w:val="center"/>
          </w:tcPr>
          <w:p w14:paraId="44D28F08" w14:textId="73BEA529" w:rsidR="0067464D" w:rsidRPr="000A1ED0" w:rsidRDefault="0067464D" w:rsidP="0067464D">
            <w:pPr>
              <w:spacing w:before="156" w:after="163"/>
              <w:jc w:val="center"/>
              <w:rPr>
                <w:rFonts w:hint="eastAsia"/>
                <w:sz w:val="15"/>
                <w:szCs w:val="15"/>
              </w:rPr>
            </w:pPr>
            <w:r>
              <w:rPr>
                <w:rFonts w:eastAsia="等线" w:cs="Times New Roman"/>
                <w:color w:val="000000"/>
                <w:sz w:val="15"/>
                <w:szCs w:val="15"/>
              </w:rPr>
              <w:t>King's Cross St. Pancras</w:t>
            </w:r>
          </w:p>
        </w:tc>
        <w:tc>
          <w:tcPr>
            <w:tcW w:w="1274" w:type="dxa"/>
            <w:tcBorders>
              <w:top w:val="nil"/>
              <w:left w:val="nil"/>
              <w:bottom w:val="single" w:sz="8" w:space="0" w:color="auto"/>
              <w:right w:val="single" w:sz="8" w:space="0" w:color="auto"/>
            </w:tcBorders>
            <w:shd w:val="clear" w:color="auto" w:fill="auto"/>
            <w:vAlign w:val="center"/>
          </w:tcPr>
          <w:p w14:paraId="5CC603CA" w14:textId="01B92937" w:rsidR="0067464D" w:rsidRPr="000A1ED0" w:rsidRDefault="0067464D" w:rsidP="0067464D">
            <w:pPr>
              <w:spacing w:before="156" w:after="163"/>
              <w:jc w:val="center"/>
              <w:rPr>
                <w:rFonts w:hint="eastAsia"/>
                <w:sz w:val="15"/>
                <w:szCs w:val="15"/>
              </w:rPr>
            </w:pPr>
            <w:r>
              <w:rPr>
                <w:rFonts w:eastAsia="等线" w:cs="Times New Roman"/>
                <w:color w:val="000000"/>
                <w:sz w:val="15"/>
                <w:szCs w:val="15"/>
              </w:rPr>
              <w:t>0.0005693</w:t>
            </w:r>
          </w:p>
        </w:tc>
        <w:tc>
          <w:tcPr>
            <w:tcW w:w="1570" w:type="dxa"/>
            <w:tcBorders>
              <w:top w:val="nil"/>
              <w:left w:val="nil"/>
              <w:bottom w:val="single" w:sz="8" w:space="0" w:color="auto"/>
              <w:right w:val="single" w:sz="8" w:space="0" w:color="auto"/>
            </w:tcBorders>
            <w:shd w:val="clear" w:color="auto" w:fill="auto"/>
            <w:vAlign w:val="center"/>
          </w:tcPr>
          <w:p w14:paraId="338C4D13" w14:textId="32A4927D" w:rsidR="0067464D" w:rsidRPr="000A1ED0" w:rsidRDefault="0067464D" w:rsidP="0067464D">
            <w:pPr>
              <w:spacing w:before="156" w:after="163"/>
              <w:jc w:val="center"/>
              <w:rPr>
                <w:rFonts w:hint="eastAsia"/>
                <w:sz w:val="15"/>
                <w:szCs w:val="15"/>
              </w:rPr>
            </w:pPr>
            <w:r>
              <w:rPr>
                <w:rFonts w:eastAsia="等线" w:cs="Times New Roman"/>
                <w:color w:val="000000"/>
                <w:sz w:val="15"/>
                <w:szCs w:val="15"/>
              </w:rPr>
              <w:t>0.08988</w:t>
            </w:r>
          </w:p>
        </w:tc>
        <w:tc>
          <w:tcPr>
            <w:tcW w:w="1570" w:type="dxa"/>
            <w:tcBorders>
              <w:top w:val="nil"/>
              <w:left w:val="nil"/>
              <w:bottom w:val="single" w:sz="8" w:space="0" w:color="auto"/>
              <w:right w:val="single" w:sz="8" w:space="0" w:color="auto"/>
            </w:tcBorders>
            <w:shd w:val="clear" w:color="auto" w:fill="auto"/>
            <w:vAlign w:val="center"/>
          </w:tcPr>
          <w:p w14:paraId="2875B2F0" w14:textId="55E2151A" w:rsidR="0067464D" w:rsidRPr="0038177A" w:rsidRDefault="0067464D" w:rsidP="0067464D">
            <w:pPr>
              <w:spacing w:before="156" w:after="163"/>
              <w:jc w:val="center"/>
              <w:rPr>
                <w:rFonts w:eastAsia="等线" w:cs="Times New Roman"/>
                <w:color w:val="FF0000"/>
                <w:sz w:val="15"/>
                <w:szCs w:val="15"/>
              </w:rPr>
            </w:pPr>
            <w:r w:rsidRPr="0067464D">
              <w:rPr>
                <w:rFonts w:eastAsia="等线" w:cs="Times New Roman"/>
                <w:color w:val="FF0000"/>
                <w:sz w:val="15"/>
                <w:szCs w:val="15"/>
              </w:rPr>
              <w:t>-0.00685</w:t>
            </w:r>
          </w:p>
        </w:tc>
        <w:tc>
          <w:tcPr>
            <w:tcW w:w="1570" w:type="dxa"/>
            <w:tcBorders>
              <w:top w:val="nil"/>
              <w:left w:val="nil"/>
              <w:bottom w:val="single" w:sz="8" w:space="0" w:color="auto"/>
              <w:right w:val="single" w:sz="8" w:space="0" w:color="auto"/>
            </w:tcBorders>
            <w:shd w:val="clear" w:color="auto" w:fill="auto"/>
            <w:vAlign w:val="center"/>
          </w:tcPr>
          <w:p w14:paraId="465E5D48" w14:textId="7316F952" w:rsidR="0067464D" w:rsidRPr="000A1ED0" w:rsidRDefault="0067464D" w:rsidP="0067464D">
            <w:pPr>
              <w:spacing w:before="156" w:after="163"/>
              <w:jc w:val="center"/>
              <w:rPr>
                <w:rFonts w:hint="eastAsia"/>
                <w:sz w:val="15"/>
                <w:szCs w:val="15"/>
              </w:rPr>
            </w:pPr>
            <w:r>
              <w:rPr>
                <w:rFonts w:eastAsia="等线" w:cs="Times New Roman"/>
                <w:color w:val="000000"/>
                <w:sz w:val="15"/>
                <w:szCs w:val="15"/>
              </w:rPr>
              <w:t>0.84551</w:t>
            </w:r>
          </w:p>
        </w:tc>
        <w:tc>
          <w:tcPr>
            <w:tcW w:w="1570" w:type="dxa"/>
            <w:tcBorders>
              <w:top w:val="nil"/>
              <w:left w:val="nil"/>
              <w:bottom w:val="single" w:sz="8" w:space="0" w:color="auto"/>
              <w:right w:val="single" w:sz="8" w:space="0" w:color="auto"/>
            </w:tcBorders>
            <w:shd w:val="clear" w:color="auto" w:fill="auto"/>
            <w:vAlign w:val="center"/>
          </w:tcPr>
          <w:p w14:paraId="2D2D608F" w14:textId="4E56252D" w:rsidR="0067464D" w:rsidRPr="0038177A" w:rsidRDefault="0067464D" w:rsidP="0067464D">
            <w:pPr>
              <w:spacing w:before="156" w:after="163"/>
              <w:jc w:val="center"/>
              <w:rPr>
                <w:rFonts w:eastAsia="等线" w:cs="Times New Roman"/>
                <w:color w:val="00B0F0"/>
                <w:sz w:val="15"/>
                <w:szCs w:val="15"/>
              </w:rPr>
            </w:pPr>
            <w:r w:rsidRPr="0067464D">
              <w:rPr>
                <w:rFonts w:eastAsia="等线" w:cs="Times New Roman"/>
                <w:color w:val="00B0F0"/>
                <w:sz w:val="15"/>
                <w:szCs w:val="15"/>
              </w:rPr>
              <w:t>0.00753</w:t>
            </w:r>
          </w:p>
        </w:tc>
      </w:tr>
      <w:tr w:rsidR="0067464D" w:rsidRPr="000A1ED0" w14:paraId="18F8DF2A" w14:textId="77777777" w:rsidTr="00C97A14">
        <w:trPr>
          <w:trHeight w:val="248"/>
        </w:trPr>
        <w:tc>
          <w:tcPr>
            <w:tcW w:w="312" w:type="dxa"/>
            <w:vAlign w:val="center"/>
          </w:tcPr>
          <w:p w14:paraId="238FBA3E" w14:textId="77777777" w:rsidR="0067464D" w:rsidRPr="000A1ED0" w:rsidRDefault="0067464D" w:rsidP="0067464D">
            <w:pPr>
              <w:spacing w:before="156" w:after="163"/>
              <w:jc w:val="center"/>
              <w:rPr>
                <w:sz w:val="15"/>
                <w:szCs w:val="15"/>
              </w:rPr>
            </w:pPr>
            <w:r>
              <w:rPr>
                <w:rFonts w:hint="eastAsia"/>
                <w:sz w:val="15"/>
                <w:szCs w:val="15"/>
              </w:rPr>
              <w:t>3</w:t>
            </w:r>
          </w:p>
        </w:tc>
        <w:tc>
          <w:tcPr>
            <w:tcW w:w="1148" w:type="dxa"/>
            <w:tcBorders>
              <w:top w:val="nil"/>
              <w:left w:val="nil"/>
              <w:bottom w:val="single" w:sz="8" w:space="0" w:color="auto"/>
              <w:right w:val="single" w:sz="8" w:space="0" w:color="auto"/>
            </w:tcBorders>
            <w:shd w:val="clear" w:color="auto" w:fill="auto"/>
            <w:vAlign w:val="center"/>
          </w:tcPr>
          <w:p w14:paraId="5BE892EC" w14:textId="0E99B4EA" w:rsidR="0067464D" w:rsidRPr="000A1ED0" w:rsidRDefault="0067464D" w:rsidP="0067464D">
            <w:pPr>
              <w:spacing w:before="156" w:after="163"/>
              <w:jc w:val="center"/>
              <w:rPr>
                <w:rFonts w:hint="eastAsia"/>
                <w:sz w:val="15"/>
                <w:szCs w:val="15"/>
              </w:rPr>
            </w:pPr>
            <w:r>
              <w:rPr>
                <w:rFonts w:eastAsia="等线" w:cs="Times New Roman"/>
                <w:color w:val="000000"/>
                <w:sz w:val="15"/>
                <w:szCs w:val="15"/>
              </w:rPr>
              <w:t>Green Park</w:t>
            </w:r>
          </w:p>
        </w:tc>
        <w:tc>
          <w:tcPr>
            <w:tcW w:w="1274" w:type="dxa"/>
            <w:tcBorders>
              <w:top w:val="nil"/>
              <w:left w:val="nil"/>
              <w:bottom w:val="single" w:sz="8" w:space="0" w:color="auto"/>
              <w:right w:val="single" w:sz="8" w:space="0" w:color="auto"/>
            </w:tcBorders>
            <w:shd w:val="clear" w:color="auto" w:fill="auto"/>
            <w:vAlign w:val="center"/>
          </w:tcPr>
          <w:p w14:paraId="04593CA2" w14:textId="52B8E577" w:rsidR="0067464D" w:rsidRPr="000A1ED0" w:rsidRDefault="0067464D" w:rsidP="0067464D">
            <w:pPr>
              <w:spacing w:before="156" w:after="163"/>
              <w:jc w:val="center"/>
              <w:rPr>
                <w:rFonts w:hint="eastAsia"/>
                <w:sz w:val="15"/>
                <w:szCs w:val="15"/>
              </w:rPr>
            </w:pPr>
            <w:r>
              <w:rPr>
                <w:rFonts w:eastAsia="等线" w:cs="Times New Roman"/>
                <w:color w:val="000000"/>
                <w:sz w:val="15"/>
                <w:szCs w:val="15"/>
              </w:rPr>
              <w:t>0.0004761</w:t>
            </w:r>
          </w:p>
        </w:tc>
        <w:tc>
          <w:tcPr>
            <w:tcW w:w="1570" w:type="dxa"/>
            <w:tcBorders>
              <w:top w:val="nil"/>
              <w:left w:val="nil"/>
              <w:bottom w:val="single" w:sz="8" w:space="0" w:color="auto"/>
              <w:right w:val="single" w:sz="8" w:space="0" w:color="auto"/>
            </w:tcBorders>
            <w:shd w:val="clear" w:color="auto" w:fill="auto"/>
            <w:vAlign w:val="center"/>
          </w:tcPr>
          <w:p w14:paraId="6E77BE9B" w14:textId="50D0D6B4" w:rsidR="0067464D" w:rsidRPr="000A1ED0" w:rsidRDefault="0067464D" w:rsidP="0067464D">
            <w:pPr>
              <w:spacing w:before="156" w:after="163"/>
              <w:jc w:val="center"/>
              <w:rPr>
                <w:rFonts w:hint="eastAsia"/>
                <w:sz w:val="15"/>
                <w:szCs w:val="15"/>
              </w:rPr>
            </w:pPr>
            <w:r>
              <w:rPr>
                <w:rFonts w:eastAsia="等线" w:cs="Times New Roman"/>
                <w:color w:val="000000"/>
                <w:sz w:val="15"/>
                <w:szCs w:val="15"/>
              </w:rPr>
              <w:t>0.08793</w:t>
            </w:r>
          </w:p>
        </w:tc>
        <w:tc>
          <w:tcPr>
            <w:tcW w:w="1570" w:type="dxa"/>
            <w:tcBorders>
              <w:top w:val="nil"/>
              <w:left w:val="nil"/>
              <w:bottom w:val="single" w:sz="8" w:space="0" w:color="auto"/>
              <w:right w:val="single" w:sz="8" w:space="0" w:color="auto"/>
            </w:tcBorders>
            <w:shd w:val="clear" w:color="auto" w:fill="auto"/>
            <w:vAlign w:val="center"/>
          </w:tcPr>
          <w:p w14:paraId="02D84383" w14:textId="2FD7DEF5" w:rsidR="0067464D" w:rsidRPr="0038177A" w:rsidRDefault="0067464D" w:rsidP="0067464D">
            <w:pPr>
              <w:spacing w:before="156" w:after="163"/>
              <w:jc w:val="center"/>
              <w:rPr>
                <w:rFonts w:eastAsia="等线" w:cs="Times New Roman"/>
                <w:color w:val="FF0000"/>
                <w:sz w:val="15"/>
                <w:szCs w:val="15"/>
              </w:rPr>
            </w:pPr>
            <w:r w:rsidRPr="0067464D">
              <w:rPr>
                <w:rFonts w:eastAsia="等线" w:cs="Times New Roman"/>
                <w:color w:val="FF0000"/>
                <w:sz w:val="15"/>
                <w:szCs w:val="15"/>
              </w:rPr>
              <w:t>-0.00195</w:t>
            </w:r>
          </w:p>
        </w:tc>
        <w:tc>
          <w:tcPr>
            <w:tcW w:w="1570" w:type="dxa"/>
            <w:tcBorders>
              <w:top w:val="nil"/>
              <w:left w:val="nil"/>
              <w:bottom w:val="single" w:sz="8" w:space="0" w:color="auto"/>
              <w:right w:val="single" w:sz="8" w:space="0" w:color="auto"/>
            </w:tcBorders>
            <w:shd w:val="clear" w:color="auto" w:fill="auto"/>
            <w:vAlign w:val="center"/>
          </w:tcPr>
          <w:p w14:paraId="3DA2AE2A" w14:textId="67931DEB" w:rsidR="0067464D" w:rsidRPr="000A1ED0" w:rsidRDefault="0067464D" w:rsidP="0067464D">
            <w:pPr>
              <w:spacing w:before="156" w:after="163"/>
              <w:jc w:val="center"/>
              <w:rPr>
                <w:rFonts w:hint="eastAsia"/>
                <w:sz w:val="15"/>
                <w:szCs w:val="15"/>
              </w:rPr>
            </w:pPr>
            <w:r>
              <w:rPr>
                <w:rFonts w:eastAsia="等线" w:cs="Times New Roman"/>
                <w:color w:val="000000"/>
                <w:sz w:val="15"/>
                <w:szCs w:val="15"/>
              </w:rPr>
              <w:t>0.85017</w:t>
            </w:r>
          </w:p>
        </w:tc>
        <w:tc>
          <w:tcPr>
            <w:tcW w:w="1570" w:type="dxa"/>
            <w:tcBorders>
              <w:top w:val="nil"/>
              <w:left w:val="nil"/>
              <w:bottom w:val="single" w:sz="8" w:space="0" w:color="auto"/>
              <w:right w:val="single" w:sz="8" w:space="0" w:color="auto"/>
            </w:tcBorders>
            <w:shd w:val="clear" w:color="auto" w:fill="auto"/>
            <w:vAlign w:val="center"/>
          </w:tcPr>
          <w:p w14:paraId="2500563B" w14:textId="3085D515" w:rsidR="0067464D" w:rsidRPr="0038177A" w:rsidRDefault="0067464D" w:rsidP="0067464D">
            <w:pPr>
              <w:spacing w:before="156" w:after="163"/>
              <w:jc w:val="center"/>
              <w:rPr>
                <w:rFonts w:eastAsia="等线" w:cs="Times New Roman"/>
                <w:color w:val="00B0F0"/>
                <w:sz w:val="15"/>
                <w:szCs w:val="15"/>
              </w:rPr>
            </w:pPr>
            <w:r w:rsidRPr="0067464D">
              <w:rPr>
                <w:rFonts w:eastAsia="等线" w:cs="Times New Roman"/>
                <w:color w:val="00B0F0"/>
                <w:sz w:val="15"/>
                <w:szCs w:val="15"/>
              </w:rPr>
              <w:t>0.00466</w:t>
            </w:r>
          </w:p>
        </w:tc>
      </w:tr>
      <w:tr w:rsidR="0067464D" w:rsidRPr="000A1ED0" w14:paraId="3D4FCF66" w14:textId="77777777" w:rsidTr="00C97A14">
        <w:tc>
          <w:tcPr>
            <w:tcW w:w="312" w:type="dxa"/>
            <w:vAlign w:val="center"/>
          </w:tcPr>
          <w:p w14:paraId="1E961DE9" w14:textId="77777777" w:rsidR="0067464D" w:rsidRPr="000A1ED0" w:rsidRDefault="0067464D" w:rsidP="0067464D">
            <w:pPr>
              <w:spacing w:before="156" w:after="163"/>
              <w:jc w:val="center"/>
              <w:rPr>
                <w:sz w:val="15"/>
                <w:szCs w:val="15"/>
              </w:rPr>
            </w:pPr>
            <w:r>
              <w:rPr>
                <w:rFonts w:hint="eastAsia"/>
                <w:sz w:val="15"/>
                <w:szCs w:val="15"/>
              </w:rPr>
              <w:t>4</w:t>
            </w:r>
          </w:p>
        </w:tc>
        <w:tc>
          <w:tcPr>
            <w:tcW w:w="1148" w:type="dxa"/>
            <w:tcBorders>
              <w:top w:val="nil"/>
              <w:left w:val="nil"/>
              <w:bottom w:val="single" w:sz="8" w:space="0" w:color="auto"/>
              <w:right w:val="single" w:sz="8" w:space="0" w:color="auto"/>
            </w:tcBorders>
            <w:shd w:val="clear" w:color="auto" w:fill="auto"/>
            <w:vAlign w:val="center"/>
          </w:tcPr>
          <w:p w14:paraId="00062A59" w14:textId="21267864" w:rsidR="0067464D" w:rsidRPr="000A1ED0" w:rsidRDefault="0067464D" w:rsidP="0067464D">
            <w:pPr>
              <w:spacing w:before="156" w:after="163"/>
              <w:jc w:val="center"/>
              <w:rPr>
                <w:sz w:val="15"/>
                <w:szCs w:val="15"/>
              </w:rPr>
            </w:pPr>
            <w:r>
              <w:rPr>
                <w:rFonts w:eastAsia="等线" w:cs="Times New Roman"/>
                <w:color w:val="000000"/>
                <w:sz w:val="15"/>
                <w:szCs w:val="15"/>
              </w:rPr>
              <w:t>Baker Street</w:t>
            </w:r>
          </w:p>
        </w:tc>
        <w:tc>
          <w:tcPr>
            <w:tcW w:w="1274" w:type="dxa"/>
            <w:tcBorders>
              <w:top w:val="nil"/>
              <w:left w:val="nil"/>
              <w:bottom w:val="single" w:sz="8" w:space="0" w:color="auto"/>
              <w:right w:val="single" w:sz="8" w:space="0" w:color="auto"/>
            </w:tcBorders>
            <w:shd w:val="clear" w:color="auto" w:fill="auto"/>
            <w:vAlign w:val="center"/>
          </w:tcPr>
          <w:p w14:paraId="07933C60" w14:textId="074DEC82" w:rsidR="0067464D" w:rsidRPr="000A1ED0" w:rsidRDefault="0067464D" w:rsidP="0067464D">
            <w:pPr>
              <w:spacing w:before="156" w:after="163"/>
              <w:jc w:val="center"/>
              <w:rPr>
                <w:sz w:val="15"/>
                <w:szCs w:val="15"/>
              </w:rPr>
            </w:pPr>
            <w:r>
              <w:rPr>
                <w:rFonts w:eastAsia="等线" w:cs="Times New Roman"/>
                <w:color w:val="000000"/>
                <w:sz w:val="15"/>
                <w:szCs w:val="15"/>
              </w:rPr>
              <w:t>0.000456</w:t>
            </w:r>
          </w:p>
        </w:tc>
        <w:tc>
          <w:tcPr>
            <w:tcW w:w="1570" w:type="dxa"/>
            <w:tcBorders>
              <w:top w:val="nil"/>
              <w:left w:val="nil"/>
              <w:bottom w:val="single" w:sz="8" w:space="0" w:color="auto"/>
              <w:right w:val="single" w:sz="8" w:space="0" w:color="auto"/>
            </w:tcBorders>
            <w:shd w:val="clear" w:color="auto" w:fill="auto"/>
            <w:vAlign w:val="center"/>
          </w:tcPr>
          <w:p w14:paraId="367FF084" w14:textId="171EEA26" w:rsidR="0067464D" w:rsidRPr="000A1ED0" w:rsidRDefault="0067464D" w:rsidP="0067464D">
            <w:pPr>
              <w:spacing w:before="156" w:after="163"/>
              <w:jc w:val="center"/>
              <w:rPr>
                <w:rFonts w:hint="eastAsia"/>
                <w:sz w:val="15"/>
                <w:szCs w:val="15"/>
              </w:rPr>
            </w:pPr>
            <w:r>
              <w:rPr>
                <w:rFonts w:eastAsia="等线" w:cs="Times New Roman"/>
                <w:color w:val="000000"/>
                <w:sz w:val="15"/>
                <w:szCs w:val="15"/>
              </w:rPr>
              <w:t>0.08436</w:t>
            </w:r>
          </w:p>
        </w:tc>
        <w:tc>
          <w:tcPr>
            <w:tcW w:w="1570" w:type="dxa"/>
            <w:tcBorders>
              <w:top w:val="nil"/>
              <w:left w:val="nil"/>
              <w:bottom w:val="single" w:sz="8" w:space="0" w:color="auto"/>
              <w:right w:val="single" w:sz="8" w:space="0" w:color="auto"/>
            </w:tcBorders>
            <w:shd w:val="clear" w:color="auto" w:fill="auto"/>
            <w:vAlign w:val="center"/>
          </w:tcPr>
          <w:p w14:paraId="653ABD94" w14:textId="3BB507DD" w:rsidR="0067464D" w:rsidRPr="0038177A" w:rsidRDefault="0067464D" w:rsidP="0067464D">
            <w:pPr>
              <w:spacing w:before="156" w:after="163"/>
              <w:jc w:val="center"/>
              <w:rPr>
                <w:rFonts w:eastAsia="等线" w:cs="Times New Roman"/>
                <w:color w:val="FF0000"/>
                <w:sz w:val="15"/>
                <w:szCs w:val="15"/>
              </w:rPr>
            </w:pPr>
            <w:r w:rsidRPr="0067464D">
              <w:rPr>
                <w:rFonts w:eastAsia="等线" w:cs="Times New Roman"/>
                <w:color w:val="FF0000"/>
                <w:sz w:val="15"/>
                <w:szCs w:val="15"/>
              </w:rPr>
              <w:t>-0.00357</w:t>
            </w:r>
          </w:p>
        </w:tc>
        <w:tc>
          <w:tcPr>
            <w:tcW w:w="1570" w:type="dxa"/>
            <w:tcBorders>
              <w:top w:val="nil"/>
              <w:left w:val="nil"/>
              <w:bottom w:val="single" w:sz="8" w:space="0" w:color="auto"/>
              <w:right w:val="single" w:sz="8" w:space="0" w:color="auto"/>
            </w:tcBorders>
            <w:shd w:val="clear" w:color="auto" w:fill="auto"/>
            <w:vAlign w:val="center"/>
          </w:tcPr>
          <w:p w14:paraId="1987C54A" w14:textId="0D01FE63" w:rsidR="0067464D" w:rsidRPr="000A1ED0" w:rsidRDefault="0067464D" w:rsidP="0067464D">
            <w:pPr>
              <w:spacing w:before="156" w:after="163"/>
              <w:jc w:val="center"/>
              <w:rPr>
                <w:rFonts w:hint="eastAsia"/>
                <w:sz w:val="15"/>
                <w:szCs w:val="15"/>
              </w:rPr>
            </w:pPr>
            <w:r>
              <w:rPr>
                <w:rFonts w:eastAsia="等线" w:cs="Times New Roman"/>
                <w:color w:val="000000"/>
                <w:sz w:val="15"/>
                <w:szCs w:val="15"/>
              </w:rPr>
              <w:t>0.85577</w:t>
            </w:r>
          </w:p>
        </w:tc>
        <w:tc>
          <w:tcPr>
            <w:tcW w:w="1570" w:type="dxa"/>
            <w:tcBorders>
              <w:top w:val="nil"/>
              <w:left w:val="nil"/>
              <w:bottom w:val="single" w:sz="8" w:space="0" w:color="auto"/>
              <w:right w:val="single" w:sz="8" w:space="0" w:color="auto"/>
            </w:tcBorders>
            <w:shd w:val="clear" w:color="auto" w:fill="auto"/>
            <w:vAlign w:val="center"/>
          </w:tcPr>
          <w:p w14:paraId="08A8584A" w14:textId="3DA75B69" w:rsidR="0067464D" w:rsidRPr="0038177A" w:rsidRDefault="0067464D" w:rsidP="0067464D">
            <w:pPr>
              <w:spacing w:before="156" w:after="163"/>
              <w:jc w:val="center"/>
              <w:rPr>
                <w:rFonts w:eastAsia="等线" w:cs="Times New Roman"/>
                <w:color w:val="00B0F0"/>
                <w:sz w:val="15"/>
                <w:szCs w:val="15"/>
              </w:rPr>
            </w:pPr>
            <w:r w:rsidRPr="0067464D">
              <w:rPr>
                <w:rFonts w:eastAsia="等线" w:cs="Times New Roman"/>
                <w:color w:val="00B0F0"/>
                <w:sz w:val="15"/>
                <w:szCs w:val="15"/>
              </w:rPr>
              <w:t>0.0056</w:t>
            </w:r>
          </w:p>
        </w:tc>
      </w:tr>
      <w:tr w:rsidR="0067464D" w:rsidRPr="000A1ED0" w14:paraId="0E51D11C" w14:textId="77777777" w:rsidTr="00C97A14">
        <w:tc>
          <w:tcPr>
            <w:tcW w:w="312" w:type="dxa"/>
            <w:vAlign w:val="center"/>
          </w:tcPr>
          <w:p w14:paraId="39D43E97" w14:textId="77777777" w:rsidR="0067464D" w:rsidRPr="000A1ED0" w:rsidRDefault="0067464D" w:rsidP="0067464D">
            <w:pPr>
              <w:spacing w:before="156" w:after="163"/>
              <w:jc w:val="center"/>
              <w:rPr>
                <w:sz w:val="15"/>
                <w:szCs w:val="15"/>
              </w:rPr>
            </w:pPr>
            <w:r>
              <w:rPr>
                <w:rFonts w:hint="eastAsia"/>
                <w:sz w:val="15"/>
                <w:szCs w:val="15"/>
              </w:rPr>
              <w:t>5</w:t>
            </w:r>
          </w:p>
        </w:tc>
        <w:tc>
          <w:tcPr>
            <w:tcW w:w="1148" w:type="dxa"/>
            <w:tcBorders>
              <w:top w:val="nil"/>
              <w:left w:val="nil"/>
              <w:bottom w:val="single" w:sz="8" w:space="0" w:color="auto"/>
              <w:right w:val="single" w:sz="8" w:space="0" w:color="auto"/>
            </w:tcBorders>
            <w:shd w:val="clear" w:color="auto" w:fill="auto"/>
            <w:vAlign w:val="center"/>
          </w:tcPr>
          <w:p w14:paraId="1E720C16" w14:textId="0D1776EE" w:rsidR="0067464D" w:rsidRPr="000A1ED0" w:rsidRDefault="0067464D" w:rsidP="0067464D">
            <w:pPr>
              <w:spacing w:before="156" w:after="163"/>
              <w:jc w:val="center"/>
              <w:rPr>
                <w:sz w:val="15"/>
                <w:szCs w:val="15"/>
              </w:rPr>
            </w:pPr>
            <w:r>
              <w:rPr>
                <w:rFonts w:eastAsia="等线" w:cs="Times New Roman"/>
                <w:color w:val="000000"/>
                <w:sz w:val="15"/>
                <w:szCs w:val="15"/>
              </w:rPr>
              <w:t>Canada Water</w:t>
            </w:r>
          </w:p>
        </w:tc>
        <w:tc>
          <w:tcPr>
            <w:tcW w:w="1274" w:type="dxa"/>
            <w:tcBorders>
              <w:top w:val="nil"/>
              <w:left w:val="nil"/>
              <w:bottom w:val="single" w:sz="8" w:space="0" w:color="auto"/>
              <w:right w:val="single" w:sz="8" w:space="0" w:color="auto"/>
            </w:tcBorders>
            <w:shd w:val="clear" w:color="auto" w:fill="auto"/>
            <w:vAlign w:val="center"/>
          </w:tcPr>
          <w:p w14:paraId="18466AAE" w14:textId="4F421F07" w:rsidR="0067464D" w:rsidRPr="000A1ED0" w:rsidRDefault="0067464D" w:rsidP="0067464D">
            <w:pPr>
              <w:spacing w:before="156" w:after="163"/>
              <w:jc w:val="center"/>
              <w:rPr>
                <w:sz w:val="15"/>
                <w:szCs w:val="15"/>
              </w:rPr>
            </w:pPr>
            <w:r>
              <w:rPr>
                <w:rFonts w:eastAsia="等线" w:cs="Times New Roman"/>
                <w:color w:val="000000"/>
                <w:sz w:val="15"/>
                <w:szCs w:val="15"/>
              </w:rPr>
              <w:t>0.0004407</w:t>
            </w:r>
          </w:p>
        </w:tc>
        <w:tc>
          <w:tcPr>
            <w:tcW w:w="1570" w:type="dxa"/>
            <w:tcBorders>
              <w:top w:val="nil"/>
              <w:left w:val="nil"/>
              <w:bottom w:val="single" w:sz="8" w:space="0" w:color="auto"/>
              <w:right w:val="single" w:sz="8" w:space="0" w:color="auto"/>
            </w:tcBorders>
            <w:shd w:val="clear" w:color="auto" w:fill="auto"/>
            <w:vAlign w:val="center"/>
          </w:tcPr>
          <w:p w14:paraId="60776203" w14:textId="2E300E38" w:rsidR="0067464D" w:rsidRPr="000A1ED0" w:rsidRDefault="0067464D" w:rsidP="0067464D">
            <w:pPr>
              <w:spacing w:before="156" w:after="163"/>
              <w:jc w:val="center"/>
              <w:rPr>
                <w:rFonts w:hint="eastAsia"/>
                <w:sz w:val="15"/>
                <w:szCs w:val="15"/>
              </w:rPr>
            </w:pPr>
            <w:r>
              <w:rPr>
                <w:rFonts w:eastAsia="等线" w:cs="Times New Roman"/>
                <w:color w:val="000000"/>
                <w:sz w:val="15"/>
                <w:szCs w:val="15"/>
              </w:rPr>
              <w:t>0.07711</w:t>
            </w:r>
          </w:p>
        </w:tc>
        <w:tc>
          <w:tcPr>
            <w:tcW w:w="1570" w:type="dxa"/>
            <w:tcBorders>
              <w:top w:val="nil"/>
              <w:left w:val="nil"/>
              <w:bottom w:val="single" w:sz="8" w:space="0" w:color="auto"/>
              <w:right w:val="single" w:sz="8" w:space="0" w:color="auto"/>
            </w:tcBorders>
            <w:shd w:val="clear" w:color="auto" w:fill="auto"/>
            <w:vAlign w:val="center"/>
          </w:tcPr>
          <w:p w14:paraId="5EF7EDE5" w14:textId="491BE03B" w:rsidR="0067464D" w:rsidRPr="0038177A" w:rsidRDefault="0067464D" w:rsidP="0067464D">
            <w:pPr>
              <w:spacing w:before="156" w:after="163"/>
              <w:jc w:val="center"/>
              <w:rPr>
                <w:rFonts w:eastAsia="等线" w:cs="Times New Roman"/>
                <w:color w:val="FF0000"/>
                <w:sz w:val="15"/>
                <w:szCs w:val="15"/>
              </w:rPr>
            </w:pPr>
            <w:r w:rsidRPr="0067464D">
              <w:rPr>
                <w:rFonts w:eastAsia="等线" w:cs="Times New Roman"/>
                <w:color w:val="FF0000"/>
                <w:sz w:val="15"/>
                <w:szCs w:val="15"/>
              </w:rPr>
              <w:t>-0.00725</w:t>
            </w:r>
          </w:p>
        </w:tc>
        <w:tc>
          <w:tcPr>
            <w:tcW w:w="1570" w:type="dxa"/>
            <w:tcBorders>
              <w:top w:val="nil"/>
              <w:left w:val="nil"/>
              <w:bottom w:val="single" w:sz="8" w:space="0" w:color="auto"/>
              <w:right w:val="single" w:sz="8" w:space="0" w:color="auto"/>
            </w:tcBorders>
            <w:shd w:val="clear" w:color="auto" w:fill="auto"/>
            <w:vAlign w:val="center"/>
          </w:tcPr>
          <w:p w14:paraId="686E5E1A" w14:textId="42F7D954" w:rsidR="0067464D" w:rsidRPr="000A1ED0" w:rsidRDefault="0067464D" w:rsidP="0067464D">
            <w:pPr>
              <w:spacing w:before="156" w:after="163"/>
              <w:jc w:val="center"/>
              <w:rPr>
                <w:rFonts w:hint="eastAsia"/>
                <w:sz w:val="15"/>
                <w:szCs w:val="15"/>
              </w:rPr>
            </w:pPr>
            <w:r>
              <w:rPr>
                <w:rFonts w:eastAsia="等线" w:cs="Times New Roman"/>
                <w:color w:val="000000"/>
                <w:sz w:val="15"/>
                <w:szCs w:val="15"/>
              </w:rPr>
              <w:t>0.8633</w:t>
            </w:r>
          </w:p>
        </w:tc>
        <w:tc>
          <w:tcPr>
            <w:tcW w:w="1570" w:type="dxa"/>
            <w:tcBorders>
              <w:top w:val="nil"/>
              <w:left w:val="nil"/>
              <w:bottom w:val="single" w:sz="8" w:space="0" w:color="auto"/>
              <w:right w:val="single" w:sz="8" w:space="0" w:color="auto"/>
            </w:tcBorders>
            <w:shd w:val="clear" w:color="auto" w:fill="auto"/>
            <w:vAlign w:val="center"/>
          </w:tcPr>
          <w:p w14:paraId="6D1D0B92" w14:textId="324D7425" w:rsidR="0067464D" w:rsidRPr="0038177A" w:rsidRDefault="0067464D" w:rsidP="0067464D">
            <w:pPr>
              <w:spacing w:before="156" w:after="163"/>
              <w:jc w:val="center"/>
              <w:rPr>
                <w:rFonts w:eastAsia="等线" w:cs="Times New Roman"/>
                <w:color w:val="00B0F0"/>
                <w:sz w:val="15"/>
                <w:szCs w:val="15"/>
              </w:rPr>
            </w:pPr>
            <w:r w:rsidRPr="0067464D">
              <w:rPr>
                <w:rFonts w:eastAsia="等线" w:cs="Times New Roman"/>
                <w:color w:val="00B0F0"/>
                <w:sz w:val="15"/>
                <w:szCs w:val="15"/>
              </w:rPr>
              <w:t>0.00753</w:t>
            </w:r>
          </w:p>
        </w:tc>
      </w:tr>
      <w:tr w:rsidR="0067464D" w:rsidRPr="000A1ED0" w14:paraId="0FC54165" w14:textId="77777777" w:rsidTr="00C97A14">
        <w:tc>
          <w:tcPr>
            <w:tcW w:w="312" w:type="dxa"/>
            <w:vAlign w:val="center"/>
          </w:tcPr>
          <w:p w14:paraId="73CFD664" w14:textId="77777777" w:rsidR="0067464D" w:rsidRPr="000A1ED0" w:rsidRDefault="0067464D" w:rsidP="0067464D">
            <w:pPr>
              <w:spacing w:before="156" w:after="163"/>
              <w:jc w:val="center"/>
              <w:rPr>
                <w:sz w:val="15"/>
                <w:szCs w:val="15"/>
              </w:rPr>
            </w:pPr>
            <w:r>
              <w:rPr>
                <w:rFonts w:hint="eastAsia"/>
                <w:sz w:val="15"/>
                <w:szCs w:val="15"/>
              </w:rPr>
              <w:t>6</w:t>
            </w:r>
          </w:p>
        </w:tc>
        <w:tc>
          <w:tcPr>
            <w:tcW w:w="1148" w:type="dxa"/>
            <w:tcBorders>
              <w:top w:val="nil"/>
              <w:left w:val="nil"/>
              <w:bottom w:val="single" w:sz="8" w:space="0" w:color="auto"/>
              <w:right w:val="single" w:sz="8" w:space="0" w:color="auto"/>
            </w:tcBorders>
            <w:shd w:val="clear" w:color="auto" w:fill="auto"/>
            <w:vAlign w:val="center"/>
          </w:tcPr>
          <w:p w14:paraId="0760B584" w14:textId="61A649F4" w:rsidR="0067464D" w:rsidRPr="000A1ED0" w:rsidRDefault="0067464D" w:rsidP="0067464D">
            <w:pPr>
              <w:spacing w:before="156" w:after="163"/>
              <w:jc w:val="center"/>
              <w:rPr>
                <w:sz w:val="15"/>
                <w:szCs w:val="15"/>
              </w:rPr>
            </w:pPr>
            <w:r>
              <w:rPr>
                <w:rFonts w:eastAsia="等线" w:cs="Times New Roman"/>
                <w:color w:val="000000"/>
                <w:sz w:val="15"/>
                <w:szCs w:val="15"/>
              </w:rPr>
              <w:t>West Hampstead</w:t>
            </w:r>
          </w:p>
        </w:tc>
        <w:tc>
          <w:tcPr>
            <w:tcW w:w="1274" w:type="dxa"/>
            <w:tcBorders>
              <w:top w:val="nil"/>
              <w:left w:val="nil"/>
              <w:bottom w:val="single" w:sz="8" w:space="0" w:color="auto"/>
              <w:right w:val="single" w:sz="8" w:space="0" w:color="auto"/>
            </w:tcBorders>
            <w:shd w:val="clear" w:color="auto" w:fill="auto"/>
            <w:vAlign w:val="center"/>
          </w:tcPr>
          <w:p w14:paraId="24202DBF" w14:textId="391D8987" w:rsidR="0067464D" w:rsidRPr="000A1ED0" w:rsidRDefault="0067464D" w:rsidP="0067464D">
            <w:pPr>
              <w:spacing w:before="156" w:after="163"/>
              <w:jc w:val="center"/>
              <w:rPr>
                <w:sz w:val="15"/>
                <w:szCs w:val="15"/>
              </w:rPr>
            </w:pPr>
            <w:r>
              <w:rPr>
                <w:rFonts w:eastAsia="等线" w:cs="Times New Roman"/>
                <w:color w:val="000000"/>
                <w:sz w:val="15"/>
                <w:szCs w:val="15"/>
              </w:rPr>
              <w:t>0.0002965</w:t>
            </w:r>
          </w:p>
        </w:tc>
        <w:tc>
          <w:tcPr>
            <w:tcW w:w="1570" w:type="dxa"/>
            <w:tcBorders>
              <w:top w:val="nil"/>
              <w:left w:val="nil"/>
              <w:bottom w:val="single" w:sz="8" w:space="0" w:color="auto"/>
              <w:right w:val="single" w:sz="8" w:space="0" w:color="auto"/>
            </w:tcBorders>
            <w:shd w:val="clear" w:color="auto" w:fill="auto"/>
            <w:vAlign w:val="center"/>
          </w:tcPr>
          <w:p w14:paraId="0187B2FC" w14:textId="3B7DD06A" w:rsidR="0067464D" w:rsidRPr="000A1ED0" w:rsidRDefault="0067464D" w:rsidP="0067464D">
            <w:pPr>
              <w:spacing w:before="156" w:after="163"/>
              <w:jc w:val="center"/>
              <w:rPr>
                <w:rFonts w:hint="eastAsia"/>
                <w:sz w:val="15"/>
                <w:szCs w:val="15"/>
              </w:rPr>
            </w:pPr>
            <w:r>
              <w:rPr>
                <w:rFonts w:eastAsia="等线" w:cs="Times New Roman"/>
                <w:color w:val="000000"/>
                <w:sz w:val="15"/>
                <w:szCs w:val="15"/>
              </w:rPr>
              <w:t>0.05575</w:t>
            </w:r>
          </w:p>
        </w:tc>
        <w:tc>
          <w:tcPr>
            <w:tcW w:w="1570" w:type="dxa"/>
            <w:tcBorders>
              <w:top w:val="nil"/>
              <w:left w:val="nil"/>
              <w:bottom w:val="single" w:sz="8" w:space="0" w:color="auto"/>
              <w:right w:val="single" w:sz="8" w:space="0" w:color="auto"/>
            </w:tcBorders>
            <w:shd w:val="clear" w:color="auto" w:fill="auto"/>
            <w:vAlign w:val="center"/>
          </w:tcPr>
          <w:p w14:paraId="4DEA22AC" w14:textId="7ED0DAC3" w:rsidR="0067464D" w:rsidRPr="0038177A" w:rsidRDefault="0067464D" w:rsidP="0067464D">
            <w:pPr>
              <w:spacing w:before="156" w:after="163"/>
              <w:jc w:val="center"/>
              <w:rPr>
                <w:rFonts w:eastAsia="等线" w:cs="Times New Roman"/>
                <w:color w:val="FF0000"/>
                <w:sz w:val="15"/>
                <w:szCs w:val="15"/>
              </w:rPr>
            </w:pPr>
            <w:r w:rsidRPr="0067464D">
              <w:rPr>
                <w:rFonts w:eastAsia="等线" w:cs="Times New Roman"/>
                <w:color w:val="FF0000"/>
                <w:sz w:val="15"/>
                <w:szCs w:val="15"/>
              </w:rPr>
              <w:t>-0.02136</w:t>
            </w:r>
          </w:p>
        </w:tc>
        <w:tc>
          <w:tcPr>
            <w:tcW w:w="1570" w:type="dxa"/>
            <w:tcBorders>
              <w:top w:val="nil"/>
              <w:left w:val="nil"/>
              <w:bottom w:val="single" w:sz="8" w:space="0" w:color="auto"/>
              <w:right w:val="single" w:sz="8" w:space="0" w:color="auto"/>
            </w:tcBorders>
            <w:shd w:val="clear" w:color="auto" w:fill="auto"/>
            <w:vAlign w:val="center"/>
          </w:tcPr>
          <w:p w14:paraId="2A40F202" w14:textId="262D1DBA" w:rsidR="0067464D" w:rsidRPr="000A1ED0" w:rsidRDefault="0067464D" w:rsidP="0067464D">
            <w:pPr>
              <w:spacing w:before="156" w:after="163"/>
              <w:jc w:val="center"/>
              <w:rPr>
                <w:rFonts w:hint="eastAsia"/>
                <w:sz w:val="15"/>
                <w:szCs w:val="15"/>
              </w:rPr>
            </w:pPr>
            <w:r>
              <w:rPr>
                <w:rFonts w:eastAsia="等线" w:cs="Times New Roman"/>
                <w:color w:val="000000"/>
                <w:sz w:val="15"/>
                <w:szCs w:val="15"/>
              </w:rPr>
              <w:t>0.86665</w:t>
            </w:r>
          </w:p>
        </w:tc>
        <w:tc>
          <w:tcPr>
            <w:tcW w:w="1570" w:type="dxa"/>
            <w:tcBorders>
              <w:top w:val="nil"/>
              <w:left w:val="nil"/>
              <w:bottom w:val="single" w:sz="8" w:space="0" w:color="auto"/>
              <w:right w:val="single" w:sz="8" w:space="0" w:color="auto"/>
            </w:tcBorders>
            <w:shd w:val="clear" w:color="auto" w:fill="auto"/>
            <w:vAlign w:val="center"/>
          </w:tcPr>
          <w:p w14:paraId="18910DA5" w14:textId="6F0769C1" w:rsidR="0067464D" w:rsidRPr="0038177A" w:rsidRDefault="0067464D" w:rsidP="0067464D">
            <w:pPr>
              <w:spacing w:before="156" w:after="163"/>
              <w:jc w:val="center"/>
              <w:rPr>
                <w:rFonts w:eastAsia="等线" w:cs="Times New Roman"/>
                <w:color w:val="00B0F0"/>
                <w:sz w:val="15"/>
                <w:szCs w:val="15"/>
              </w:rPr>
            </w:pPr>
            <w:r w:rsidRPr="0067464D">
              <w:rPr>
                <w:rFonts w:eastAsia="等线" w:cs="Times New Roman"/>
                <w:color w:val="00B0F0"/>
                <w:sz w:val="15"/>
                <w:szCs w:val="15"/>
              </w:rPr>
              <w:t>0.00335</w:t>
            </w:r>
          </w:p>
        </w:tc>
      </w:tr>
      <w:tr w:rsidR="0067464D" w:rsidRPr="000A1ED0" w14:paraId="4794AD23" w14:textId="77777777" w:rsidTr="00C97A14">
        <w:tc>
          <w:tcPr>
            <w:tcW w:w="312" w:type="dxa"/>
            <w:vAlign w:val="center"/>
          </w:tcPr>
          <w:p w14:paraId="1D6A79FD" w14:textId="77777777" w:rsidR="0067464D" w:rsidRDefault="0067464D" w:rsidP="0067464D">
            <w:pPr>
              <w:spacing w:before="156" w:after="163"/>
              <w:jc w:val="center"/>
              <w:rPr>
                <w:rFonts w:hint="eastAsia"/>
                <w:sz w:val="15"/>
                <w:szCs w:val="15"/>
              </w:rPr>
            </w:pPr>
            <w:r>
              <w:rPr>
                <w:rFonts w:hint="eastAsia"/>
                <w:sz w:val="15"/>
                <w:szCs w:val="15"/>
              </w:rPr>
              <w:t>7</w:t>
            </w:r>
          </w:p>
        </w:tc>
        <w:tc>
          <w:tcPr>
            <w:tcW w:w="1148" w:type="dxa"/>
            <w:tcBorders>
              <w:top w:val="nil"/>
              <w:left w:val="nil"/>
              <w:bottom w:val="single" w:sz="8" w:space="0" w:color="auto"/>
              <w:right w:val="single" w:sz="8" w:space="0" w:color="auto"/>
            </w:tcBorders>
            <w:shd w:val="clear" w:color="auto" w:fill="auto"/>
            <w:vAlign w:val="center"/>
          </w:tcPr>
          <w:p w14:paraId="18D69E87" w14:textId="2C64DCC3" w:rsidR="0067464D" w:rsidRPr="000A1ED0" w:rsidRDefault="0067464D" w:rsidP="0067464D">
            <w:pPr>
              <w:spacing w:before="156" w:after="163"/>
              <w:jc w:val="center"/>
              <w:rPr>
                <w:sz w:val="15"/>
                <w:szCs w:val="15"/>
              </w:rPr>
            </w:pPr>
            <w:r>
              <w:rPr>
                <w:rFonts w:eastAsia="等线" w:cs="Times New Roman"/>
                <w:color w:val="000000"/>
                <w:sz w:val="15"/>
                <w:szCs w:val="15"/>
              </w:rPr>
              <w:t>Earl's Court</w:t>
            </w:r>
          </w:p>
        </w:tc>
        <w:tc>
          <w:tcPr>
            <w:tcW w:w="1274" w:type="dxa"/>
            <w:tcBorders>
              <w:top w:val="nil"/>
              <w:left w:val="nil"/>
              <w:bottom w:val="single" w:sz="8" w:space="0" w:color="auto"/>
              <w:right w:val="single" w:sz="8" w:space="0" w:color="auto"/>
            </w:tcBorders>
            <w:shd w:val="clear" w:color="auto" w:fill="auto"/>
            <w:vAlign w:val="center"/>
          </w:tcPr>
          <w:p w14:paraId="7C8C5CAF" w14:textId="2A1D7466" w:rsidR="0067464D" w:rsidRPr="000A1ED0" w:rsidRDefault="0067464D" w:rsidP="0067464D">
            <w:pPr>
              <w:spacing w:before="156" w:after="163"/>
              <w:jc w:val="center"/>
              <w:rPr>
                <w:sz w:val="15"/>
                <w:szCs w:val="15"/>
              </w:rPr>
            </w:pPr>
            <w:r>
              <w:rPr>
                <w:rFonts w:eastAsia="等线" w:cs="Times New Roman"/>
                <w:color w:val="000000"/>
                <w:sz w:val="15"/>
                <w:szCs w:val="15"/>
              </w:rPr>
              <w:t>0.0006428</w:t>
            </w:r>
          </w:p>
        </w:tc>
        <w:tc>
          <w:tcPr>
            <w:tcW w:w="1570" w:type="dxa"/>
            <w:tcBorders>
              <w:top w:val="nil"/>
              <w:left w:val="nil"/>
              <w:bottom w:val="single" w:sz="8" w:space="0" w:color="auto"/>
              <w:right w:val="single" w:sz="8" w:space="0" w:color="auto"/>
            </w:tcBorders>
            <w:shd w:val="clear" w:color="auto" w:fill="auto"/>
            <w:vAlign w:val="center"/>
          </w:tcPr>
          <w:p w14:paraId="2FCC95E5" w14:textId="7A2C93E8" w:rsidR="0067464D" w:rsidRPr="000A1ED0" w:rsidRDefault="0067464D" w:rsidP="0067464D">
            <w:pPr>
              <w:spacing w:before="156" w:after="163"/>
              <w:jc w:val="center"/>
              <w:rPr>
                <w:rFonts w:hint="eastAsia"/>
                <w:sz w:val="15"/>
                <w:szCs w:val="15"/>
              </w:rPr>
            </w:pPr>
            <w:r>
              <w:rPr>
                <w:rFonts w:eastAsia="等线" w:cs="Times New Roman"/>
                <w:color w:val="000000"/>
                <w:sz w:val="15"/>
                <w:szCs w:val="15"/>
              </w:rPr>
              <w:t>0.05413</w:t>
            </w:r>
          </w:p>
        </w:tc>
        <w:tc>
          <w:tcPr>
            <w:tcW w:w="1570" w:type="dxa"/>
            <w:tcBorders>
              <w:top w:val="nil"/>
              <w:left w:val="nil"/>
              <w:bottom w:val="single" w:sz="8" w:space="0" w:color="auto"/>
              <w:right w:val="single" w:sz="8" w:space="0" w:color="auto"/>
            </w:tcBorders>
            <w:shd w:val="clear" w:color="auto" w:fill="auto"/>
            <w:vAlign w:val="center"/>
          </w:tcPr>
          <w:p w14:paraId="569F3075" w14:textId="15AA9F47" w:rsidR="0067464D" w:rsidRPr="0038177A" w:rsidRDefault="0067464D" w:rsidP="0067464D">
            <w:pPr>
              <w:spacing w:before="156" w:after="163"/>
              <w:jc w:val="center"/>
              <w:rPr>
                <w:rFonts w:eastAsia="等线" w:cs="Times New Roman"/>
                <w:color w:val="FF0000"/>
                <w:sz w:val="15"/>
                <w:szCs w:val="15"/>
              </w:rPr>
            </w:pPr>
            <w:r w:rsidRPr="0067464D">
              <w:rPr>
                <w:rFonts w:eastAsia="等线" w:cs="Times New Roman"/>
                <w:color w:val="FF0000"/>
                <w:sz w:val="15"/>
                <w:szCs w:val="15"/>
              </w:rPr>
              <w:t>-0.00162</w:t>
            </w:r>
          </w:p>
        </w:tc>
        <w:tc>
          <w:tcPr>
            <w:tcW w:w="1570" w:type="dxa"/>
            <w:tcBorders>
              <w:top w:val="nil"/>
              <w:left w:val="nil"/>
              <w:bottom w:val="single" w:sz="8" w:space="0" w:color="auto"/>
              <w:right w:val="single" w:sz="8" w:space="0" w:color="auto"/>
            </w:tcBorders>
            <w:shd w:val="clear" w:color="auto" w:fill="auto"/>
            <w:vAlign w:val="center"/>
          </w:tcPr>
          <w:p w14:paraId="3412D02C" w14:textId="041AC326" w:rsidR="0067464D" w:rsidRPr="000A1ED0" w:rsidRDefault="0067464D" w:rsidP="0067464D">
            <w:pPr>
              <w:spacing w:before="156" w:after="163"/>
              <w:jc w:val="center"/>
              <w:rPr>
                <w:rFonts w:hint="eastAsia"/>
                <w:sz w:val="15"/>
                <w:szCs w:val="15"/>
              </w:rPr>
            </w:pPr>
            <w:r>
              <w:rPr>
                <w:rFonts w:eastAsia="等线" w:cs="Times New Roman"/>
                <w:color w:val="000000"/>
                <w:sz w:val="15"/>
                <w:szCs w:val="15"/>
              </w:rPr>
              <w:t>0.86842</w:t>
            </w:r>
          </w:p>
        </w:tc>
        <w:tc>
          <w:tcPr>
            <w:tcW w:w="1570" w:type="dxa"/>
            <w:tcBorders>
              <w:top w:val="nil"/>
              <w:left w:val="nil"/>
              <w:bottom w:val="single" w:sz="8" w:space="0" w:color="auto"/>
              <w:right w:val="single" w:sz="8" w:space="0" w:color="auto"/>
            </w:tcBorders>
            <w:shd w:val="clear" w:color="auto" w:fill="auto"/>
            <w:vAlign w:val="center"/>
          </w:tcPr>
          <w:p w14:paraId="50C8EF64" w14:textId="239349C5" w:rsidR="0067464D" w:rsidRPr="0038177A" w:rsidRDefault="0067464D" w:rsidP="0067464D">
            <w:pPr>
              <w:spacing w:before="156" w:after="163"/>
              <w:jc w:val="center"/>
              <w:rPr>
                <w:rFonts w:eastAsia="等线" w:cs="Times New Roman"/>
                <w:color w:val="00B0F0"/>
                <w:sz w:val="15"/>
                <w:szCs w:val="15"/>
              </w:rPr>
            </w:pPr>
            <w:r w:rsidRPr="0067464D">
              <w:rPr>
                <w:rFonts w:eastAsia="等线" w:cs="Times New Roman"/>
                <w:color w:val="00B0F0"/>
                <w:sz w:val="15"/>
                <w:szCs w:val="15"/>
              </w:rPr>
              <w:t>0.00177</w:t>
            </w:r>
          </w:p>
        </w:tc>
      </w:tr>
      <w:tr w:rsidR="0067464D" w:rsidRPr="000A1ED0" w14:paraId="0D3A09AD" w14:textId="77777777" w:rsidTr="00C97A14">
        <w:tc>
          <w:tcPr>
            <w:tcW w:w="312" w:type="dxa"/>
            <w:vAlign w:val="center"/>
          </w:tcPr>
          <w:p w14:paraId="2DC30171" w14:textId="77777777" w:rsidR="0067464D" w:rsidRDefault="0067464D" w:rsidP="0067464D">
            <w:pPr>
              <w:spacing w:before="156" w:after="163"/>
              <w:jc w:val="center"/>
              <w:rPr>
                <w:rFonts w:hint="eastAsia"/>
                <w:sz w:val="15"/>
                <w:szCs w:val="15"/>
              </w:rPr>
            </w:pPr>
            <w:r>
              <w:rPr>
                <w:rFonts w:hint="eastAsia"/>
                <w:sz w:val="15"/>
                <w:szCs w:val="15"/>
              </w:rPr>
              <w:t>8</w:t>
            </w:r>
          </w:p>
        </w:tc>
        <w:tc>
          <w:tcPr>
            <w:tcW w:w="1148" w:type="dxa"/>
            <w:tcBorders>
              <w:top w:val="nil"/>
              <w:left w:val="nil"/>
              <w:bottom w:val="single" w:sz="8" w:space="0" w:color="auto"/>
              <w:right w:val="single" w:sz="8" w:space="0" w:color="auto"/>
            </w:tcBorders>
            <w:shd w:val="clear" w:color="auto" w:fill="auto"/>
            <w:vAlign w:val="center"/>
          </w:tcPr>
          <w:p w14:paraId="2D1B0AD8" w14:textId="63D6F5F7" w:rsidR="0067464D" w:rsidRPr="000A1ED0" w:rsidRDefault="0067464D" w:rsidP="0067464D">
            <w:pPr>
              <w:spacing w:before="156" w:after="163"/>
              <w:jc w:val="center"/>
              <w:rPr>
                <w:sz w:val="15"/>
                <w:szCs w:val="15"/>
              </w:rPr>
            </w:pPr>
            <w:r>
              <w:rPr>
                <w:rFonts w:eastAsia="等线" w:cs="Times New Roman"/>
                <w:color w:val="000000"/>
                <w:sz w:val="15"/>
                <w:szCs w:val="15"/>
              </w:rPr>
              <w:t>Shepherd's Bush</w:t>
            </w:r>
          </w:p>
        </w:tc>
        <w:tc>
          <w:tcPr>
            <w:tcW w:w="1274" w:type="dxa"/>
            <w:tcBorders>
              <w:top w:val="nil"/>
              <w:left w:val="nil"/>
              <w:bottom w:val="single" w:sz="8" w:space="0" w:color="auto"/>
              <w:right w:val="single" w:sz="8" w:space="0" w:color="auto"/>
            </w:tcBorders>
            <w:shd w:val="clear" w:color="auto" w:fill="auto"/>
            <w:vAlign w:val="center"/>
          </w:tcPr>
          <w:p w14:paraId="017BBC31" w14:textId="44C3B810" w:rsidR="0067464D" w:rsidRPr="000A1ED0" w:rsidRDefault="0067464D" w:rsidP="0067464D">
            <w:pPr>
              <w:spacing w:before="156" w:after="163"/>
              <w:jc w:val="center"/>
              <w:rPr>
                <w:sz w:val="15"/>
                <w:szCs w:val="15"/>
              </w:rPr>
            </w:pPr>
            <w:r>
              <w:rPr>
                <w:rFonts w:eastAsia="等线" w:cs="Times New Roman"/>
                <w:color w:val="000000"/>
                <w:sz w:val="15"/>
                <w:szCs w:val="15"/>
              </w:rPr>
              <w:t>0.0005907</w:t>
            </w:r>
          </w:p>
        </w:tc>
        <w:tc>
          <w:tcPr>
            <w:tcW w:w="1570" w:type="dxa"/>
            <w:tcBorders>
              <w:top w:val="nil"/>
              <w:left w:val="nil"/>
              <w:bottom w:val="single" w:sz="8" w:space="0" w:color="auto"/>
              <w:right w:val="single" w:sz="8" w:space="0" w:color="auto"/>
            </w:tcBorders>
            <w:shd w:val="clear" w:color="auto" w:fill="auto"/>
            <w:vAlign w:val="center"/>
          </w:tcPr>
          <w:p w14:paraId="02EF4E5D" w14:textId="7A253576" w:rsidR="0067464D" w:rsidRPr="000A1ED0" w:rsidRDefault="0067464D" w:rsidP="0067464D">
            <w:pPr>
              <w:spacing w:before="156" w:after="163"/>
              <w:jc w:val="center"/>
              <w:rPr>
                <w:rFonts w:hint="eastAsia"/>
                <w:sz w:val="15"/>
                <w:szCs w:val="15"/>
              </w:rPr>
            </w:pPr>
            <w:r>
              <w:rPr>
                <w:rFonts w:eastAsia="等线" w:cs="Times New Roman"/>
                <w:color w:val="000000"/>
                <w:sz w:val="15"/>
                <w:szCs w:val="15"/>
              </w:rPr>
              <w:t>0.04849</w:t>
            </w:r>
          </w:p>
        </w:tc>
        <w:tc>
          <w:tcPr>
            <w:tcW w:w="1570" w:type="dxa"/>
            <w:tcBorders>
              <w:top w:val="nil"/>
              <w:left w:val="nil"/>
              <w:bottom w:val="single" w:sz="8" w:space="0" w:color="auto"/>
              <w:right w:val="single" w:sz="8" w:space="0" w:color="auto"/>
            </w:tcBorders>
            <w:shd w:val="clear" w:color="auto" w:fill="auto"/>
            <w:vAlign w:val="center"/>
          </w:tcPr>
          <w:p w14:paraId="319DFFDB" w14:textId="6E8688B3" w:rsidR="0067464D" w:rsidRPr="0038177A" w:rsidRDefault="0067464D" w:rsidP="0067464D">
            <w:pPr>
              <w:spacing w:before="156" w:after="163"/>
              <w:jc w:val="center"/>
              <w:rPr>
                <w:rFonts w:eastAsia="等线" w:cs="Times New Roman" w:hint="eastAsia"/>
                <w:color w:val="FF0000"/>
                <w:sz w:val="15"/>
                <w:szCs w:val="15"/>
              </w:rPr>
            </w:pPr>
            <w:r w:rsidRPr="0067464D">
              <w:rPr>
                <w:rFonts w:eastAsia="等线" w:cs="Times New Roman"/>
                <w:color w:val="FF0000"/>
                <w:sz w:val="15"/>
                <w:szCs w:val="15"/>
              </w:rPr>
              <w:t>-0.00564</w:t>
            </w:r>
          </w:p>
        </w:tc>
        <w:tc>
          <w:tcPr>
            <w:tcW w:w="1570" w:type="dxa"/>
            <w:tcBorders>
              <w:top w:val="nil"/>
              <w:left w:val="nil"/>
              <w:bottom w:val="single" w:sz="8" w:space="0" w:color="auto"/>
              <w:right w:val="single" w:sz="8" w:space="0" w:color="auto"/>
            </w:tcBorders>
            <w:shd w:val="clear" w:color="auto" w:fill="auto"/>
            <w:vAlign w:val="center"/>
          </w:tcPr>
          <w:p w14:paraId="156D5122" w14:textId="709DE989" w:rsidR="0067464D" w:rsidRPr="000A1ED0" w:rsidRDefault="0067464D" w:rsidP="0067464D">
            <w:pPr>
              <w:spacing w:before="156" w:after="163"/>
              <w:jc w:val="center"/>
              <w:rPr>
                <w:rFonts w:hint="eastAsia"/>
                <w:sz w:val="15"/>
                <w:szCs w:val="15"/>
              </w:rPr>
            </w:pPr>
            <w:r>
              <w:rPr>
                <w:rFonts w:eastAsia="等线" w:cs="Times New Roman"/>
                <w:color w:val="000000"/>
                <w:sz w:val="15"/>
                <w:szCs w:val="15"/>
              </w:rPr>
              <w:t>0.87313</w:t>
            </w:r>
          </w:p>
        </w:tc>
        <w:tc>
          <w:tcPr>
            <w:tcW w:w="1570" w:type="dxa"/>
            <w:tcBorders>
              <w:top w:val="nil"/>
              <w:left w:val="nil"/>
              <w:bottom w:val="single" w:sz="8" w:space="0" w:color="auto"/>
              <w:right w:val="single" w:sz="8" w:space="0" w:color="auto"/>
            </w:tcBorders>
            <w:shd w:val="clear" w:color="auto" w:fill="auto"/>
            <w:vAlign w:val="center"/>
          </w:tcPr>
          <w:p w14:paraId="1DCE4501" w14:textId="452C63A7" w:rsidR="0067464D" w:rsidRPr="0038177A" w:rsidRDefault="0067464D" w:rsidP="0067464D">
            <w:pPr>
              <w:spacing w:before="156" w:after="163"/>
              <w:jc w:val="center"/>
              <w:rPr>
                <w:rFonts w:eastAsia="等线" w:cs="Times New Roman"/>
                <w:color w:val="00B0F0"/>
                <w:sz w:val="15"/>
                <w:szCs w:val="15"/>
              </w:rPr>
            </w:pPr>
            <w:r w:rsidRPr="0067464D">
              <w:rPr>
                <w:rFonts w:eastAsia="等线" w:cs="Times New Roman"/>
                <w:color w:val="00B0F0"/>
                <w:sz w:val="15"/>
                <w:szCs w:val="15"/>
              </w:rPr>
              <w:t>0.00471</w:t>
            </w:r>
          </w:p>
        </w:tc>
      </w:tr>
      <w:tr w:rsidR="0067464D" w:rsidRPr="000A1ED0" w14:paraId="3D8C0A80" w14:textId="77777777" w:rsidTr="00C97A14">
        <w:tc>
          <w:tcPr>
            <w:tcW w:w="312" w:type="dxa"/>
            <w:vAlign w:val="center"/>
          </w:tcPr>
          <w:p w14:paraId="0691E690" w14:textId="77777777" w:rsidR="0067464D" w:rsidRDefault="0067464D" w:rsidP="0067464D">
            <w:pPr>
              <w:spacing w:before="156" w:after="163"/>
              <w:jc w:val="center"/>
              <w:rPr>
                <w:rFonts w:hint="eastAsia"/>
                <w:sz w:val="15"/>
                <w:szCs w:val="15"/>
              </w:rPr>
            </w:pPr>
            <w:r>
              <w:rPr>
                <w:rFonts w:hint="eastAsia"/>
                <w:sz w:val="15"/>
                <w:szCs w:val="15"/>
              </w:rPr>
              <w:t>9</w:t>
            </w:r>
          </w:p>
        </w:tc>
        <w:tc>
          <w:tcPr>
            <w:tcW w:w="1148" w:type="dxa"/>
            <w:tcBorders>
              <w:top w:val="nil"/>
              <w:left w:val="nil"/>
              <w:bottom w:val="single" w:sz="8" w:space="0" w:color="auto"/>
              <w:right w:val="single" w:sz="8" w:space="0" w:color="auto"/>
            </w:tcBorders>
            <w:shd w:val="clear" w:color="auto" w:fill="auto"/>
            <w:vAlign w:val="center"/>
          </w:tcPr>
          <w:p w14:paraId="2646E0B1" w14:textId="0B5DCD85" w:rsidR="0067464D" w:rsidRPr="000A1ED0" w:rsidRDefault="0067464D" w:rsidP="0067464D">
            <w:pPr>
              <w:spacing w:before="156" w:after="163"/>
              <w:jc w:val="center"/>
              <w:rPr>
                <w:sz w:val="15"/>
                <w:szCs w:val="15"/>
              </w:rPr>
            </w:pPr>
            <w:r>
              <w:rPr>
                <w:rFonts w:eastAsia="等线" w:cs="Times New Roman"/>
                <w:color w:val="000000"/>
                <w:sz w:val="15"/>
                <w:szCs w:val="15"/>
              </w:rPr>
              <w:t>Turnham Green</w:t>
            </w:r>
          </w:p>
        </w:tc>
        <w:tc>
          <w:tcPr>
            <w:tcW w:w="1274" w:type="dxa"/>
            <w:tcBorders>
              <w:top w:val="nil"/>
              <w:left w:val="nil"/>
              <w:bottom w:val="single" w:sz="8" w:space="0" w:color="auto"/>
              <w:right w:val="single" w:sz="8" w:space="0" w:color="auto"/>
            </w:tcBorders>
            <w:shd w:val="clear" w:color="auto" w:fill="auto"/>
            <w:vAlign w:val="center"/>
          </w:tcPr>
          <w:p w14:paraId="0826B53E" w14:textId="6E57EA80" w:rsidR="0067464D" w:rsidRPr="000A1ED0" w:rsidRDefault="0067464D" w:rsidP="0067464D">
            <w:pPr>
              <w:spacing w:before="156" w:after="163"/>
              <w:jc w:val="center"/>
              <w:rPr>
                <w:sz w:val="15"/>
                <w:szCs w:val="15"/>
              </w:rPr>
            </w:pPr>
            <w:r>
              <w:rPr>
                <w:rFonts w:eastAsia="等线" w:cs="Times New Roman"/>
                <w:color w:val="000000"/>
                <w:sz w:val="15"/>
                <w:szCs w:val="15"/>
              </w:rPr>
              <w:t>0.0005748</w:t>
            </w:r>
          </w:p>
        </w:tc>
        <w:tc>
          <w:tcPr>
            <w:tcW w:w="1570" w:type="dxa"/>
            <w:tcBorders>
              <w:top w:val="nil"/>
              <w:left w:val="nil"/>
              <w:bottom w:val="single" w:sz="8" w:space="0" w:color="auto"/>
              <w:right w:val="single" w:sz="8" w:space="0" w:color="auto"/>
            </w:tcBorders>
            <w:shd w:val="clear" w:color="auto" w:fill="auto"/>
            <w:vAlign w:val="center"/>
          </w:tcPr>
          <w:p w14:paraId="5003B991" w14:textId="5CEB4158" w:rsidR="0067464D" w:rsidRPr="000A1ED0" w:rsidRDefault="0067464D" w:rsidP="0067464D">
            <w:pPr>
              <w:spacing w:before="156" w:after="163"/>
              <w:jc w:val="center"/>
              <w:rPr>
                <w:rFonts w:hint="eastAsia"/>
                <w:sz w:val="15"/>
                <w:szCs w:val="15"/>
              </w:rPr>
            </w:pPr>
            <w:r>
              <w:rPr>
                <w:rFonts w:eastAsia="等线" w:cs="Times New Roman"/>
                <w:color w:val="000000"/>
                <w:sz w:val="15"/>
                <w:szCs w:val="15"/>
              </w:rPr>
              <w:t>0.04256</w:t>
            </w:r>
          </w:p>
        </w:tc>
        <w:tc>
          <w:tcPr>
            <w:tcW w:w="1570" w:type="dxa"/>
            <w:tcBorders>
              <w:top w:val="nil"/>
              <w:left w:val="nil"/>
              <w:bottom w:val="single" w:sz="8" w:space="0" w:color="auto"/>
              <w:right w:val="single" w:sz="8" w:space="0" w:color="auto"/>
            </w:tcBorders>
            <w:shd w:val="clear" w:color="auto" w:fill="auto"/>
            <w:vAlign w:val="center"/>
          </w:tcPr>
          <w:p w14:paraId="39F2CE0C" w14:textId="758A2F45" w:rsidR="0067464D" w:rsidRPr="0038177A" w:rsidRDefault="0067464D" w:rsidP="0067464D">
            <w:pPr>
              <w:spacing w:before="156" w:after="163"/>
              <w:jc w:val="center"/>
              <w:rPr>
                <w:rFonts w:eastAsia="等线" w:cs="Times New Roman"/>
                <w:color w:val="FF0000"/>
                <w:sz w:val="15"/>
                <w:szCs w:val="15"/>
              </w:rPr>
            </w:pPr>
            <w:r w:rsidRPr="0067464D">
              <w:rPr>
                <w:rFonts w:eastAsia="等线" w:cs="Times New Roman"/>
                <w:color w:val="FF0000"/>
                <w:sz w:val="15"/>
                <w:szCs w:val="15"/>
              </w:rPr>
              <w:t>-0.00593</w:t>
            </w:r>
          </w:p>
        </w:tc>
        <w:tc>
          <w:tcPr>
            <w:tcW w:w="1570" w:type="dxa"/>
            <w:tcBorders>
              <w:top w:val="nil"/>
              <w:left w:val="nil"/>
              <w:bottom w:val="single" w:sz="8" w:space="0" w:color="auto"/>
              <w:right w:val="single" w:sz="8" w:space="0" w:color="auto"/>
            </w:tcBorders>
            <w:shd w:val="clear" w:color="auto" w:fill="auto"/>
            <w:vAlign w:val="center"/>
          </w:tcPr>
          <w:p w14:paraId="32D786C4" w14:textId="48F58781" w:rsidR="0067464D" w:rsidRPr="000A1ED0" w:rsidRDefault="0067464D" w:rsidP="0067464D">
            <w:pPr>
              <w:spacing w:before="156" w:after="163"/>
              <w:jc w:val="center"/>
              <w:rPr>
                <w:rFonts w:hint="eastAsia"/>
                <w:sz w:val="15"/>
                <w:szCs w:val="15"/>
              </w:rPr>
            </w:pPr>
            <w:r>
              <w:rPr>
                <w:rFonts w:eastAsia="等线" w:cs="Times New Roman"/>
                <w:color w:val="000000"/>
                <w:sz w:val="15"/>
                <w:szCs w:val="15"/>
              </w:rPr>
              <w:t>0.87672</w:t>
            </w:r>
          </w:p>
        </w:tc>
        <w:tc>
          <w:tcPr>
            <w:tcW w:w="1570" w:type="dxa"/>
            <w:tcBorders>
              <w:top w:val="nil"/>
              <w:left w:val="nil"/>
              <w:bottom w:val="single" w:sz="8" w:space="0" w:color="auto"/>
              <w:right w:val="single" w:sz="8" w:space="0" w:color="auto"/>
            </w:tcBorders>
            <w:shd w:val="clear" w:color="auto" w:fill="auto"/>
            <w:vAlign w:val="center"/>
          </w:tcPr>
          <w:p w14:paraId="1159CFF8" w14:textId="04DC0C05" w:rsidR="0067464D" w:rsidRPr="0038177A" w:rsidRDefault="0067464D" w:rsidP="0067464D">
            <w:pPr>
              <w:spacing w:before="156" w:after="163"/>
              <w:jc w:val="center"/>
              <w:rPr>
                <w:rFonts w:eastAsia="等线" w:cs="Times New Roman"/>
                <w:color w:val="00B0F0"/>
                <w:sz w:val="15"/>
                <w:szCs w:val="15"/>
              </w:rPr>
            </w:pPr>
            <w:r w:rsidRPr="0067464D">
              <w:rPr>
                <w:rFonts w:eastAsia="等线" w:cs="Times New Roman"/>
                <w:color w:val="00B0F0"/>
                <w:sz w:val="15"/>
                <w:szCs w:val="15"/>
              </w:rPr>
              <w:t>0.00359</w:t>
            </w:r>
          </w:p>
        </w:tc>
      </w:tr>
      <w:tr w:rsidR="0067464D" w:rsidRPr="000A1ED0" w14:paraId="13124B1B" w14:textId="77777777" w:rsidTr="00C97A14">
        <w:tc>
          <w:tcPr>
            <w:tcW w:w="312" w:type="dxa"/>
            <w:vAlign w:val="center"/>
          </w:tcPr>
          <w:p w14:paraId="407BAD30" w14:textId="77777777" w:rsidR="0067464D" w:rsidRDefault="0067464D" w:rsidP="0067464D">
            <w:pPr>
              <w:spacing w:before="156" w:after="163"/>
              <w:jc w:val="center"/>
              <w:rPr>
                <w:rFonts w:hint="eastAsia"/>
                <w:sz w:val="15"/>
                <w:szCs w:val="15"/>
              </w:rPr>
            </w:pPr>
            <w:r>
              <w:rPr>
                <w:rFonts w:hint="eastAsia"/>
                <w:sz w:val="15"/>
                <w:szCs w:val="15"/>
              </w:rPr>
              <w:t>10</w:t>
            </w:r>
          </w:p>
        </w:tc>
        <w:tc>
          <w:tcPr>
            <w:tcW w:w="1148" w:type="dxa"/>
            <w:tcBorders>
              <w:top w:val="nil"/>
              <w:left w:val="nil"/>
              <w:bottom w:val="single" w:sz="8" w:space="0" w:color="auto"/>
              <w:right w:val="single" w:sz="8" w:space="0" w:color="auto"/>
            </w:tcBorders>
            <w:shd w:val="clear" w:color="auto" w:fill="auto"/>
            <w:vAlign w:val="center"/>
          </w:tcPr>
          <w:p w14:paraId="63AFD85C" w14:textId="299F8B8C" w:rsidR="0067464D" w:rsidRPr="000A1ED0" w:rsidRDefault="0067464D" w:rsidP="0067464D">
            <w:pPr>
              <w:spacing w:before="156" w:after="163"/>
              <w:jc w:val="center"/>
              <w:rPr>
                <w:sz w:val="15"/>
                <w:szCs w:val="15"/>
              </w:rPr>
            </w:pPr>
            <w:r>
              <w:rPr>
                <w:rFonts w:eastAsia="等线" w:cs="Times New Roman"/>
                <w:color w:val="000000"/>
                <w:sz w:val="15"/>
                <w:szCs w:val="15"/>
              </w:rPr>
              <w:t>Stratford</w:t>
            </w:r>
          </w:p>
        </w:tc>
        <w:tc>
          <w:tcPr>
            <w:tcW w:w="1274" w:type="dxa"/>
            <w:tcBorders>
              <w:top w:val="nil"/>
              <w:left w:val="nil"/>
              <w:bottom w:val="single" w:sz="8" w:space="0" w:color="auto"/>
              <w:right w:val="single" w:sz="8" w:space="0" w:color="auto"/>
            </w:tcBorders>
            <w:shd w:val="clear" w:color="auto" w:fill="auto"/>
            <w:vAlign w:val="center"/>
          </w:tcPr>
          <w:p w14:paraId="6C0C3E06" w14:textId="25601325" w:rsidR="0067464D" w:rsidRPr="000A1ED0" w:rsidRDefault="0067464D" w:rsidP="0067464D">
            <w:pPr>
              <w:spacing w:before="156" w:after="163"/>
              <w:jc w:val="center"/>
              <w:rPr>
                <w:sz w:val="15"/>
                <w:szCs w:val="15"/>
              </w:rPr>
            </w:pPr>
            <w:r>
              <w:rPr>
                <w:rFonts w:eastAsia="等线" w:cs="Times New Roman"/>
                <w:color w:val="000000"/>
                <w:sz w:val="15"/>
                <w:szCs w:val="15"/>
              </w:rPr>
              <w:t>0.0014937</w:t>
            </w:r>
          </w:p>
        </w:tc>
        <w:tc>
          <w:tcPr>
            <w:tcW w:w="1570" w:type="dxa"/>
            <w:tcBorders>
              <w:top w:val="nil"/>
              <w:left w:val="nil"/>
              <w:bottom w:val="single" w:sz="8" w:space="0" w:color="auto"/>
              <w:right w:val="single" w:sz="8" w:space="0" w:color="auto"/>
            </w:tcBorders>
            <w:shd w:val="clear" w:color="auto" w:fill="auto"/>
            <w:vAlign w:val="center"/>
          </w:tcPr>
          <w:p w14:paraId="2CB46F02" w14:textId="1DCD2841" w:rsidR="0067464D" w:rsidRPr="000A1ED0" w:rsidRDefault="0067464D" w:rsidP="0067464D">
            <w:pPr>
              <w:spacing w:before="156" w:after="163"/>
              <w:jc w:val="center"/>
              <w:rPr>
                <w:rFonts w:hint="eastAsia"/>
                <w:sz w:val="15"/>
                <w:szCs w:val="15"/>
              </w:rPr>
            </w:pPr>
            <w:r>
              <w:rPr>
                <w:rFonts w:eastAsia="等线" w:cs="Times New Roman"/>
                <w:color w:val="000000"/>
                <w:sz w:val="15"/>
                <w:szCs w:val="15"/>
              </w:rPr>
              <w:t>0.03616</w:t>
            </w:r>
          </w:p>
        </w:tc>
        <w:tc>
          <w:tcPr>
            <w:tcW w:w="1570" w:type="dxa"/>
            <w:tcBorders>
              <w:top w:val="nil"/>
              <w:left w:val="nil"/>
              <w:bottom w:val="single" w:sz="8" w:space="0" w:color="auto"/>
              <w:right w:val="single" w:sz="8" w:space="0" w:color="auto"/>
            </w:tcBorders>
            <w:shd w:val="clear" w:color="auto" w:fill="auto"/>
            <w:vAlign w:val="center"/>
          </w:tcPr>
          <w:p w14:paraId="211358E6" w14:textId="7F3D0F1F" w:rsidR="0067464D" w:rsidRPr="0038177A" w:rsidRDefault="0067464D" w:rsidP="0067464D">
            <w:pPr>
              <w:spacing w:before="156" w:after="163"/>
              <w:jc w:val="center"/>
              <w:rPr>
                <w:rFonts w:eastAsia="等线" w:cs="Times New Roman"/>
                <w:color w:val="FF0000"/>
                <w:sz w:val="15"/>
                <w:szCs w:val="15"/>
              </w:rPr>
            </w:pPr>
            <w:r w:rsidRPr="0067464D">
              <w:rPr>
                <w:rFonts w:eastAsia="等线" w:cs="Times New Roman"/>
                <w:color w:val="FF0000"/>
                <w:sz w:val="15"/>
                <w:szCs w:val="15"/>
              </w:rPr>
              <w:t>-0.0064</w:t>
            </w:r>
          </w:p>
        </w:tc>
        <w:tc>
          <w:tcPr>
            <w:tcW w:w="1570" w:type="dxa"/>
            <w:tcBorders>
              <w:top w:val="nil"/>
              <w:left w:val="nil"/>
              <w:bottom w:val="single" w:sz="8" w:space="0" w:color="auto"/>
              <w:right w:val="single" w:sz="8" w:space="0" w:color="auto"/>
            </w:tcBorders>
            <w:shd w:val="clear" w:color="auto" w:fill="auto"/>
            <w:vAlign w:val="center"/>
          </w:tcPr>
          <w:p w14:paraId="7E4639BB" w14:textId="3C1792D2" w:rsidR="0067464D" w:rsidRPr="000A1ED0" w:rsidRDefault="0067464D" w:rsidP="0067464D">
            <w:pPr>
              <w:spacing w:before="156" w:after="163"/>
              <w:jc w:val="center"/>
              <w:rPr>
                <w:rFonts w:hint="eastAsia"/>
                <w:sz w:val="15"/>
                <w:szCs w:val="15"/>
              </w:rPr>
            </w:pPr>
            <w:r>
              <w:rPr>
                <w:rFonts w:eastAsia="等线" w:cs="Times New Roman"/>
                <w:color w:val="000000"/>
                <w:sz w:val="15"/>
                <w:szCs w:val="15"/>
              </w:rPr>
              <w:t>0.88803</w:t>
            </w:r>
          </w:p>
        </w:tc>
        <w:tc>
          <w:tcPr>
            <w:tcW w:w="1570" w:type="dxa"/>
            <w:tcBorders>
              <w:top w:val="nil"/>
              <w:left w:val="nil"/>
              <w:bottom w:val="single" w:sz="8" w:space="0" w:color="auto"/>
              <w:right w:val="single" w:sz="8" w:space="0" w:color="auto"/>
            </w:tcBorders>
            <w:shd w:val="clear" w:color="auto" w:fill="auto"/>
            <w:vAlign w:val="center"/>
          </w:tcPr>
          <w:p w14:paraId="6721B464" w14:textId="120D8AE1" w:rsidR="0067464D" w:rsidRPr="0038177A" w:rsidRDefault="0067464D" w:rsidP="0067464D">
            <w:pPr>
              <w:spacing w:before="156" w:after="163"/>
              <w:jc w:val="center"/>
              <w:rPr>
                <w:rFonts w:eastAsia="等线" w:cs="Times New Roman"/>
                <w:color w:val="00B0F0"/>
                <w:sz w:val="15"/>
                <w:szCs w:val="15"/>
              </w:rPr>
            </w:pPr>
            <w:r w:rsidRPr="0067464D">
              <w:rPr>
                <w:rFonts w:eastAsia="等线" w:cs="Times New Roman"/>
                <w:color w:val="00B0F0"/>
                <w:sz w:val="15"/>
                <w:szCs w:val="15"/>
              </w:rPr>
              <w:t>0.01131</w:t>
            </w:r>
          </w:p>
        </w:tc>
      </w:tr>
    </w:tbl>
    <w:p w14:paraId="4F3A5484" w14:textId="77777777" w:rsidR="00E37EE2" w:rsidRDefault="00E37EE2" w:rsidP="00E87BE6">
      <w:pPr>
        <w:spacing w:before="156" w:after="163"/>
        <w:rPr>
          <w:rFonts w:hint="eastAsia"/>
        </w:rPr>
      </w:pPr>
    </w:p>
    <w:sectPr w:rsidR="00E37EE2" w:rsidSect="004012CA">
      <w:headerReference w:type="even" r:id="rId15"/>
      <w:headerReference w:type="default" r:id="rId16"/>
      <w:footerReference w:type="even" r:id="rId17"/>
      <w:footerReference w:type="default" r:id="rId18"/>
      <w:headerReference w:type="first" r:id="rId19"/>
      <w:footerReference w:type="first" r:id="rId20"/>
      <w:pgSz w:w="11906" w:h="16838"/>
      <w:pgMar w:top="1134" w:right="1474" w:bottom="1134" w:left="1474"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A7D46" w14:textId="77777777" w:rsidR="004012CA" w:rsidRDefault="004012CA" w:rsidP="005F3F91">
      <w:pPr>
        <w:spacing w:after="120"/>
      </w:pPr>
      <w:r>
        <w:separator/>
      </w:r>
    </w:p>
  </w:endnote>
  <w:endnote w:type="continuationSeparator" w:id="0">
    <w:p w14:paraId="484D7DD6" w14:textId="77777777" w:rsidR="004012CA" w:rsidRDefault="004012CA" w:rsidP="005F3F91">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E9564" w14:textId="77777777" w:rsidR="005F3F91" w:rsidRDefault="005F3F91">
    <w:pPr>
      <w:pStyle w:val="af0"/>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E1B35" w14:textId="39868FAE" w:rsidR="005F3F91" w:rsidRDefault="005F3F91" w:rsidP="005F3F91">
    <w:pPr>
      <w:pStyle w:val="af0"/>
      <w:spacing w:after="120"/>
      <w:jc w:val="center"/>
    </w:pPr>
    <w:r>
      <w:fldChar w:fldCharType="begin"/>
    </w:r>
    <w:r>
      <w:instrText>PAGE   \* MERGEFORMAT</w:instrText>
    </w:r>
    <w:r>
      <w:fldChar w:fldCharType="separate"/>
    </w:r>
    <w:r>
      <w:rPr>
        <w:lang w:val="zh-CN"/>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A42E1" w14:textId="77777777" w:rsidR="005F3F91" w:rsidRDefault="005F3F91">
    <w:pPr>
      <w:pStyle w:val="af0"/>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75E3B" w14:textId="77777777" w:rsidR="004012CA" w:rsidRDefault="004012CA" w:rsidP="005F3F91">
      <w:pPr>
        <w:spacing w:after="120"/>
      </w:pPr>
      <w:r>
        <w:separator/>
      </w:r>
    </w:p>
  </w:footnote>
  <w:footnote w:type="continuationSeparator" w:id="0">
    <w:p w14:paraId="638DB4E4" w14:textId="77777777" w:rsidR="004012CA" w:rsidRDefault="004012CA" w:rsidP="005F3F91">
      <w:pPr>
        <w:spacing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3CCA8" w14:textId="77777777" w:rsidR="005F3F91" w:rsidRDefault="005F3F91">
    <w:pPr>
      <w:pStyle w:val="ae"/>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D1872" w14:textId="77777777" w:rsidR="005F3F91" w:rsidRDefault="005F3F91">
    <w:pPr>
      <w:pStyle w:val="ae"/>
      <w:spacing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E17F0" w14:textId="77777777" w:rsidR="005F3F91" w:rsidRDefault="005F3F91">
    <w:pPr>
      <w:pStyle w:val="ae"/>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59FE"/>
    <w:multiLevelType w:val="hybridMultilevel"/>
    <w:tmpl w:val="C9320B46"/>
    <w:lvl w:ilvl="0" w:tplc="1E84F47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6674CA3"/>
    <w:multiLevelType w:val="hybridMultilevel"/>
    <w:tmpl w:val="96C459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33D70A29"/>
    <w:multiLevelType w:val="hybridMultilevel"/>
    <w:tmpl w:val="C0B203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45A50EA0"/>
    <w:multiLevelType w:val="hybridMultilevel"/>
    <w:tmpl w:val="3A6805F2"/>
    <w:lvl w:ilvl="0" w:tplc="04090019">
      <w:start w:val="1"/>
      <w:numFmt w:val="lowerLetter"/>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 w15:restartNumberingAfterBreak="0">
    <w:nsid w:val="577B5CC6"/>
    <w:multiLevelType w:val="hybridMultilevel"/>
    <w:tmpl w:val="FC24A95E"/>
    <w:lvl w:ilvl="0" w:tplc="5412B2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A04761C"/>
    <w:multiLevelType w:val="hybridMultilevel"/>
    <w:tmpl w:val="CBA403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472991872">
    <w:abstractNumId w:val="0"/>
  </w:num>
  <w:num w:numId="2" w16cid:durableId="1122383028">
    <w:abstractNumId w:val="4"/>
  </w:num>
  <w:num w:numId="3" w16cid:durableId="688600672">
    <w:abstractNumId w:val="2"/>
  </w:num>
  <w:num w:numId="4" w16cid:durableId="87624537">
    <w:abstractNumId w:val="1"/>
  </w:num>
  <w:num w:numId="5" w16cid:durableId="577011099">
    <w:abstractNumId w:val="5"/>
  </w:num>
  <w:num w:numId="6" w16cid:durableId="10115688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oNotDisplayPageBoundaries/>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C6F47"/>
    <w:rsid w:val="0001792B"/>
    <w:rsid w:val="00020BC7"/>
    <w:rsid w:val="00020FF3"/>
    <w:rsid w:val="0002419F"/>
    <w:rsid w:val="00026E0A"/>
    <w:rsid w:val="00027FC0"/>
    <w:rsid w:val="00041AE9"/>
    <w:rsid w:val="00041B32"/>
    <w:rsid w:val="00044B2D"/>
    <w:rsid w:val="00061B3D"/>
    <w:rsid w:val="000820F0"/>
    <w:rsid w:val="0009393C"/>
    <w:rsid w:val="000A1ED0"/>
    <w:rsid w:val="000E276D"/>
    <w:rsid w:val="000E2CDD"/>
    <w:rsid w:val="000E3733"/>
    <w:rsid w:val="000E4A54"/>
    <w:rsid w:val="000F4E8A"/>
    <w:rsid w:val="000F6E69"/>
    <w:rsid w:val="001221A2"/>
    <w:rsid w:val="0015565B"/>
    <w:rsid w:val="00155728"/>
    <w:rsid w:val="00162C8A"/>
    <w:rsid w:val="001679D1"/>
    <w:rsid w:val="0017434A"/>
    <w:rsid w:val="001819AA"/>
    <w:rsid w:val="00192C99"/>
    <w:rsid w:val="001A1E7C"/>
    <w:rsid w:val="001A773B"/>
    <w:rsid w:val="001B164E"/>
    <w:rsid w:val="001B3893"/>
    <w:rsid w:val="001B4408"/>
    <w:rsid w:val="001D2B64"/>
    <w:rsid w:val="001F59D5"/>
    <w:rsid w:val="001F59F3"/>
    <w:rsid w:val="002016DE"/>
    <w:rsid w:val="00201996"/>
    <w:rsid w:val="002063FF"/>
    <w:rsid w:val="00217631"/>
    <w:rsid w:val="00222E81"/>
    <w:rsid w:val="0023782D"/>
    <w:rsid w:val="00242F9A"/>
    <w:rsid w:val="00244B17"/>
    <w:rsid w:val="00251ED5"/>
    <w:rsid w:val="00256E21"/>
    <w:rsid w:val="002702BC"/>
    <w:rsid w:val="00272630"/>
    <w:rsid w:val="00292A2E"/>
    <w:rsid w:val="002A400B"/>
    <w:rsid w:val="002B09DE"/>
    <w:rsid w:val="002B1A16"/>
    <w:rsid w:val="002C0303"/>
    <w:rsid w:val="002C10A2"/>
    <w:rsid w:val="002C6F47"/>
    <w:rsid w:val="002E02D5"/>
    <w:rsid w:val="002E4842"/>
    <w:rsid w:val="002F292C"/>
    <w:rsid w:val="003002FD"/>
    <w:rsid w:val="00302A4C"/>
    <w:rsid w:val="00307D60"/>
    <w:rsid w:val="0032038A"/>
    <w:rsid w:val="003216F7"/>
    <w:rsid w:val="00327BD7"/>
    <w:rsid w:val="00331929"/>
    <w:rsid w:val="00331971"/>
    <w:rsid w:val="00346A4C"/>
    <w:rsid w:val="003501B3"/>
    <w:rsid w:val="00354BEB"/>
    <w:rsid w:val="0038177A"/>
    <w:rsid w:val="003821BA"/>
    <w:rsid w:val="003A0036"/>
    <w:rsid w:val="003A1C2F"/>
    <w:rsid w:val="003A3699"/>
    <w:rsid w:val="003C0947"/>
    <w:rsid w:val="003C151A"/>
    <w:rsid w:val="003C43FE"/>
    <w:rsid w:val="003C453B"/>
    <w:rsid w:val="003C6BEB"/>
    <w:rsid w:val="003C7718"/>
    <w:rsid w:val="003D27D2"/>
    <w:rsid w:val="003F10E5"/>
    <w:rsid w:val="003F6DE3"/>
    <w:rsid w:val="003F7768"/>
    <w:rsid w:val="004012CA"/>
    <w:rsid w:val="004062C5"/>
    <w:rsid w:val="00410CEF"/>
    <w:rsid w:val="00433091"/>
    <w:rsid w:val="00434A0E"/>
    <w:rsid w:val="00437256"/>
    <w:rsid w:val="00462A05"/>
    <w:rsid w:val="004674AD"/>
    <w:rsid w:val="00470763"/>
    <w:rsid w:val="00471416"/>
    <w:rsid w:val="004741CE"/>
    <w:rsid w:val="004948AE"/>
    <w:rsid w:val="0049560E"/>
    <w:rsid w:val="004A30C5"/>
    <w:rsid w:val="004A5690"/>
    <w:rsid w:val="004B38F9"/>
    <w:rsid w:val="004C18EC"/>
    <w:rsid w:val="004C5195"/>
    <w:rsid w:val="004C66BC"/>
    <w:rsid w:val="004C7197"/>
    <w:rsid w:val="004D61B1"/>
    <w:rsid w:val="004E013C"/>
    <w:rsid w:val="004E4CC0"/>
    <w:rsid w:val="004F6FBB"/>
    <w:rsid w:val="00503E3D"/>
    <w:rsid w:val="00506225"/>
    <w:rsid w:val="00511D55"/>
    <w:rsid w:val="005259E7"/>
    <w:rsid w:val="0054746A"/>
    <w:rsid w:val="0056262D"/>
    <w:rsid w:val="005640C1"/>
    <w:rsid w:val="00570851"/>
    <w:rsid w:val="00594F16"/>
    <w:rsid w:val="00597C19"/>
    <w:rsid w:val="005A72F8"/>
    <w:rsid w:val="005B1F2F"/>
    <w:rsid w:val="005D0A5A"/>
    <w:rsid w:val="005D12E3"/>
    <w:rsid w:val="005D317B"/>
    <w:rsid w:val="005D6B37"/>
    <w:rsid w:val="005F3F91"/>
    <w:rsid w:val="005F4D38"/>
    <w:rsid w:val="00603BF1"/>
    <w:rsid w:val="00604F27"/>
    <w:rsid w:val="00606F88"/>
    <w:rsid w:val="006122E7"/>
    <w:rsid w:val="00620288"/>
    <w:rsid w:val="0062349A"/>
    <w:rsid w:val="006259E7"/>
    <w:rsid w:val="006351B5"/>
    <w:rsid w:val="00640C93"/>
    <w:rsid w:val="0064533D"/>
    <w:rsid w:val="00647D05"/>
    <w:rsid w:val="00647F47"/>
    <w:rsid w:val="00650116"/>
    <w:rsid w:val="006651E0"/>
    <w:rsid w:val="00673DD4"/>
    <w:rsid w:val="0067464D"/>
    <w:rsid w:val="00680F74"/>
    <w:rsid w:val="00682B44"/>
    <w:rsid w:val="00690580"/>
    <w:rsid w:val="00695633"/>
    <w:rsid w:val="00696A19"/>
    <w:rsid w:val="006B0350"/>
    <w:rsid w:val="006B2898"/>
    <w:rsid w:val="006B5406"/>
    <w:rsid w:val="006C4441"/>
    <w:rsid w:val="006C4769"/>
    <w:rsid w:val="006D5A15"/>
    <w:rsid w:val="006E0539"/>
    <w:rsid w:val="006F2C46"/>
    <w:rsid w:val="006F6479"/>
    <w:rsid w:val="006F68DA"/>
    <w:rsid w:val="00711DC6"/>
    <w:rsid w:val="00711E2F"/>
    <w:rsid w:val="007313CD"/>
    <w:rsid w:val="007317A6"/>
    <w:rsid w:val="0073270E"/>
    <w:rsid w:val="007344DF"/>
    <w:rsid w:val="00734983"/>
    <w:rsid w:val="007405F6"/>
    <w:rsid w:val="00740E6E"/>
    <w:rsid w:val="0074101B"/>
    <w:rsid w:val="00741B30"/>
    <w:rsid w:val="00750D53"/>
    <w:rsid w:val="00752A67"/>
    <w:rsid w:val="0075568B"/>
    <w:rsid w:val="0076571C"/>
    <w:rsid w:val="0077004B"/>
    <w:rsid w:val="007733B3"/>
    <w:rsid w:val="00784A9F"/>
    <w:rsid w:val="007A689E"/>
    <w:rsid w:val="007B1C1E"/>
    <w:rsid w:val="007B20E2"/>
    <w:rsid w:val="007B6D4B"/>
    <w:rsid w:val="007B73F3"/>
    <w:rsid w:val="007B7FD1"/>
    <w:rsid w:val="007C04F6"/>
    <w:rsid w:val="007C20CD"/>
    <w:rsid w:val="007C2C3F"/>
    <w:rsid w:val="007D754D"/>
    <w:rsid w:val="007F735F"/>
    <w:rsid w:val="007F7C6E"/>
    <w:rsid w:val="00806FA5"/>
    <w:rsid w:val="0081501B"/>
    <w:rsid w:val="00820709"/>
    <w:rsid w:val="00823B85"/>
    <w:rsid w:val="00840951"/>
    <w:rsid w:val="0084265A"/>
    <w:rsid w:val="00843B62"/>
    <w:rsid w:val="0084440E"/>
    <w:rsid w:val="00845F47"/>
    <w:rsid w:val="008568FA"/>
    <w:rsid w:val="008633EF"/>
    <w:rsid w:val="00863D90"/>
    <w:rsid w:val="008A2EE1"/>
    <w:rsid w:val="008A3732"/>
    <w:rsid w:val="008A50C9"/>
    <w:rsid w:val="008B7CC6"/>
    <w:rsid w:val="008E08CF"/>
    <w:rsid w:val="008E1D8A"/>
    <w:rsid w:val="009014DB"/>
    <w:rsid w:val="009015AB"/>
    <w:rsid w:val="00902981"/>
    <w:rsid w:val="009139B1"/>
    <w:rsid w:val="00915897"/>
    <w:rsid w:val="00922ABD"/>
    <w:rsid w:val="0093353F"/>
    <w:rsid w:val="00947E6B"/>
    <w:rsid w:val="00951878"/>
    <w:rsid w:val="00956255"/>
    <w:rsid w:val="009615DE"/>
    <w:rsid w:val="00963101"/>
    <w:rsid w:val="0096495D"/>
    <w:rsid w:val="00964A6F"/>
    <w:rsid w:val="0096568C"/>
    <w:rsid w:val="00970D4E"/>
    <w:rsid w:val="00971B6D"/>
    <w:rsid w:val="00984DBC"/>
    <w:rsid w:val="00986DCD"/>
    <w:rsid w:val="009963C1"/>
    <w:rsid w:val="009B566A"/>
    <w:rsid w:val="009B6DC1"/>
    <w:rsid w:val="009C5130"/>
    <w:rsid w:val="009E0BC2"/>
    <w:rsid w:val="009E151A"/>
    <w:rsid w:val="009F538A"/>
    <w:rsid w:val="009F571F"/>
    <w:rsid w:val="00A0260F"/>
    <w:rsid w:val="00A10C28"/>
    <w:rsid w:val="00A1103C"/>
    <w:rsid w:val="00A14749"/>
    <w:rsid w:val="00A17CE0"/>
    <w:rsid w:val="00A22DD1"/>
    <w:rsid w:val="00A23DBA"/>
    <w:rsid w:val="00A35B0C"/>
    <w:rsid w:val="00A52862"/>
    <w:rsid w:val="00A62B67"/>
    <w:rsid w:val="00A66028"/>
    <w:rsid w:val="00A702B5"/>
    <w:rsid w:val="00A70FC0"/>
    <w:rsid w:val="00A7430F"/>
    <w:rsid w:val="00A7679B"/>
    <w:rsid w:val="00A85A38"/>
    <w:rsid w:val="00A94141"/>
    <w:rsid w:val="00AB0945"/>
    <w:rsid w:val="00AB4FD1"/>
    <w:rsid w:val="00AB5D5D"/>
    <w:rsid w:val="00AC2BFD"/>
    <w:rsid w:val="00AE5FEE"/>
    <w:rsid w:val="00AE7FAC"/>
    <w:rsid w:val="00AF18F4"/>
    <w:rsid w:val="00AF3C19"/>
    <w:rsid w:val="00AF4954"/>
    <w:rsid w:val="00B066E5"/>
    <w:rsid w:val="00B15A19"/>
    <w:rsid w:val="00B21282"/>
    <w:rsid w:val="00B328AB"/>
    <w:rsid w:val="00B34330"/>
    <w:rsid w:val="00B36D19"/>
    <w:rsid w:val="00B374D7"/>
    <w:rsid w:val="00B732AF"/>
    <w:rsid w:val="00B74144"/>
    <w:rsid w:val="00B82EB2"/>
    <w:rsid w:val="00B83640"/>
    <w:rsid w:val="00B91F06"/>
    <w:rsid w:val="00B95E60"/>
    <w:rsid w:val="00BA3FC6"/>
    <w:rsid w:val="00BA7D89"/>
    <w:rsid w:val="00BB09CF"/>
    <w:rsid w:val="00BB6337"/>
    <w:rsid w:val="00BB784B"/>
    <w:rsid w:val="00BC3FBA"/>
    <w:rsid w:val="00BD4321"/>
    <w:rsid w:val="00BE2727"/>
    <w:rsid w:val="00BE2F35"/>
    <w:rsid w:val="00BF0C29"/>
    <w:rsid w:val="00C01FAE"/>
    <w:rsid w:val="00C04E5C"/>
    <w:rsid w:val="00C16F72"/>
    <w:rsid w:val="00C258CC"/>
    <w:rsid w:val="00C316A6"/>
    <w:rsid w:val="00C3216E"/>
    <w:rsid w:val="00C32F55"/>
    <w:rsid w:val="00C34767"/>
    <w:rsid w:val="00C34965"/>
    <w:rsid w:val="00C44083"/>
    <w:rsid w:val="00C52B80"/>
    <w:rsid w:val="00C55E1B"/>
    <w:rsid w:val="00C606DC"/>
    <w:rsid w:val="00C62867"/>
    <w:rsid w:val="00C72192"/>
    <w:rsid w:val="00C73882"/>
    <w:rsid w:val="00C76BCB"/>
    <w:rsid w:val="00C7701F"/>
    <w:rsid w:val="00C807F1"/>
    <w:rsid w:val="00C87A8B"/>
    <w:rsid w:val="00C87D4C"/>
    <w:rsid w:val="00C91BBC"/>
    <w:rsid w:val="00C91F54"/>
    <w:rsid w:val="00C92741"/>
    <w:rsid w:val="00C93033"/>
    <w:rsid w:val="00CB0F0A"/>
    <w:rsid w:val="00CB2B76"/>
    <w:rsid w:val="00CC1153"/>
    <w:rsid w:val="00CC17D5"/>
    <w:rsid w:val="00CC388E"/>
    <w:rsid w:val="00CD44E9"/>
    <w:rsid w:val="00CE041C"/>
    <w:rsid w:val="00CE6AD5"/>
    <w:rsid w:val="00CF1933"/>
    <w:rsid w:val="00CF1CB0"/>
    <w:rsid w:val="00CF5AC4"/>
    <w:rsid w:val="00D00122"/>
    <w:rsid w:val="00D00DBB"/>
    <w:rsid w:val="00D02284"/>
    <w:rsid w:val="00D072B1"/>
    <w:rsid w:val="00D13FA6"/>
    <w:rsid w:val="00D1436C"/>
    <w:rsid w:val="00D14AEC"/>
    <w:rsid w:val="00D32B82"/>
    <w:rsid w:val="00D35BF2"/>
    <w:rsid w:val="00D40041"/>
    <w:rsid w:val="00D42362"/>
    <w:rsid w:val="00D47881"/>
    <w:rsid w:val="00D66DF7"/>
    <w:rsid w:val="00D75A3A"/>
    <w:rsid w:val="00D84D9B"/>
    <w:rsid w:val="00D93F50"/>
    <w:rsid w:val="00D965E6"/>
    <w:rsid w:val="00DA6AC0"/>
    <w:rsid w:val="00DC0F5F"/>
    <w:rsid w:val="00DE0790"/>
    <w:rsid w:val="00DF27E9"/>
    <w:rsid w:val="00DF2D57"/>
    <w:rsid w:val="00DF675F"/>
    <w:rsid w:val="00E04E19"/>
    <w:rsid w:val="00E12EDB"/>
    <w:rsid w:val="00E13177"/>
    <w:rsid w:val="00E20A79"/>
    <w:rsid w:val="00E3368C"/>
    <w:rsid w:val="00E33E8B"/>
    <w:rsid w:val="00E342FD"/>
    <w:rsid w:val="00E37EE2"/>
    <w:rsid w:val="00E40E7E"/>
    <w:rsid w:val="00E614A8"/>
    <w:rsid w:val="00E629C7"/>
    <w:rsid w:val="00E74832"/>
    <w:rsid w:val="00E762C2"/>
    <w:rsid w:val="00E773C1"/>
    <w:rsid w:val="00E87BE6"/>
    <w:rsid w:val="00E93625"/>
    <w:rsid w:val="00E9432C"/>
    <w:rsid w:val="00EA4492"/>
    <w:rsid w:val="00EB3839"/>
    <w:rsid w:val="00EC1E98"/>
    <w:rsid w:val="00EC3AE8"/>
    <w:rsid w:val="00ED1CF4"/>
    <w:rsid w:val="00EE432C"/>
    <w:rsid w:val="00EF1F46"/>
    <w:rsid w:val="00EF42E7"/>
    <w:rsid w:val="00EF5551"/>
    <w:rsid w:val="00F04F4A"/>
    <w:rsid w:val="00F10072"/>
    <w:rsid w:val="00F3448B"/>
    <w:rsid w:val="00F5130E"/>
    <w:rsid w:val="00F653ED"/>
    <w:rsid w:val="00F6668F"/>
    <w:rsid w:val="00F674C6"/>
    <w:rsid w:val="00F67FCF"/>
    <w:rsid w:val="00F70800"/>
    <w:rsid w:val="00F74073"/>
    <w:rsid w:val="00F7496A"/>
    <w:rsid w:val="00F84A7E"/>
    <w:rsid w:val="00F91282"/>
    <w:rsid w:val="00F92527"/>
    <w:rsid w:val="00FA0D62"/>
    <w:rsid w:val="00FA4379"/>
    <w:rsid w:val="00FA56F8"/>
    <w:rsid w:val="00FB14DE"/>
    <w:rsid w:val="00FB7661"/>
    <w:rsid w:val="00FC7982"/>
    <w:rsid w:val="00FD5ED0"/>
    <w:rsid w:val="00FD5F11"/>
    <w:rsid w:val="00FE5115"/>
    <w:rsid w:val="00FE6641"/>
    <w:rsid w:val="00FF7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1D319"/>
  <w15:docId w15:val="{C3CF990B-610F-464B-A526-A484839AE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58CC"/>
    <w:pPr>
      <w:widowControl w:val="0"/>
      <w:spacing w:afterLines="50" w:after="50"/>
      <w:jc w:val="both"/>
    </w:pPr>
    <w:rPr>
      <w:rFonts w:ascii="Times New Roman" w:hAnsi="Times New Roman"/>
      <w:sz w:val="24"/>
    </w:rPr>
  </w:style>
  <w:style w:type="paragraph" w:styleId="1">
    <w:name w:val="heading 1"/>
    <w:basedOn w:val="a"/>
    <w:next w:val="a"/>
    <w:link w:val="10"/>
    <w:uiPriority w:val="9"/>
    <w:qFormat/>
    <w:rsid w:val="00B374D7"/>
    <w:pPr>
      <w:keepNext/>
      <w:keepLines/>
      <w:spacing w:afterLines="0" w:after="0"/>
      <w:outlineLvl w:val="0"/>
    </w:pPr>
    <w:rPr>
      <w:rFonts w:eastAsia="Times New Roman" w:cs="Times New Roman"/>
      <w:b/>
      <w:bCs/>
      <w:spacing w:val="-20"/>
      <w:kern w:val="15"/>
      <w:sz w:val="36"/>
      <w:szCs w:val="44"/>
    </w:rPr>
  </w:style>
  <w:style w:type="paragraph" w:styleId="2">
    <w:name w:val="heading 2"/>
    <w:basedOn w:val="a"/>
    <w:next w:val="a"/>
    <w:link w:val="20"/>
    <w:uiPriority w:val="9"/>
    <w:unhideWhenUsed/>
    <w:qFormat/>
    <w:rsid w:val="00433091"/>
    <w:pPr>
      <w:keepNext/>
      <w:keepLines/>
      <w:spacing w:before="120" w:afterLines="0" w:after="0" w:line="415" w:lineRule="auto"/>
      <w:outlineLvl w:val="1"/>
    </w:pPr>
    <w:rPr>
      <w:rFonts w:eastAsiaTheme="majorEastAsia" w:cstheme="majorBidi"/>
      <w:b/>
      <w:bCs/>
      <w:sz w:val="32"/>
      <w:szCs w:val="32"/>
    </w:rPr>
  </w:style>
  <w:style w:type="paragraph" w:styleId="3">
    <w:name w:val="heading 3"/>
    <w:basedOn w:val="a"/>
    <w:next w:val="a"/>
    <w:link w:val="30"/>
    <w:uiPriority w:val="9"/>
    <w:unhideWhenUsed/>
    <w:qFormat/>
    <w:rsid w:val="00EB3839"/>
    <w:pPr>
      <w:keepNext/>
      <w:keepLines/>
      <w:spacing w:before="120" w:line="415" w:lineRule="auto"/>
      <w:outlineLvl w:val="2"/>
    </w:pPr>
    <w:rPr>
      <w:b/>
      <w:bCs/>
      <w:sz w:val="28"/>
      <w:szCs w:val="32"/>
    </w:rPr>
  </w:style>
  <w:style w:type="paragraph" w:styleId="4">
    <w:name w:val="heading 4"/>
    <w:basedOn w:val="a"/>
    <w:next w:val="a"/>
    <w:link w:val="40"/>
    <w:uiPriority w:val="9"/>
    <w:unhideWhenUsed/>
    <w:qFormat/>
    <w:rsid w:val="00D42362"/>
    <w:pPr>
      <w:keepNext/>
      <w:keepLines/>
      <w:spacing w:before="120" w:line="377" w:lineRule="auto"/>
      <w:ind w:leftChars="100" w:left="100"/>
      <w:outlineLvl w:val="3"/>
    </w:pPr>
    <w:rPr>
      <w:rFonts w:eastAsiaTheme="majorEastAsia" w:cstheme="majorBidi"/>
      <w:bCs/>
      <w:sz w:val="28"/>
      <w:szCs w:val="28"/>
    </w:rPr>
  </w:style>
  <w:style w:type="paragraph" w:styleId="5">
    <w:name w:val="heading 5"/>
    <w:basedOn w:val="a"/>
    <w:next w:val="a"/>
    <w:link w:val="50"/>
    <w:uiPriority w:val="9"/>
    <w:unhideWhenUsed/>
    <w:qFormat/>
    <w:rsid w:val="000E4A54"/>
    <w:pPr>
      <w:keepNext/>
      <w:keepLines/>
      <w:spacing w:before="120" w:line="377" w:lineRule="auto"/>
      <w:ind w:leftChars="200" w:left="200"/>
      <w:outlineLvl w:val="4"/>
    </w:pPr>
    <w:rPr>
      <w:bCs/>
      <w:i/>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374D7"/>
    <w:rPr>
      <w:rFonts w:ascii="Times New Roman" w:eastAsia="Times New Roman" w:hAnsi="Times New Roman" w:cs="Times New Roman"/>
      <w:b/>
      <w:bCs/>
      <w:spacing w:val="-20"/>
      <w:kern w:val="15"/>
      <w:sz w:val="36"/>
      <w:szCs w:val="44"/>
    </w:rPr>
  </w:style>
  <w:style w:type="character" w:customStyle="1" w:styleId="20">
    <w:name w:val="标题 2 字符"/>
    <w:basedOn w:val="a0"/>
    <w:link w:val="2"/>
    <w:uiPriority w:val="9"/>
    <w:rsid w:val="00433091"/>
    <w:rPr>
      <w:rFonts w:ascii="Times New Roman" w:eastAsiaTheme="majorEastAsia" w:hAnsi="Times New Roman" w:cstheme="majorBidi"/>
      <w:b/>
      <w:bCs/>
      <w:sz w:val="32"/>
      <w:szCs w:val="32"/>
    </w:rPr>
  </w:style>
  <w:style w:type="table" w:styleId="a3">
    <w:name w:val="Table Grid"/>
    <w:basedOn w:val="a1"/>
    <w:uiPriority w:val="39"/>
    <w:rsid w:val="007B6D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EB3839"/>
    <w:rPr>
      <w:rFonts w:ascii="Times New Roman" w:hAnsi="Times New Roman"/>
      <w:b/>
      <w:bCs/>
      <w:sz w:val="28"/>
      <w:szCs w:val="32"/>
    </w:rPr>
  </w:style>
  <w:style w:type="character" w:styleId="a4">
    <w:name w:val="Hyperlink"/>
    <w:basedOn w:val="a0"/>
    <w:uiPriority w:val="99"/>
    <w:unhideWhenUsed/>
    <w:rsid w:val="00ED1CF4"/>
    <w:rPr>
      <w:color w:val="0563C1"/>
      <w:u w:val="single"/>
    </w:rPr>
  </w:style>
  <w:style w:type="character" w:customStyle="1" w:styleId="40">
    <w:name w:val="标题 4 字符"/>
    <w:basedOn w:val="a0"/>
    <w:link w:val="4"/>
    <w:uiPriority w:val="9"/>
    <w:rsid w:val="00D42362"/>
    <w:rPr>
      <w:rFonts w:ascii="Times New Roman" w:eastAsiaTheme="majorEastAsia" w:hAnsi="Times New Roman" w:cstheme="majorBidi"/>
      <w:bCs/>
      <w:sz w:val="28"/>
      <w:szCs w:val="28"/>
    </w:rPr>
  </w:style>
  <w:style w:type="paragraph" w:styleId="a5">
    <w:name w:val="List Paragraph"/>
    <w:basedOn w:val="a"/>
    <w:uiPriority w:val="34"/>
    <w:qFormat/>
    <w:rsid w:val="004948AE"/>
    <w:pPr>
      <w:ind w:firstLineChars="200" w:firstLine="420"/>
    </w:pPr>
  </w:style>
  <w:style w:type="character" w:styleId="a6">
    <w:name w:val="Unresolved Mention"/>
    <w:basedOn w:val="a0"/>
    <w:uiPriority w:val="99"/>
    <w:semiHidden/>
    <w:unhideWhenUsed/>
    <w:rsid w:val="00D00DBB"/>
    <w:rPr>
      <w:color w:val="605E5C"/>
      <w:shd w:val="clear" w:color="auto" w:fill="E1DFDD"/>
    </w:rPr>
  </w:style>
  <w:style w:type="character" w:styleId="a7">
    <w:name w:val="FollowedHyperlink"/>
    <w:basedOn w:val="a0"/>
    <w:uiPriority w:val="99"/>
    <w:semiHidden/>
    <w:unhideWhenUsed/>
    <w:rsid w:val="00D00DBB"/>
    <w:rPr>
      <w:color w:val="954F72" w:themeColor="followedHyperlink"/>
      <w:u w:val="single"/>
    </w:rPr>
  </w:style>
  <w:style w:type="paragraph" w:styleId="a8">
    <w:name w:val="caption"/>
    <w:basedOn w:val="a"/>
    <w:next w:val="a"/>
    <w:uiPriority w:val="35"/>
    <w:unhideWhenUsed/>
    <w:qFormat/>
    <w:rsid w:val="002F292C"/>
    <w:rPr>
      <w:rFonts w:asciiTheme="majorHAnsi" w:eastAsia="黑体" w:hAnsiTheme="majorHAnsi" w:cstheme="majorBidi"/>
      <w:sz w:val="20"/>
      <w:szCs w:val="20"/>
    </w:rPr>
  </w:style>
  <w:style w:type="paragraph" w:styleId="a9">
    <w:name w:val="Bibliography"/>
    <w:basedOn w:val="a"/>
    <w:next w:val="a"/>
    <w:uiPriority w:val="37"/>
    <w:unhideWhenUsed/>
    <w:rsid w:val="0054746A"/>
    <w:pPr>
      <w:spacing w:after="240"/>
    </w:pPr>
  </w:style>
  <w:style w:type="paragraph" w:styleId="aa">
    <w:name w:val="Title"/>
    <w:basedOn w:val="a"/>
    <w:next w:val="a"/>
    <w:link w:val="ab"/>
    <w:uiPriority w:val="10"/>
    <w:qFormat/>
    <w:rsid w:val="0054746A"/>
    <w:pPr>
      <w:spacing w:before="240" w:after="60"/>
      <w:jc w:val="center"/>
      <w:outlineLvl w:val="0"/>
    </w:pPr>
    <w:rPr>
      <w:rFonts w:ascii="Arial" w:eastAsiaTheme="majorEastAsia" w:hAnsi="Arial" w:cstheme="majorBidi"/>
      <w:b/>
      <w:bCs/>
      <w:sz w:val="32"/>
      <w:szCs w:val="32"/>
    </w:rPr>
  </w:style>
  <w:style w:type="character" w:customStyle="1" w:styleId="ab">
    <w:name w:val="标题 字符"/>
    <w:basedOn w:val="a0"/>
    <w:link w:val="aa"/>
    <w:uiPriority w:val="10"/>
    <w:rsid w:val="0054746A"/>
    <w:rPr>
      <w:rFonts w:ascii="Arial" w:eastAsiaTheme="majorEastAsia" w:hAnsi="Arial" w:cstheme="majorBidi"/>
      <w:b/>
      <w:bCs/>
      <w:sz w:val="32"/>
      <w:szCs w:val="32"/>
    </w:rPr>
  </w:style>
  <w:style w:type="paragraph" w:customStyle="1" w:styleId="ac">
    <w:name w:val="正文表格"/>
    <w:basedOn w:val="a"/>
    <w:link w:val="ad"/>
    <w:qFormat/>
    <w:rsid w:val="00CE041C"/>
    <w:pPr>
      <w:spacing w:afterLines="0" w:after="0" w:line="200" w:lineRule="atLeast"/>
    </w:pPr>
    <w:rPr>
      <w:sz w:val="21"/>
      <w:szCs w:val="21"/>
    </w:rPr>
  </w:style>
  <w:style w:type="character" w:customStyle="1" w:styleId="ad">
    <w:name w:val="正文表格 字符"/>
    <w:basedOn w:val="a0"/>
    <w:link w:val="ac"/>
    <w:rsid w:val="00CE041C"/>
    <w:rPr>
      <w:rFonts w:ascii="Times New Roman" w:hAnsi="Times New Roman"/>
      <w:szCs w:val="21"/>
    </w:rPr>
  </w:style>
  <w:style w:type="paragraph" w:styleId="ae">
    <w:name w:val="header"/>
    <w:basedOn w:val="a"/>
    <w:link w:val="af"/>
    <w:uiPriority w:val="99"/>
    <w:unhideWhenUsed/>
    <w:rsid w:val="005F3F91"/>
    <w:pPr>
      <w:tabs>
        <w:tab w:val="center" w:pos="4153"/>
        <w:tab w:val="right" w:pos="8306"/>
      </w:tabs>
      <w:snapToGrid w:val="0"/>
      <w:jc w:val="center"/>
    </w:pPr>
    <w:rPr>
      <w:sz w:val="18"/>
      <w:szCs w:val="18"/>
    </w:rPr>
  </w:style>
  <w:style w:type="character" w:customStyle="1" w:styleId="af">
    <w:name w:val="页眉 字符"/>
    <w:basedOn w:val="a0"/>
    <w:link w:val="ae"/>
    <w:uiPriority w:val="99"/>
    <w:rsid w:val="005F3F91"/>
    <w:rPr>
      <w:rFonts w:ascii="Times New Roman" w:hAnsi="Times New Roman"/>
      <w:sz w:val="18"/>
      <w:szCs w:val="18"/>
    </w:rPr>
  </w:style>
  <w:style w:type="paragraph" w:styleId="af0">
    <w:name w:val="footer"/>
    <w:basedOn w:val="a"/>
    <w:link w:val="af1"/>
    <w:uiPriority w:val="99"/>
    <w:unhideWhenUsed/>
    <w:rsid w:val="005F3F91"/>
    <w:pPr>
      <w:tabs>
        <w:tab w:val="center" w:pos="4153"/>
        <w:tab w:val="right" w:pos="8306"/>
      </w:tabs>
      <w:snapToGrid w:val="0"/>
      <w:jc w:val="left"/>
    </w:pPr>
    <w:rPr>
      <w:sz w:val="18"/>
      <w:szCs w:val="18"/>
    </w:rPr>
  </w:style>
  <w:style w:type="character" w:customStyle="1" w:styleId="af1">
    <w:name w:val="页脚 字符"/>
    <w:basedOn w:val="a0"/>
    <w:link w:val="af0"/>
    <w:uiPriority w:val="99"/>
    <w:rsid w:val="005F3F91"/>
    <w:rPr>
      <w:rFonts w:ascii="Times New Roman" w:hAnsi="Times New Roman"/>
      <w:sz w:val="18"/>
      <w:szCs w:val="18"/>
    </w:rPr>
  </w:style>
  <w:style w:type="character" w:styleId="af2">
    <w:name w:val="Placeholder Text"/>
    <w:basedOn w:val="a0"/>
    <w:uiPriority w:val="99"/>
    <w:semiHidden/>
    <w:rsid w:val="0023782D"/>
    <w:rPr>
      <w:color w:val="666666"/>
    </w:rPr>
  </w:style>
  <w:style w:type="character" w:customStyle="1" w:styleId="50">
    <w:name w:val="标题 5 字符"/>
    <w:basedOn w:val="a0"/>
    <w:link w:val="5"/>
    <w:uiPriority w:val="9"/>
    <w:rsid w:val="000E4A54"/>
    <w:rPr>
      <w:rFonts w:ascii="Times New Roman" w:hAnsi="Times New Roman"/>
      <w:bCs/>
      <w:i/>
      <w:sz w:val="28"/>
      <w:szCs w:val="28"/>
    </w:rPr>
  </w:style>
  <w:style w:type="paragraph" w:styleId="af3">
    <w:name w:val="Normal (Web)"/>
    <w:basedOn w:val="a"/>
    <w:uiPriority w:val="99"/>
    <w:semiHidden/>
    <w:unhideWhenUsed/>
    <w:rsid w:val="00845F47"/>
    <w:pPr>
      <w:widowControl/>
      <w:spacing w:before="100" w:beforeAutospacing="1" w:afterLines="0" w:after="100" w:afterAutospacing="1"/>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99432">
      <w:bodyDiv w:val="1"/>
      <w:marLeft w:val="0"/>
      <w:marRight w:val="0"/>
      <w:marTop w:val="0"/>
      <w:marBottom w:val="0"/>
      <w:divBdr>
        <w:top w:val="none" w:sz="0" w:space="0" w:color="auto"/>
        <w:left w:val="none" w:sz="0" w:space="0" w:color="auto"/>
        <w:bottom w:val="none" w:sz="0" w:space="0" w:color="auto"/>
        <w:right w:val="none" w:sz="0" w:space="0" w:color="auto"/>
      </w:divBdr>
    </w:div>
    <w:div w:id="670376577">
      <w:bodyDiv w:val="1"/>
      <w:marLeft w:val="0"/>
      <w:marRight w:val="0"/>
      <w:marTop w:val="0"/>
      <w:marBottom w:val="0"/>
      <w:divBdr>
        <w:top w:val="none" w:sz="0" w:space="0" w:color="auto"/>
        <w:left w:val="none" w:sz="0" w:space="0" w:color="auto"/>
        <w:bottom w:val="none" w:sz="0" w:space="0" w:color="auto"/>
        <w:right w:val="none" w:sz="0" w:space="0" w:color="auto"/>
      </w:divBdr>
    </w:div>
    <w:div w:id="946892127">
      <w:bodyDiv w:val="1"/>
      <w:marLeft w:val="0"/>
      <w:marRight w:val="0"/>
      <w:marTop w:val="0"/>
      <w:marBottom w:val="0"/>
      <w:divBdr>
        <w:top w:val="none" w:sz="0" w:space="0" w:color="auto"/>
        <w:left w:val="none" w:sz="0" w:space="0" w:color="auto"/>
        <w:bottom w:val="none" w:sz="0" w:space="0" w:color="auto"/>
        <w:right w:val="none" w:sz="0" w:space="0" w:color="auto"/>
      </w:divBdr>
      <w:divsChild>
        <w:div w:id="430247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4738962">
      <w:bodyDiv w:val="1"/>
      <w:marLeft w:val="0"/>
      <w:marRight w:val="0"/>
      <w:marTop w:val="0"/>
      <w:marBottom w:val="0"/>
      <w:divBdr>
        <w:top w:val="none" w:sz="0" w:space="0" w:color="auto"/>
        <w:left w:val="none" w:sz="0" w:space="0" w:color="auto"/>
        <w:bottom w:val="none" w:sz="0" w:space="0" w:color="auto"/>
        <w:right w:val="none" w:sz="0" w:space="0" w:color="auto"/>
      </w:divBdr>
    </w:div>
    <w:div w:id="18485972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www.baidu.com" TargetMode="External"/><Relationship Id="rId14" Type="http://schemas.openxmlformats.org/officeDocument/2006/relationships/image" Target="media/image4.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BH\OneDrive%20-%20University%20College%20London\%23CASA0002__UrbanSimulation\CASA0002Simulation\ASSESSMENT\Data\Non-seqRemov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BH\OneDrive%20-%20University%20College%20London\%23CASA0002__UrbanSimulation\CASA0002Simulation\ASSESSMENT\Data\Non-seqRemova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US" altLang="zh-CN" sz="1000"/>
              <a:t>Impact</a:t>
            </a:r>
            <a:r>
              <a:rPr lang="en-US" altLang="zh-CN" sz="1000" baseline="0"/>
              <a:t> Measure's change after each Non-sequential removal</a:t>
            </a:r>
            <a:endParaRPr lang="zh-CN" altLang="en-US"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'Non-Seq'!$F$18</c:f>
              <c:strCache>
                <c:ptCount val="1"/>
                <c:pt idx="0">
                  <c:v>GE-closeness</c:v>
                </c:pt>
              </c:strCache>
            </c:strRef>
          </c:tx>
          <c:spPr>
            <a:ln w="19050" cap="rnd">
              <a:solidFill>
                <a:srgbClr val="FFC000"/>
              </a:solidFill>
              <a:prstDash val="sysDash"/>
              <a:round/>
            </a:ln>
            <a:effectLst/>
          </c:spPr>
          <c:marker>
            <c:symbol val="circle"/>
            <c:size val="4"/>
            <c:spPr>
              <a:solidFill>
                <a:srgbClr val="FFC000"/>
              </a:solidFill>
              <a:ln w="9525">
                <a:solidFill>
                  <a:srgbClr val="FFC000"/>
                </a:solidFill>
              </a:ln>
              <a:effectLst/>
            </c:spPr>
          </c:marker>
          <c:cat>
            <c:numRef>
              <c:f>'Non-Seq'!$E$19:$E$28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'Non-Seq'!$F$19:$F$28</c:f>
              <c:numCache>
                <c:formatCode>General</c:formatCode>
                <c:ptCount val="10"/>
                <c:pt idx="0">
                  <c:v>-1.2340000000000004E-2</c:v>
                </c:pt>
                <c:pt idx="1">
                  <c:v>-3.0599999999999933E-3</c:v>
                </c:pt>
                <c:pt idx="2">
                  <c:v>-9.000000000000119E-4</c:v>
                </c:pt>
                <c:pt idx="3">
                  <c:v>-6.4699999999999896E-3</c:v>
                </c:pt>
                <c:pt idx="4">
                  <c:v>-2.5500000000000106E-3</c:v>
                </c:pt>
                <c:pt idx="5">
                  <c:v>-1.7899999999999999E-3</c:v>
                </c:pt>
                <c:pt idx="6">
                  <c:v>-5.939999999999987E-3</c:v>
                </c:pt>
                <c:pt idx="7">
                  <c:v>-5.5000000000000882E-4</c:v>
                </c:pt>
                <c:pt idx="8">
                  <c:v>-2.9600000000000043E-3</c:v>
                </c:pt>
                <c:pt idx="9">
                  <c:v>-1.5599999999999919E-3</c:v>
                </c:pt>
              </c:numCache>
            </c:numRef>
          </c:val>
          <c:smooth val="0"/>
          <c:extLst>
            <c:ext xmlns:c16="http://schemas.microsoft.com/office/drawing/2014/chart" uri="{C3380CC4-5D6E-409C-BE32-E72D297353CC}">
              <c16:uniqueId val="{00000000-2CA8-4278-8DCD-9167C5045A4B}"/>
            </c:ext>
          </c:extLst>
        </c:ser>
        <c:ser>
          <c:idx val="1"/>
          <c:order val="1"/>
          <c:tx>
            <c:strRef>
              <c:f>'Non-Seq'!$G$18</c:f>
              <c:strCache>
                <c:ptCount val="1"/>
                <c:pt idx="0">
                  <c:v>GE-betweenness</c:v>
                </c:pt>
              </c:strCache>
            </c:strRef>
          </c:tx>
          <c:spPr>
            <a:ln w="19050" cap="rnd">
              <a:solidFill>
                <a:schemeClr val="accent2"/>
              </a:solidFill>
              <a:prstDash val="sysDash"/>
              <a:round/>
            </a:ln>
            <a:effectLst/>
          </c:spPr>
          <c:marker>
            <c:symbol val="circle"/>
            <c:size val="4"/>
            <c:spPr>
              <a:solidFill>
                <a:schemeClr val="accent2"/>
              </a:solidFill>
              <a:ln w="9525">
                <a:solidFill>
                  <a:schemeClr val="accent2"/>
                </a:solidFill>
              </a:ln>
              <a:effectLst/>
            </c:spPr>
          </c:marker>
          <c:cat>
            <c:numRef>
              <c:f>'Non-Seq'!$E$19:$E$28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'Non-Seq'!$G$19:$G$28</c:f>
              <c:numCache>
                <c:formatCode>General</c:formatCode>
                <c:ptCount val="10"/>
                <c:pt idx="0">
                  <c:v>-2.0700000000000024E-3</c:v>
                </c:pt>
                <c:pt idx="1">
                  <c:v>-4.3200000000000044E-3</c:v>
                </c:pt>
                <c:pt idx="2">
                  <c:v>-6.9400000000000017E-3</c:v>
                </c:pt>
                <c:pt idx="3">
                  <c:v>-5.5999999999999106E-4</c:v>
                </c:pt>
                <c:pt idx="4">
                  <c:v>-2.5099999999999983E-3</c:v>
                </c:pt>
                <c:pt idx="5">
                  <c:v>-2.0799999999999985E-3</c:v>
                </c:pt>
                <c:pt idx="6">
                  <c:v>-2.0000000000000573E-4</c:v>
                </c:pt>
                <c:pt idx="7">
                  <c:v>3.0000000000002247E-5</c:v>
                </c:pt>
                <c:pt idx="8">
                  <c:v>9.9999999999961231E-6</c:v>
                </c:pt>
                <c:pt idx="9">
                  <c:v>-9.4999999999999252E-4</c:v>
                </c:pt>
              </c:numCache>
            </c:numRef>
          </c:val>
          <c:smooth val="0"/>
          <c:extLst>
            <c:ext xmlns:c16="http://schemas.microsoft.com/office/drawing/2014/chart" uri="{C3380CC4-5D6E-409C-BE32-E72D297353CC}">
              <c16:uniqueId val="{00000001-2CA8-4278-8DCD-9167C5045A4B}"/>
            </c:ext>
          </c:extLst>
        </c:ser>
        <c:ser>
          <c:idx val="2"/>
          <c:order val="2"/>
          <c:tx>
            <c:strRef>
              <c:f>'Non-Seq'!$H$18</c:f>
              <c:strCache>
                <c:ptCount val="1"/>
                <c:pt idx="0">
                  <c:v>GE-information</c:v>
                </c:pt>
              </c:strCache>
            </c:strRef>
          </c:tx>
          <c:spPr>
            <a:ln w="19050" cap="rnd">
              <a:solidFill>
                <a:srgbClr val="FD4DB2"/>
              </a:solidFill>
              <a:prstDash val="sysDash"/>
              <a:round/>
            </a:ln>
            <a:effectLst/>
          </c:spPr>
          <c:marker>
            <c:symbol val="circle"/>
            <c:size val="4"/>
            <c:spPr>
              <a:solidFill>
                <a:srgbClr val="FD4DB2"/>
              </a:solidFill>
              <a:ln w="9525">
                <a:solidFill>
                  <a:srgbClr val="FD4DB2"/>
                </a:solidFill>
              </a:ln>
              <a:effectLst/>
            </c:spPr>
          </c:marker>
          <c:cat>
            <c:numRef>
              <c:f>'Non-Seq'!$E$19:$E$28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'Non-Seq'!$H$19:$H$28</c:f>
              <c:numCache>
                <c:formatCode>General</c:formatCode>
                <c:ptCount val="10"/>
                <c:pt idx="0">
                  <c:v>-4.5300000000000062E-3</c:v>
                </c:pt>
                <c:pt idx="1">
                  <c:v>-6.849999999999995E-3</c:v>
                </c:pt>
                <c:pt idx="2">
                  <c:v>-2.4399999999999977E-3</c:v>
                </c:pt>
                <c:pt idx="3">
                  <c:v>-1.460000000000003E-3</c:v>
                </c:pt>
                <c:pt idx="4">
                  <c:v>-2.8800000000000076E-3</c:v>
                </c:pt>
                <c:pt idx="5">
                  <c:v>-1.9699999999999995E-3</c:v>
                </c:pt>
                <c:pt idx="6">
                  <c:v>-2.3299999999999987E-3</c:v>
                </c:pt>
                <c:pt idx="7">
                  <c:v>3.999999999999837E-5</c:v>
                </c:pt>
                <c:pt idx="8">
                  <c:v>-8.8499999999999968E-3</c:v>
                </c:pt>
                <c:pt idx="9">
                  <c:v>3.1000000000000472E-4</c:v>
                </c:pt>
              </c:numCache>
            </c:numRef>
          </c:val>
          <c:smooth val="0"/>
          <c:extLst>
            <c:ext xmlns:c16="http://schemas.microsoft.com/office/drawing/2014/chart" uri="{C3380CC4-5D6E-409C-BE32-E72D297353CC}">
              <c16:uniqueId val="{00000002-2CA8-4278-8DCD-9167C5045A4B}"/>
            </c:ext>
          </c:extLst>
        </c:ser>
        <c:ser>
          <c:idx val="3"/>
          <c:order val="3"/>
          <c:tx>
            <c:strRef>
              <c:f>'Non-Seq'!$I$18</c:f>
              <c:strCache>
                <c:ptCount val="1"/>
                <c:pt idx="0">
                  <c:v>Mod-closeness</c:v>
                </c:pt>
              </c:strCache>
            </c:strRef>
          </c:tx>
          <c:spPr>
            <a:ln w="19050" cap="rnd">
              <a:solidFill>
                <a:srgbClr val="00B0F0"/>
              </a:solidFill>
              <a:prstDash val="sysDash"/>
              <a:round/>
            </a:ln>
            <a:effectLst/>
          </c:spPr>
          <c:marker>
            <c:symbol val="square"/>
            <c:size val="4"/>
            <c:spPr>
              <a:solidFill>
                <a:srgbClr val="01AAFF"/>
              </a:solidFill>
              <a:ln w="9525">
                <a:solidFill>
                  <a:srgbClr val="01AAFF"/>
                </a:solidFill>
              </a:ln>
              <a:effectLst/>
            </c:spPr>
          </c:marker>
          <c:cat>
            <c:numRef>
              <c:f>'Non-Seq'!$E$19:$E$28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'Non-Seq'!$I$19:$I$28</c:f>
              <c:numCache>
                <c:formatCode>General</c:formatCode>
                <c:ptCount val="10"/>
                <c:pt idx="0">
                  <c:v>5.4999999999999494E-3</c:v>
                </c:pt>
                <c:pt idx="1">
                  <c:v>1.1050000000000004E-2</c:v>
                </c:pt>
                <c:pt idx="2">
                  <c:v>5.3800000000000514E-3</c:v>
                </c:pt>
                <c:pt idx="3">
                  <c:v>1.0299999999999754E-3</c:v>
                </c:pt>
                <c:pt idx="4">
                  <c:v>6.3400000000000123E-3</c:v>
                </c:pt>
                <c:pt idx="5">
                  <c:v>3.6999999999998145E-4</c:v>
                </c:pt>
                <c:pt idx="6">
                  <c:v>6.4100000000000268E-3</c:v>
                </c:pt>
                <c:pt idx="7">
                  <c:v>-3.9999999999995595E-4</c:v>
                </c:pt>
                <c:pt idx="8">
                  <c:v>7.3399999999999022E-3</c:v>
                </c:pt>
                <c:pt idx="9">
                  <c:v>3.4800000000000386E-3</c:v>
                </c:pt>
              </c:numCache>
            </c:numRef>
          </c:val>
          <c:smooth val="0"/>
          <c:extLst>
            <c:ext xmlns:c16="http://schemas.microsoft.com/office/drawing/2014/chart" uri="{C3380CC4-5D6E-409C-BE32-E72D297353CC}">
              <c16:uniqueId val="{00000003-2CA8-4278-8DCD-9167C5045A4B}"/>
            </c:ext>
          </c:extLst>
        </c:ser>
        <c:ser>
          <c:idx val="4"/>
          <c:order val="4"/>
          <c:tx>
            <c:strRef>
              <c:f>'Non-Seq'!$J$18</c:f>
              <c:strCache>
                <c:ptCount val="1"/>
                <c:pt idx="0">
                  <c:v>Mod-betweenness</c:v>
                </c:pt>
              </c:strCache>
            </c:strRef>
          </c:tx>
          <c:spPr>
            <a:ln w="19050" cap="rnd">
              <a:solidFill>
                <a:schemeClr val="accent5"/>
              </a:solidFill>
              <a:prstDash val="sysDash"/>
              <a:round/>
            </a:ln>
            <a:effectLst/>
          </c:spPr>
          <c:marker>
            <c:symbol val="square"/>
            <c:size val="4"/>
            <c:spPr>
              <a:solidFill>
                <a:schemeClr val="accent5"/>
              </a:solidFill>
              <a:ln w="9525">
                <a:solidFill>
                  <a:schemeClr val="accent5"/>
                </a:solidFill>
              </a:ln>
              <a:effectLst/>
            </c:spPr>
          </c:marker>
          <c:cat>
            <c:numRef>
              <c:f>'Non-Seq'!$E$19:$E$28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'Non-Seq'!$J$19:$J$28</c:f>
              <c:numCache>
                <c:formatCode>General</c:formatCode>
                <c:ptCount val="10"/>
                <c:pt idx="0">
                  <c:v>3.8099999999999801E-3</c:v>
                </c:pt>
                <c:pt idx="1">
                  <c:v>9.8599999999999799E-3</c:v>
                </c:pt>
                <c:pt idx="2">
                  <c:v>6.2900000000000178E-3</c:v>
                </c:pt>
                <c:pt idx="3">
                  <c:v>-1.5899999999999803E-3</c:v>
                </c:pt>
                <c:pt idx="4">
                  <c:v>1.6199999999999548E-3</c:v>
                </c:pt>
                <c:pt idx="5">
                  <c:v>4.6400000000000885E-3</c:v>
                </c:pt>
                <c:pt idx="6">
                  <c:v>4.9899999999999389E-3</c:v>
                </c:pt>
                <c:pt idx="7">
                  <c:v>9.6000000000007191E-4</c:v>
                </c:pt>
                <c:pt idx="8">
                  <c:v>-5.4000000000009596E-4</c:v>
                </c:pt>
                <c:pt idx="9">
                  <c:v>-1.9500000000000073E-3</c:v>
                </c:pt>
              </c:numCache>
            </c:numRef>
          </c:val>
          <c:smooth val="0"/>
          <c:extLst>
            <c:ext xmlns:c16="http://schemas.microsoft.com/office/drawing/2014/chart" uri="{C3380CC4-5D6E-409C-BE32-E72D297353CC}">
              <c16:uniqueId val="{00000004-2CA8-4278-8DCD-9167C5045A4B}"/>
            </c:ext>
          </c:extLst>
        </c:ser>
        <c:ser>
          <c:idx val="5"/>
          <c:order val="5"/>
          <c:tx>
            <c:strRef>
              <c:f>'Non-Seq'!$K$18</c:f>
              <c:strCache>
                <c:ptCount val="1"/>
                <c:pt idx="0">
                  <c:v>Mod-information</c:v>
                </c:pt>
              </c:strCache>
            </c:strRef>
          </c:tx>
          <c:spPr>
            <a:ln w="19050" cap="rnd">
              <a:solidFill>
                <a:schemeClr val="accent6"/>
              </a:solidFill>
              <a:prstDash val="sysDash"/>
              <a:round/>
            </a:ln>
            <a:effectLst/>
          </c:spPr>
          <c:marker>
            <c:symbol val="square"/>
            <c:size val="4"/>
            <c:spPr>
              <a:solidFill>
                <a:schemeClr val="accent6"/>
              </a:solidFill>
              <a:ln w="9525">
                <a:solidFill>
                  <a:schemeClr val="accent6"/>
                </a:solidFill>
              </a:ln>
              <a:effectLst/>
            </c:spPr>
          </c:marker>
          <c:cat>
            <c:numRef>
              <c:f>'Non-Seq'!$E$19:$E$28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'Non-Seq'!$K$19:$K$28</c:f>
              <c:numCache>
                <c:formatCode>General</c:formatCode>
                <c:ptCount val="10"/>
                <c:pt idx="0">
                  <c:v>7.7699999999999436E-3</c:v>
                </c:pt>
                <c:pt idx="1">
                  <c:v>7.5300000000000367E-3</c:v>
                </c:pt>
                <c:pt idx="2">
                  <c:v>3.3400000000000096E-3</c:v>
                </c:pt>
                <c:pt idx="3">
                  <c:v>8.839999999999959E-3</c:v>
                </c:pt>
                <c:pt idx="4">
                  <c:v>-2.7199999999999447E-3</c:v>
                </c:pt>
                <c:pt idx="5">
                  <c:v>3.5100000000000131E-3</c:v>
                </c:pt>
                <c:pt idx="6">
                  <c:v>4.9000000000000155E-3</c:v>
                </c:pt>
                <c:pt idx="7">
                  <c:v>1.3299999999999423E-3</c:v>
                </c:pt>
                <c:pt idx="8">
                  <c:v>2.9099999999999682E-3</c:v>
                </c:pt>
                <c:pt idx="9">
                  <c:v>1.4700000000000824E-3</c:v>
                </c:pt>
              </c:numCache>
            </c:numRef>
          </c:val>
          <c:smooth val="0"/>
          <c:extLst>
            <c:ext xmlns:c16="http://schemas.microsoft.com/office/drawing/2014/chart" uri="{C3380CC4-5D6E-409C-BE32-E72D297353CC}">
              <c16:uniqueId val="{00000005-2CA8-4278-8DCD-9167C5045A4B}"/>
            </c:ext>
          </c:extLst>
        </c:ser>
        <c:dLbls>
          <c:showLegendKey val="0"/>
          <c:showVal val="0"/>
          <c:showCatName val="0"/>
          <c:showSerName val="0"/>
          <c:showPercent val="0"/>
          <c:showBubbleSize val="0"/>
        </c:dLbls>
        <c:marker val="1"/>
        <c:smooth val="0"/>
        <c:axId val="617018112"/>
        <c:axId val="617019072"/>
      </c:lineChart>
      <c:catAx>
        <c:axId val="617018112"/>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n-US" altLang="zh-CN" sz="700"/>
                  <a:t>Steps of Removal</a:t>
                </a:r>
                <a:endParaRPr lang="zh-CN" altLang="en-US" sz="700"/>
              </a:p>
            </c:rich>
          </c:tx>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low"/>
        <c:spPr>
          <a:noFill/>
          <a:ln w="9525" cap="flat" cmpd="sng" algn="ctr">
            <a:solidFill>
              <a:schemeClr val="accent2">
                <a:alpha val="98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7019072"/>
        <c:crosses val="autoZero"/>
        <c:auto val="1"/>
        <c:lblAlgn val="ctr"/>
        <c:lblOffset val="100"/>
        <c:noMultiLvlLbl val="0"/>
      </c:catAx>
      <c:valAx>
        <c:axId val="617019072"/>
        <c:scaling>
          <c:orientation val="minMax"/>
        </c:scaling>
        <c:delete val="0"/>
        <c:axPos val="l"/>
        <c:majorGridlines>
          <c:spPr>
            <a:ln w="12700"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n-US" altLang="zh-CN" sz="700"/>
                  <a:t>Difference of Measure before/after Removal</a:t>
                </a:r>
                <a:endParaRPr lang="zh-CN" altLang="en-US" sz="700"/>
              </a:p>
            </c:rich>
          </c:tx>
          <c:layout>
            <c:manualLayout>
              <c:xMode val="edge"/>
              <c:yMode val="edge"/>
              <c:x val="3.0555555555555555E-2"/>
              <c:y val="0.11027777777777778"/>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7018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US" altLang="zh-CN" sz="1000"/>
              <a:t>Impact</a:t>
            </a:r>
            <a:r>
              <a:rPr lang="en-US" altLang="zh-CN" sz="1000" baseline="0"/>
              <a:t> Measure's difference after each Sequential removal</a:t>
            </a:r>
            <a:endParaRPr lang="zh-CN" altLang="en-US"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Sequential!$F$18</c:f>
              <c:strCache>
                <c:ptCount val="1"/>
                <c:pt idx="0">
                  <c:v>GE-closeness</c:v>
                </c:pt>
              </c:strCache>
            </c:strRef>
          </c:tx>
          <c:spPr>
            <a:ln w="19050" cap="rnd">
              <a:solidFill>
                <a:srgbClr val="FFC000"/>
              </a:solidFill>
              <a:prstDash val="sysDash"/>
              <a:round/>
            </a:ln>
            <a:effectLst/>
          </c:spPr>
          <c:marker>
            <c:symbol val="circle"/>
            <c:size val="4"/>
            <c:spPr>
              <a:solidFill>
                <a:srgbClr val="FFC000"/>
              </a:solidFill>
              <a:ln w="9525">
                <a:solidFill>
                  <a:srgbClr val="FFC000"/>
                </a:solidFill>
              </a:ln>
              <a:effectLst/>
            </c:spPr>
          </c:marker>
          <c:cat>
            <c:numRef>
              <c:f>Sequential!$E$19:$E$28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Sequential!$F$19:$F$28</c:f>
              <c:numCache>
                <c:formatCode>General</c:formatCode>
                <c:ptCount val="10"/>
                <c:pt idx="0">
                  <c:v>-2.0700000000000024E-3</c:v>
                </c:pt>
                <c:pt idx="1">
                  <c:v>-4.7600000000000003E-3</c:v>
                </c:pt>
                <c:pt idx="2">
                  <c:v>-2.6100000000000012E-3</c:v>
                </c:pt>
                <c:pt idx="3">
                  <c:v>-6.3899999999999929E-3</c:v>
                </c:pt>
                <c:pt idx="4">
                  <c:v>-4.8900000000000055E-3</c:v>
                </c:pt>
                <c:pt idx="5">
                  <c:v>-2.2440000000000002E-2</c:v>
                </c:pt>
                <c:pt idx="6">
                  <c:v>-6.2199999999999964E-3</c:v>
                </c:pt>
                <c:pt idx="7">
                  <c:v>-1.5300000000000036E-3</c:v>
                </c:pt>
                <c:pt idx="8">
                  <c:v>-5.96E-3</c:v>
                </c:pt>
                <c:pt idx="9">
                  <c:v>-1.4300000000000007E-3</c:v>
                </c:pt>
              </c:numCache>
            </c:numRef>
          </c:val>
          <c:smooth val="0"/>
          <c:extLst>
            <c:ext xmlns:c16="http://schemas.microsoft.com/office/drawing/2014/chart" uri="{C3380CC4-5D6E-409C-BE32-E72D297353CC}">
              <c16:uniqueId val="{00000000-6E03-49AB-B994-6AC33A8152DA}"/>
            </c:ext>
          </c:extLst>
        </c:ser>
        <c:ser>
          <c:idx val="1"/>
          <c:order val="1"/>
          <c:tx>
            <c:strRef>
              <c:f>Sequential!$G$18</c:f>
              <c:strCache>
                <c:ptCount val="1"/>
                <c:pt idx="0">
                  <c:v>GE-betweenness</c:v>
                </c:pt>
              </c:strCache>
            </c:strRef>
          </c:tx>
          <c:spPr>
            <a:ln w="19050" cap="rnd">
              <a:solidFill>
                <a:schemeClr val="accent2"/>
              </a:solidFill>
              <a:prstDash val="sysDash"/>
              <a:round/>
            </a:ln>
            <a:effectLst/>
          </c:spPr>
          <c:marker>
            <c:symbol val="circle"/>
            <c:size val="4"/>
            <c:spPr>
              <a:solidFill>
                <a:schemeClr val="accent2"/>
              </a:solidFill>
              <a:ln w="9525">
                <a:solidFill>
                  <a:schemeClr val="accent2"/>
                </a:solidFill>
              </a:ln>
              <a:effectLst/>
            </c:spPr>
          </c:marker>
          <c:cat>
            <c:numRef>
              <c:f>Sequential!$E$19:$E$28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Sequential!$G$19:$G$28</c:f>
              <c:numCache>
                <c:formatCode>General</c:formatCode>
                <c:ptCount val="10"/>
                <c:pt idx="0">
                  <c:v>-1.2340000000000004E-2</c:v>
                </c:pt>
                <c:pt idx="1">
                  <c:v>-4.3200000000000044E-3</c:v>
                </c:pt>
                <c:pt idx="2">
                  <c:v>-2.7699999999999947E-3</c:v>
                </c:pt>
                <c:pt idx="3">
                  <c:v>-4.1500000000000009E-3</c:v>
                </c:pt>
                <c:pt idx="4">
                  <c:v>-4.8499999999999932E-3</c:v>
                </c:pt>
                <c:pt idx="5">
                  <c:v>-1.9620000000000005E-2</c:v>
                </c:pt>
                <c:pt idx="6">
                  <c:v>-1.5500000000000028E-3</c:v>
                </c:pt>
                <c:pt idx="7">
                  <c:v>-5.8199999999999988E-3</c:v>
                </c:pt>
                <c:pt idx="8">
                  <c:v>-4.2099999999999985E-3</c:v>
                </c:pt>
                <c:pt idx="9">
                  <c:v>-3.4700000000000009E-3</c:v>
                </c:pt>
              </c:numCache>
            </c:numRef>
          </c:val>
          <c:smooth val="0"/>
          <c:extLst>
            <c:ext xmlns:c16="http://schemas.microsoft.com/office/drawing/2014/chart" uri="{C3380CC4-5D6E-409C-BE32-E72D297353CC}">
              <c16:uniqueId val="{00000001-6E03-49AB-B994-6AC33A8152DA}"/>
            </c:ext>
          </c:extLst>
        </c:ser>
        <c:ser>
          <c:idx val="2"/>
          <c:order val="2"/>
          <c:tx>
            <c:strRef>
              <c:f>Sequential!$H$18</c:f>
              <c:strCache>
                <c:ptCount val="1"/>
                <c:pt idx="0">
                  <c:v>GE-information</c:v>
                </c:pt>
              </c:strCache>
            </c:strRef>
          </c:tx>
          <c:spPr>
            <a:ln w="19050" cap="rnd">
              <a:solidFill>
                <a:srgbClr val="FD4DB2"/>
              </a:solidFill>
              <a:prstDash val="sysDash"/>
              <a:round/>
            </a:ln>
            <a:effectLst/>
          </c:spPr>
          <c:marker>
            <c:symbol val="circle"/>
            <c:size val="4"/>
            <c:spPr>
              <a:solidFill>
                <a:srgbClr val="FD4DB2"/>
              </a:solidFill>
              <a:ln w="9525">
                <a:solidFill>
                  <a:srgbClr val="FD4DB2"/>
                </a:solidFill>
              </a:ln>
              <a:effectLst/>
            </c:spPr>
          </c:marker>
          <c:cat>
            <c:numRef>
              <c:f>Sequential!$E$19:$E$28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Sequential!$H$19:$H$28</c:f>
              <c:numCache>
                <c:formatCode>General</c:formatCode>
                <c:ptCount val="10"/>
                <c:pt idx="0">
                  <c:v>-4.5300000000000062E-3</c:v>
                </c:pt>
                <c:pt idx="1">
                  <c:v>-6.849999999999995E-3</c:v>
                </c:pt>
                <c:pt idx="2">
                  <c:v>-1.9500000000000073E-3</c:v>
                </c:pt>
                <c:pt idx="3">
                  <c:v>-3.5699999999999898E-3</c:v>
                </c:pt>
                <c:pt idx="4">
                  <c:v>-7.2500000000000064E-3</c:v>
                </c:pt>
                <c:pt idx="5">
                  <c:v>-2.1359999999999997E-2</c:v>
                </c:pt>
                <c:pt idx="6">
                  <c:v>-1.6200000000000034E-3</c:v>
                </c:pt>
                <c:pt idx="7">
                  <c:v>-5.6399999999999992E-3</c:v>
                </c:pt>
                <c:pt idx="8">
                  <c:v>-5.9299999999999978E-3</c:v>
                </c:pt>
                <c:pt idx="9">
                  <c:v>-6.4000000000000029E-3</c:v>
                </c:pt>
              </c:numCache>
            </c:numRef>
          </c:val>
          <c:smooth val="0"/>
          <c:extLst>
            <c:ext xmlns:c16="http://schemas.microsoft.com/office/drawing/2014/chart" uri="{C3380CC4-5D6E-409C-BE32-E72D297353CC}">
              <c16:uniqueId val="{00000002-6E03-49AB-B994-6AC33A8152DA}"/>
            </c:ext>
          </c:extLst>
        </c:ser>
        <c:ser>
          <c:idx val="3"/>
          <c:order val="3"/>
          <c:tx>
            <c:strRef>
              <c:f>Sequential!$I$18</c:f>
              <c:strCache>
                <c:ptCount val="1"/>
                <c:pt idx="0">
                  <c:v>Mod-closeness</c:v>
                </c:pt>
              </c:strCache>
            </c:strRef>
          </c:tx>
          <c:spPr>
            <a:ln w="19050" cap="rnd">
              <a:solidFill>
                <a:srgbClr val="00B0F0"/>
              </a:solidFill>
              <a:prstDash val="sysDash"/>
              <a:round/>
            </a:ln>
            <a:effectLst/>
          </c:spPr>
          <c:marker>
            <c:symbol val="square"/>
            <c:size val="4"/>
            <c:spPr>
              <a:solidFill>
                <a:srgbClr val="01AAFF"/>
              </a:solidFill>
              <a:ln w="9525">
                <a:solidFill>
                  <a:srgbClr val="01AAFF"/>
                </a:solidFill>
              </a:ln>
              <a:effectLst/>
            </c:spPr>
          </c:marker>
          <c:cat>
            <c:numRef>
              <c:f>Sequential!$E$19:$E$28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Sequential!$I$19:$I$28</c:f>
              <c:numCache>
                <c:formatCode>General</c:formatCode>
                <c:ptCount val="10"/>
                <c:pt idx="0">
                  <c:v>3.8200000000000456E-3</c:v>
                </c:pt>
                <c:pt idx="1">
                  <c:v>8.379999999999943E-3</c:v>
                </c:pt>
                <c:pt idx="2">
                  <c:v>3.6199999999999566E-3</c:v>
                </c:pt>
                <c:pt idx="3">
                  <c:v>5.4500000000000659E-3</c:v>
                </c:pt>
                <c:pt idx="4">
                  <c:v>3.1299999999999661E-3</c:v>
                </c:pt>
                <c:pt idx="5">
                  <c:v>4.2999999999999705E-3</c:v>
                </c:pt>
                <c:pt idx="6">
                  <c:v>1.0520000000000085E-2</c:v>
                </c:pt>
                <c:pt idx="7">
                  <c:v>1.0799999999999699E-3</c:v>
                </c:pt>
                <c:pt idx="8">
                  <c:v>7.3400000000000132E-3</c:v>
                </c:pt>
                <c:pt idx="9">
                  <c:v>4.510000000000014E-3</c:v>
                </c:pt>
              </c:numCache>
            </c:numRef>
          </c:val>
          <c:smooth val="0"/>
          <c:extLst>
            <c:ext xmlns:c16="http://schemas.microsoft.com/office/drawing/2014/chart" uri="{C3380CC4-5D6E-409C-BE32-E72D297353CC}">
              <c16:uniqueId val="{00000003-6E03-49AB-B994-6AC33A8152DA}"/>
            </c:ext>
          </c:extLst>
        </c:ser>
        <c:ser>
          <c:idx val="4"/>
          <c:order val="4"/>
          <c:tx>
            <c:strRef>
              <c:f>Sequential!$J$18</c:f>
              <c:strCache>
                <c:ptCount val="1"/>
                <c:pt idx="0">
                  <c:v>Mod-betweenness</c:v>
                </c:pt>
              </c:strCache>
            </c:strRef>
          </c:tx>
          <c:spPr>
            <a:ln w="19050" cap="rnd">
              <a:solidFill>
                <a:schemeClr val="accent5"/>
              </a:solidFill>
              <a:prstDash val="sysDash"/>
              <a:round/>
            </a:ln>
            <a:effectLst/>
          </c:spPr>
          <c:marker>
            <c:symbol val="square"/>
            <c:size val="4"/>
            <c:spPr>
              <a:solidFill>
                <a:schemeClr val="accent5"/>
              </a:solidFill>
              <a:ln w="9525">
                <a:solidFill>
                  <a:schemeClr val="accent5"/>
                </a:solidFill>
              </a:ln>
              <a:effectLst/>
            </c:spPr>
          </c:marker>
          <c:cat>
            <c:numRef>
              <c:f>Sequential!$E$19:$E$28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Sequential!$J$19:$J$28</c:f>
              <c:numCache>
                <c:formatCode>General</c:formatCode>
                <c:ptCount val="10"/>
                <c:pt idx="0">
                  <c:v>5.4999999999999494E-3</c:v>
                </c:pt>
                <c:pt idx="1">
                  <c:v>9.300000000000086E-3</c:v>
                </c:pt>
                <c:pt idx="2">
                  <c:v>1.1440000000000006E-2</c:v>
                </c:pt>
                <c:pt idx="3">
                  <c:v>4.2999999999999705E-3</c:v>
                </c:pt>
                <c:pt idx="4">
                  <c:v>3.4999999999999476E-3</c:v>
                </c:pt>
                <c:pt idx="5">
                  <c:v>5.5700000000000749E-3</c:v>
                </c:pt>
                <c:pt idx="6">
                  <c:v>1.3699999999999823E-3</c:v>
                </c:pt>
                <c:pt idx="7">
                  <c:v>9.8799999999999999E-3</c:v>
                </c:pt>
                <c:pt idx="8">
                  <c:v>1.7999999999995797E-4</c:v>
                </c:pt>
                <c:pt idx="9">
                  <c:v>6.6800000000000193E-3</c:v>
                </c:pt>
              </c:numCache>
            </c:numRef>
          </c:val>
          <c:smooth val="0"/>
          <c:extLst>
            <c:ext xmlns:c16="http://schemas.microsoft.com/office/drawing/2014/chart" uri="{C3380CC4-5D6E-409C-BE32-E72D297353CC}">
              <c16:uniqueId val="{00000004-6E03-49AB-B994-6AC33A8152DA}"/>
            </c:ext>
          </c:extLst>
        </c:ser>
        <c:ser>
          <c:idx val="5"/>
          <c:order val="5"/>
          <c:tx>
            <c:strRef>
              <c:f>Sequential!$K$18</c:f>
              <c:strCache>
                <c:ptCount val="1"/>
                <c:pt idx="0">
                  <c:v>Mod-information</c:v>
                </c:pt>
              </c:strCache>
            </c:strRef>
          </c:tx>
          <c:spPr>
            <a:ln w="19050" cap="rnd">
              <a:solidFill>
                <a:schemeClr val="accent6"/>
              </a:solidFill>
              <a:prstDash val="sysDash"/>
              <a:round/>
            </a:ln>
            <a:effectLst/>
          </c:spPr>
          <c:marker>
            <c:symbol val="circle"/>
            <c:size val="5"/>
            <c:spPr>
              <a:solidFill>
                <a:schemeClr val="accent6"/>
              </a:solidFill>
              <a:ln w="9525">
                <a:solidFill>
                  <a:schemeClr val="accent6"/>
                </a:solidFill>
              </a:ln>
              <a:effectLst/>
            </c:spPr>
          </c:marker>
          <c:cat>
            <c:numRef>
              <c:f>Sequential!$E$19:$E$28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Sequential!$K$19:$K$28</c:f>
              <c:numCache>
                <c:formatCode>General</c:formatCode>
                <c:ptCount val="10"/>
                <c:pt idx="0">
                  <c:v>7.7699999999999436E-3</c:v>
                </c:pt>
                <c:pt idx="1">
                  <c:v>7.5300000000000367E-3</c:v>
                </c:pt>
                <c:pt idx="2">
                  <c:v>4.6599999999999975E-3</c:v>
                </c:pt>
                <c:pt idx="3">
                  <c:v>5.6000000000000494E-3</c:v>
                </c:pt>
                <c:pt idx="4">
                  <c:v>7.5299999999999256E-3</c:v>
                </c:pt>
                <c:pt idx="5">
                  <c:v>3.3500000000000751E-3</c:v>
                </c:pt>
                <c:pt idx="6">
                  <c:v>1.7699999999999383E-3</c:v>
                </c:pt>
                <c:pt idx="7">
                  <c:v>4.709999999999992E-3</c:v>
                </c:pt>
                <c:pt idx="8">
                  <c:v>3.5900000000000931E-3</c:v>
                </c:pt>
                <c:pt idx="9">
                  <c:v>1.1309999999999931E-2</c:v>
                </c:pt>
              </c:numCache>
            </c:numRef>
          </c:val>
          <c:smooth val="0"/>
          <c:extLst>
            <c:ext xmlns:c16="http://schemas.microsoft.com/office/drawing/2014/chart" uri="{C3380CC4-5D6E-409C-BE32-E72D297353CC}">
              <c16:uniqueId val="{00000005-6E03-49AB-B994-6AC33A8152DA}"/>
            </c:ext>
          </c:extLst>
        </c:ser>
        <c:dLbls>
          <c:showLegendKey val="0"/>
          <c:showVal val="0"/>
          <c:showCatName val="0"/>
          <c:showSerName val="0"/>
          <c:showPercent val="0"/>
          <c:showBubbleSize val="0"/>
        </c:dLbls>
        <c:marker val="1"/>
        <c:smooth val="0"/>
        <c:axId val="617018112"/>
        <c:axId val="617019072"/>
      </c:lineChart>
      <c:catAx>
        <c:axId val="617018112"/>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altLang="zh-CN" sz="800"/>
                  <a:t>Steps of Removal</a:t>
                </a:r>
                <a:endParaRPr lang="zh-CN" altLang="en-US" sz="800"/>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low"/>
        <c:spPr>
          <a:noFill/>
          <a:ln w="9525" cap="flat" cmpd="sng" algn="ctr">
            <a:solidFill>
              <a:schemeClr val="accent2">
                <a:alpha val="98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7019072"/>
        <c:crosses val="autoZero"/>
        <c:auto val="1"/>
        <c:lblAlgn val="ctr"/>
        <c:lblOffset val="100"/>
        <c:noMultiLvlLbl val="0"/>
      </c:catAx>
      <c:valAx>
        <c:axId val="617019072"/>
        <c:scaling>
          <c:orientation val="minMax"/>
        </c:scaling>
        <c:delete val="0"/>
        <c:axPos val="l"/>
        <c:majorGridlines>
          <c:spPr>
            <a:ln w="12700"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n-US" altLang="zh-CN" sz="700"/>
                  <a:t>Difference of Measure before/after Removal</a:t>
                </a:r>
                <a:endParaRPr lang="zh-CN" altLang="en-US" sz="700"/>
              </a:p>
            </c:rich>
          </c:tx>
          <c:layout>
            <c:manualLayout>
              <c:xMode val="edge"/>
              <c:yMode val="edge"/>
              <c:x val="3.0555555555555555E-2"/>
              <c:y val="0.11027777777777778"/>
            </c:manualLayout>
          </c:layout>
          <c:overlay val="0"/>
          <c:spPr>
            <a:noFill/>
            <a:ln>
              <a:noFill/>
            </a:ln>
            <a:effectLst/>
          </c:spPr>
          <c:txPr>
            <a:bodyPr rot="-54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zh-CN"/>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17018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C0488-DA18-4699-B78F-E3F93C0C3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7572</TotalTime>
  <Pages>15</Pages>
  <Words>4124</Words>
  <Characters>23509</Characters>
  <Application>Microsoft Office Word</Application>
  <DocSecurity>0</DocSecurity>
  <Lines>195</Lines>
  <Paragraphs>55</Paragraphs>
  <ScaleCrop>false</ScaleCrop>
  <Company/>
  <LinksUpToDate>false</LinksUpToDate>
  <CharactersWithSpaces>27578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Bohao</dc:creator>
  <cp:keywords/>
  <dc:description/>
  <cp:lastModifiedBy>Su, Bohao</cp:lastModifiedBy>
  <cp:revision>25</cp:revision>
  <dcterms:created xsi:type="dcterms:W3CDTF">2024-01-07T11:30:00Z</dcterms:created>
  <dcterms:modified xsi:type="dcterms:W3CDTF">2024-04-11T03:28:00Z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id="ajmJ1Abh"/&gt;&lt;style id="http://www.zotero.org/styles/ucl-institute-of-education-harvard" hasBibliography="1" bibliographyStyleHasBeenSet="1"/&gt;&lt;prefs&gt;&lt;pref name="fieldType" value="Field"/&gt;&lt;/prefs&gt;&lt;/</vt:lpwstr>
  </property>
  <property fmtid="{D5CDD505-2E9C-101B-9397-08002B2CF9AE}" pid="3" name="ZOTERO_PREF_2">
    <vt:lpwstr>data&gt;</vt:lpwstr>
  </property>
</Properties>
</file>