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7A1C" w14:textId="5D7B77DA" w:rsidR="00031396" w:rsidRDefault="00031396" w:rsidP="00031396">
      <w:pPr>
        <w:pStyle w:val="1"/>
        <w:spacing w:before="67"/>
        <w:ind w:right="3782"/>
        <w:jc w:val="right"/>
      </w:pPr>
      <w:r>
        <w:t>Лабораторна робота №</w:t>
      </w:r>
      <w:r w:rsidR="00EE528E">
        <w:t>7</w:t>
      </w:r>
      <w:r>
        <w:t>.</w:t>
      </w:r>
    </w:p>
    <w:p w14:paraId="6BE25265" w14:textId="77777777" w:rsidR="00031396" w:rsidRDefault="00031396" w:rsidP="00031396">
      <w:pPr>
        <w:pStyle w:val="1"/>
        <w:spacing w:before="67"/>
        <w:ind w:right="3782"/>
        <w:jc w:val="right"/>
      </w:pPr>
    </w:p>
    <w:p w14:paraId="647FDECE" w14:textId="77777777" w:rsidR="00031396" w:rsidRDefault="00031396" w:rsidP="00031396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8937741" w14:textId="77777777" w:rsidR="00031396" w:rsidRDefault="00031396" w:rsidP="00031396">
      <w:pPr>
        <w:pStyle w:val="a3"/>
        <w:spacing w:before="8"/>
        <w:ind w:left="0"/>
        <w:rPr>
          <w:b/>
          <w:sz w:val="13"/>
        </w:rPr>
      </w:pPr>
    </w:p>
    <w:p w14:paraId="6C52BA19" w14:textId="387F0007" w:rsidR="00031396" w:rsidRDefault="00031396" w:rsidP="00031396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031396">
        <w:rPr>
          <w:szCs w:val="22"/>
        </w:rPr>
        <w:t xml:space="preserve">Ознайомлення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14:paraId="7B30E1E2" w14:textId="27073F17" w:rsidR="00031396" w:rsidRDefault="00031396" w:rsidP="00031396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● Використання колекцій для розміщення об’єктів розроблених класів.</w:t>
      </w:r>
    </w:p>
    <w:p w14:paraId="3CBA47D8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5162FF90" w14:textId="77777777" w:rsidR="00031396" w:rsidRDefault="00031396" w:rsidP="00031396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10B86191" w14:textId="60301B3A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1. Розробити консольну програму для реалізації завдання обробки даних згідно Прикладні задачі. Список №2. 20 варіантів. </w:t>
      </w:r>
      <w:r>
        <w:rPr>
          <w:szCs w:val="22"/>
        </w:rPr>
        <w:br/>
      </w:r>
    </w:p>
    <w:p w14:paraId="357FE3DB" w14:textId="3091709D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2. Для розміщення та обробки даних використовувати контейнери (колекції) і алгоритми з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Collections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Framework</w:t>
      </w:r>
      <w:proofErr w:type="spellEnd"/>
      <w:r w:rsidRPr="00031396">
        <w:rPr>
          <w:szCs w:val="22"/>
        </w:rPr>
        <w:t xml:space="preserve">​ . </w:t>
      </w:r>
      <w:r>
        <w:rPr>
          <w:szCs w:val="22"/>
        </w:rPr>
        <w:br/>
      </w:r>
    </w:p>
    <w:p w14:paraId="06DCA55B" w14:textId="569A0A21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3. Забезпечити обробку колекції об’єктів: додавання, видалення, пошук, сортування згідно списку з Прикладні задачі. Список №2. 20 варіантів). </w:t>
      </w:r>
      <w:r>
        <w:rPr>
          <w:szCs w:val="22"/>
        </w:rPr>
        <w:br/>
      </w:r>
    </w:p>
    <w:p w14:paraId="42B2CB5A" w14:textId="6E837EAF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4. Передбачити можливість довготривалого зберігання даних:  1) за допомогою стандартної серіалізації;  2) не використовуючи протокол серіалізації. </w:t>
      </w:r>
      <w:r>
        <w:rPr>
          <w:szCs w:val="22"/>
        </w:rPr>
        <w:br/>
      </w:r>
    </w:p>
    <w:p w14:paraId="6B24EA7A" w14:textId="59C05612" w:rsidR="00031396" w:rsidRDefault="00031396" w:rsidP="00031396">
      <w:pPr>
        <w:pStyle w:val="a3"/>
        <w:spacing w:before="6"/>
        <w:ind w:left="0"/>
        <w:rPr>
          <w:sz w:val="31"/>
        </w:rPr>
      </w:pPr>
      <w:r w:rsidRPr="00031396">
        <w:rPr>
          <w:szCs w:val="22"/>
        </w:rPr>
        <w:t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  <w:r>
        <w:rPr>
          <w:szCs w:val="22"/>
        </w:rPr>
        <w:br/>
      </w:r>
    </w:p>
    <w:p w14:paraId="024440F0" w14:textId="77777777" w:rsidR="00031396" w:rsidRDefault="00031396" w:rsidP="00031396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0F7BD8FC" w14:textId="4376FF61" w:rsidR="00031396" w:rsidRDefault="00634D5D" w:rsidP="00031396">
      <w:pPr>
        <w:pStyle w:val="a3"/>
        <w:spacing w:before="250"/>
        <w:ind w:left="827"/>
      </w:pPr>
      <w:r>
        <w:t>Вольський Богдан</w:t>
      </w:r>
      <w:r w:rsidR="00031396">
        <w:t>, КН-108</w:t>
      </w:r>
    </w:p>
    <w:p w14:paraId="1D3FEBF5" w14:textId="77777777" w:rsidR="00031396" w:rsidRDefault="00031396" w:rsidP="00031396">
      <w:pPr>
        <w:pStyle w:val="a3"/>
        <w:spacing w:before="3"/>
        <w:ind w:left="0"/>
        <w:rPr>
          <w:sz w:val="36"/>
        </w:rPr>
      </w:pPr>
    </w:p>
    <w:p w14:paraId="384BC728" w14:textId="77777777" w:rsidR="00031396" w:rsidRDefault="00031396" w:rsidP="00031396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5C53BAD6" w14:textId="6BEB2D11" w:rsidR="00031396" w:rsidRDefault="00634D5D" w:rsidP="00031396">
      <w:pPr>
        <w:pStyle w:val="a3"/>
        <w:spacing w:before="10"/>
        <w:ind w:left="0" w:firstLine="720"/>
      </w:pPr>
      <w:r w:rsidRPr="00634D5D">
        <w:t>Бібліотека. Дані про книгу: ​ ISBN​ ; назва; автори (кількість не обмежена); видавництво; жанр; дата видання.</w:t>
      </w:r>
    </w:p>
    <w:p w14:paraId="13338CB8" w14:textId="77777777" w:rsidR="00031396" w:rsidRPr="00FF1F46" w:rsidRDefault="00031396" w:rsidP="00031396">
      <w:pPr>
        <w:pStyle w:val="a3"/>
        <w:spacing w:before="10"/>
        <w:ind w:left="0" w:firstLine="720"/>
      </w:pPr>
    </w:p>
    <w:p w14:paraId="3BAA34AD" w14:textId="77777777" w:rsidR="00031396" w:rsidRDefault="00031396" w:rsidP="00031396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0BB3B5C8" w14:textId="40022A09" w:rsidR="00031396" w:rsidRDefault="00031396" w:rsidP="00031396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r w:rsidR="00634D5D">
        <w:t>бібліотеку</w:t>
      </w:r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r w:rsidR="00634D5D">
        <w:t>книги</w:t>
      </w:r>
      <w:r>
        <w:t xml:space="preserve"> у файл вибраний користувачем</w:t>
      </w:r>
    </w:p>
    <w:p w14:paraId="08516079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34EEB8E1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45376F0C" w14:textId="77777777" w:rsidR="00031396" w:rsidRPr="00EE3FDB" w:rsidRDefault="00031396" w:rsidP="00031396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lastRenderedPageBreak/>
        <w:t>модифікатори</w:t>
      </w:r>
      <w:proofErr w:type="spellEnd"/>
      <w:r>
        <w:rPr>
          <w:lang w:val="ru-RU"/>
        </w:rPr>
        <w:t xml:space="preserve"> доступу.</w:t>
      </w:r>
    </w:p>
    <w:p w14:paraId="7AABFAFE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32C8E819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607CCA71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2E6F3635" w14:textId="77777777" w:rsidR="00031396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7B7F4AF8" w14:textId="08D643C9" w:rsidR="00031396" w:rsidRPr="00295611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634D5D"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Books</w:t>
      </w:r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5D6C0361" w14:textId="51B20171" w:rsidR="00031396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634D5D">
        <w:rPr>
          <w:rFonts w:ascii="Consolas" w:hAnsi="Consolas" w:cs="Consolas"/>
          <w:color w:val="1290C3"/>
          <w:sz w:val="20"/>
          <w:szCs w:val="20"/>
          <w:shd w:val="clear" w:color="auto" w:fill="1B6291"/>
          <w:lang w:val="en-US"/>
        </w:rPr>
        <w:t>Pather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13CA80AD" w14:textId="186B7F87" w:rsidR="00031396" w:rsidRPr="00140431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634D5D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Authors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</w:p>
    <w:p w14:paraId="5AB7178E" w14:textId="77777777" w:rsidR="00031396" w:rsidRDefault="00031396" w:rsidP="00031396">
      <w:pPr>
        <w:pStyle w:val="a3"/>
        <w:spacing w:before="8"/>
        <w:ind w:left="0"/>
        <w:rPr>
          <w:sz w:val="25"/>
        </w:rPr>
      </w:pPr>
    </w:p>
    <w:p w14:paraId="3D0F90F5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1938CFD6" w14:textId="77777777" w:rsidR="00031396" w:rsidRDefault="00031396" w:rsidP="00031396">
      <w:pPr>
        <w:pStyle w:val="a3"/>
        <w:spacing w:before="10"/>
        <w:ind w:left="0"/>
        <w:rPr>
          <w:sz w:val="20"/>
        </w:rPr>
      </w:pPr>
    </w:p>
    <w:p w14:paraId="338A0D80" w14:textId="2D9FEEE9" w:rsidR="00031396" w:rsidRDefault="00031396" w:rsidP="00031396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sz w:val="20"/>
        </w:rPr>
        <w:br/>
      </w:r>
      <w:r w:rsidRPr="00F049D1">
        <w:rPr>
          <w:b/>
          <w:noProof/>
          <w:sz w:val="36"/>
          <w:szCs w:val="36"/>
          <w:lang w:val="en-US"/>
        </w:rPr>
        <w:t>LocationFounder</w:t>
      </w:r>
      <w:r w:rsidR="00634D5D">
        <w:rPr>
          <w:noProof/>
        </w:rPr>
        <w:drawing>
          <wp:inline distT="0" distB="0" distL="0" distR="0" wp14:anchorId="503962AC" wp14:editId="63120763">
            <wp:extent cx="5940425" cy="5691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D5D">
        <w:rPr>
          <w:noProof/>
        </w:rPr>
        <w:lastRenderedPageBreak/>
        <w:drawing>
          <wp:inline distT="0" distB="0" distL="0" distR="0" wp14:anchorId="6B9D2714" wp14:editId="1E819E30">
            <wp:extent cx="5940425" cy="4285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949" w14:textId="6D9E5015" w:rsidR="00031396" w:rsidRDefault="00031396" w:rsidP="00031396">
      <w:pPr>
        <w:pStyle w:val="a3"/>
        <w:spacing w:before="10"/>
        <w:ind w:left="0"/>
        <w:rPr>
          <w:sz w:val="20"/>
        </w:rPr>
      </w:pPr>
      <w:bookmarkStart w:id="0" w:name="_GoBack"/>
      <w:bookmarkEnd w:id="0"/>
    </w:p>
    <w:p w14:paraId="494F41CA" w14:textId="77777777" w:rsidR="00031396" w:rsidRDefault="00031396" w:rsidP="00031396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7C37D609" wp14:editId="051B1DEB">
            <wp:extent cx="4457700" cy="2199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352" cy="2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E49" w14:textId="77777777" w:rsidR="00031396" w:rsidRDefault="00031396" w:rsidP="00031396">
      <w:pPr>
        <w:pStyle w:val="a3"/>
        <w:spacing w:before="10"/>
        <w:ind w:left="0"/>
        <w:rPr>
          <w:sz w:val="20"/>
        </w:rPr>
      </w:pPr>
    </w:p>
    <w:p w14:paraId="74456935" w14:textId="77777777" w:rsidR="00031396" w:rsidRDefault="00031396" w:rsidP="00031396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25E21A48" w14:textId="35901A5B" w:rsidR="00031396" w:rsidRPr="00634D5D" w:rsidRDefault="00031396" w:rsidP="00031396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r w:rsidR="00634D5D">
        <w:t>книг</w:t>
      </w:r>
    </w:p>
    <w:p w14:paraId="6E16FD1E" w14:textId="77777777" w:rsidR="00031396" w:rsidRDefault="00031396" w:rsidP="00031396">
      <w:pPr>
        <w:pStyle w:val="a3"/>
        <w:spacing w:before="250" w:line="271" w:lineRule="auto"/>
        <w:ind w:right="694" w:firstLine="710"/>
        <w:jc w:val="both"/>
      </w:pPr>
    </w:p>
    <w:p w14:paraId="02F95440" w14:textId="77777777" w:rsidR="00031396" w:rsidRDefault="00031396" w:rsidP="00031396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7E9FC27B" w14:textId="77777777" w:rsidR="00031396" w:rsidRDefault="00031396" w:rsidP="00031396">
      <w:pPr>
        <w:pStyle w:val="a3"/>
        <w:spacing w:before="42" w:line="276" w:lineRule="auto"/>
        <w:ind w:right="693" w:firstLine="710"/>
        <w:jc w:val="both"/>
        <w:rPr>
          <w:szCs w:val="22"/>
        </w:rPr>
      </w:pPr>
      <w:r>
        <w:t xml:space="preserve">У ході роботи ми </w:t>
      </w:r>
      <w:r>
        <w:rPr>
          <w:szCs w:val="22"/>
        </w:rPr>
        <w:t>о</w:t>
      </w:r>
      <w:r w:rsidRPr="00031396">
        <w:rPr>
          <w:szCs w:val="22"/>
        </w:rPr>
        <w:t>знайом</w:t>
      </w:r>
      <w:r>
        <w:rPr>
          <w:szCs w:val="22"/>
        </w:rPr>
        <w:t>ились</w:t>
      </w:r>
      <w:r w:rsidRPr="00031396">
        <w:rPr>
          <w:szCs w:val="22"/>
        </w:rPr>
        <w:t xml:space="preserve">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14:paraId="1F994C10" w14:textId="5F4D34E3" w:rsidR="00031396" w:rsidRDefault="00031396" w:rsidP="00031396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Використа</w:t>
      </w:r>
      <w:r>
        <w:rPr>
          <w:szCs w:val="22"/>
        </w:rPr>
        <w:t>ли</w:t>
      </w:r>
      <w:r w:rsidRPr="00031396">
        <w:rPr>
          <w:szCs w:val="22"/>
        </w:rPr>
        <w:t xml:space="preserve"> колекці</w:t>
      </w:r>
      <w:r>
        <w:rPr>
          <w:szCs w:val="22"/>
        </w:rPr>
        <w:t>ї</w:t>
      </w:r>
      <w:r w:rsidRPr="00031396">
        <w:rPr>
          <w:szCs w:val="22"/>
        </w:rPr>
        <w:t xml:space="preserve"> для розміщення об’єктів розроблених класів.</w:t>
      </w:r>
    </w:p>
    <w:p w14:paraId="025070B8" w14:textId="77777777" w:rsidR="0000363E" w:rsidRDefault="0000363E"/>
    <w:sectPr w:rsidR="0000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3E"/>
    <w:rsid w:val="0000363E"/>
    <w:rsid w:val="00031396"/>
    <w:rsid w:val="00634D5D"/>
    <w:rsid w:val="00E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8394"/>
  <w15:chartTrackingRefBased/>
  <w15:docId w15:val="{803679D6-F555-4D7D-A2C9-05891BB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396"/>
  </w:style>
  <w:style w:type="paragraph" w:styleId="1">
    <w:name w:val="heading 1"/>
    <w:basedOn w:val="a"/>
    <w:link w:val="10"/>
    <w:uiPriority w:val="9"/>
    <w:qFormat/>
    <w:rsid w:val="00031396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96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31396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31396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031396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031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31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1112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2019-06-04T13:16:00Z</dcterms:created>
  <dcterms:modified xsi:type="dcterms:W3CDTF">2019-06-04T13:16:00Z</dcterms:modified>
</cp:coreProperties>
</file>