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32"/>
          <w:szCs w:val="24"/>
        </w:rPr>
      </w:pPr>
      <w:r w:rsidRPr="00FB760B">
        <w:rPr>
          <w:rFonts w:ascii="Calibri" w:eastAsia="Times New Roman" w:hAnsi="Calibri" w:cs="Calibri"/>
          <w:sz w:val="32"/>
          <w:szCs w:val="24"/>
        </w:rPr>
        <w:t>Virtual Catalytic Reactor Laboratory</w:t>
      </w:r>
    </w:p>
    <w:p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John L. Falconer and Neil Hendren</w:t>
      </w:r>
    </w:p>
    <w:p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Department of Chemical and Biological Engineering</w:t>
      </w:r>
    </w:p>
    <w:p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University of Colorado Boulder</w:t>
      </w:r>
    </w:p>
    <w:p w:rsid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Boulder, CO 80309-0596</w:t>
      </w:r>
    </w:p>
    <w:p w:rsidR="00BB3B4D" w:rsidRDefault="00BB3B4D" w:rsidP="003E3138">
      <w:pPr>
        <w:tabs>
          <w:tab w:val="left" w:pos="0"/>
          <w:tab w:val="left" w:pos="720"/>
        </w:tabs>
        <w:spacing w:after="100" w:line="360" w:lineRule="auto"/>
        <w:contextualSpacing/>
        <w:jc w:val="center"/>
        <w:rPr>
          <w:rFonts w:ascii="Calibri" w:eastAsia="Times New Roman" w:hAnsi="Calibri" w:cs="Calibri"/>
          <w:sz w:val="24"/>
          <w:szCs w:val="24"/>
        </w:rPr>
      </w:pPr>
    </w:p>
    <w:p w:rsidR="00BB3B4D" w:rsidRPr="00FB760B" w:rsidRDefault="00BB3B4D" w:rsidP="003E3138">
      <w:pPr>
        <w:tabs>
          <w:tab w:val="left" w:pos="0"/>
          <w:tab w:val="left" w:pos="720"/>
        </w:tabs>
        <w:spacing w:after="100" w:line="360" w:lineRule="auto"/>
        <w:contextualSpacing/>
        <w:jc w:val="center"/>
        <w:rPr>
          <w:rFonts w:ascii="Calibri" w:eastAsia="Times New Roman" w:hAnsi="Calibri" w:cs="Calibri"/>
          <w:sz w:val="24"/>
          <w:szCs w:val="24"/>
        </w:rPr>
      </w:pPr>
      <w:r>
        <w:rPr>
          <w:rFonts w:ascii="Calibri" w:eastAsia="Times New Roman" w:hAnsi="Calibri" w:cs="Calibri"/>
          <w:sz w:val="24"/>
          <w:szCs w:val="24"/>
        </w:rPr>
        <w:t>August 20, 2020</w:t>
      </w:r>
    </w:p>
    <w:p w:rsid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 xml:space="preserve"> The text </w:t>
      </w:r>
      <w:r w:rsidR="000F6DB3">
        <w:rPr>
          <w:rFonts w:ascii="Calibri" w:eastAsia="Times New Roman" w:hAnsi="Calibri" w:cs="Calibri"/>
          <w:sz w:val="24"/>
          <w:szCs w:val="24"/>
        </w:rPr>
        <w:t>will be</w:t>
      </w:r>
      <w:r w:rsidRPr="00FB760B">
        <w:rPr>
          <w:rFonts w:ascii="Calibri" w:eastAsia="Times New Roman" w:hAnsi="Calibri" w:cs="Calibri"/>
          <w:sz w:val="24"/>
          <w:szCs w:val="24"/>
        </w:rPr>
        <w:t xml:space="preserve"> double-spaced</w:t>
      </w:r>
      <w:r w:rsidR="005A0D75">
        <w:rPr>
          <w:rFonts w:ascii="Calibri" w:eastAsia="Times New Roman" w:hAnsi="Calibri" w:cs="Calibri"/>
          <w:sz w:val="24"/>
          <w:szCs w:val="24"/>
        </w:rPr>
        <w:t xml:space="preserve"> in final version</w:t>
      </w:r>
      <w:r w:rsidRPr="00FB760B">
        <w:rPr>
          <w:rFonts w:ascii="Calibri" w:eastAsia="Times New Roman" w:hAnsi="Calibri" w:cs="Calibri"/>
          <w:sz w:val="24"/>
          <w:szCs w:val="24"/>
        </w:rPr>
        <w:t xml:space="preserve"> </w:t>
      </w:r>
    </w:p>
    <w:p w:rsidR="00FB760B" w:rsidRPr="00FB760B" w:rsidRDefault="00CE67E6"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ABSTRACT</w:t>
      </w:r>
    </w:p>
    <w:p w:rsidR="00522F65"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522F65">
        <w:rPr>
          <w:rFonts w:ascii="Calibri" w:eastAsia="Times New Roman" w:hAnsi="Calibri" w:cs="Calibri"/>
          <w:sz w:val="24"/>
          <w:szCs w:val="24"/>
        </w:rPr>
        <w:t xml:space="preserve">A virtual </w:t>
      </w:r>
      <w:r w:rsidR="00245472">
        <w:rPr>
          <w:rFonts w:ascii="Calibri" w:eastAsia="Times New Roman" w:hAnsi="Calibri" w:cs="Calibri"/>
          <w:sz w:val="24"/>
          <w:szCs w:val="24"/>
        </w:rPr>
        <w:t xml:space="preserve">catalytic reactor </w:t>
      </w:r>
      <w:r w:rsidR="00522F65">
        <w:rPr>
          <w:rFonts w:ascii="Calibri" w:eastAsia="Times New Roman" w:hAnsi="Calibri" w:cs="Calibri"/>
          <w:sz w:val="24"/>
          <w:szCs w:val="24"/>
        </w:rPr>
        <w:t>laboratory</w:t>
      </w:r>
      <w:r w:rsidR="00245472">
        <w:rPr>
          <w:rFonts w:ascii="Calibri" w:eastAsia="Times New Roman" w:hAnsi="Calibri" w:cs="Calibri"/>
          <w:sz w:val="24"/>
          <w:szCs w:val="24"/>
        </w:rPr>
        <w:t xml:space="preserve"> (VCRL)</w:t>
      </w:r>
      <w:r w:rsidR="00522F65">
        <w:rPr>
          <w:rFonts w:ascii="Calibri" w:eastAsia="Times New Roman" w:hAnsi="Calibri" w:cs="Calibri"/>
          <w:sz w:val="24"/>
          <w:szCs w:val="24"/>
        </w:rPr>
        <w:t xml:space="preserve"> </w:t>
      </w:r>
      <w:r w:rsidR="004A7289">
        <w:rPr>
          <w:rFonts w:ascii="Calibri" w:eastAsia="Times New Roman" w:hAnsi="Calibri" w:cs="Calibri"/>
          <w:sz w:val="24"/>
          <w:szCs w:val="24"/>
        </w:rPr>
        <w:t>experiment</w:t>
      </w:r>
      <w:r w:rsidR="00522F65">
        <w:rPr>
          <w:rFonts w:ascii="Calibri" w:eastAsia="Times New Roman" w:hAnsi="Calibri" w:cs="Calibri"/>
          <w:sz w:val="24"/>
          <w:szCs w:val="24"/>
        </w:rPr>
        <w:t xml:space="preserve"> is described. The </w:t>
      </w:r>
      <w:r w:rsidR="00245472">
        <w:rPr>
          <w:rFonts w:ascii="Calibri" w:eastAsia="Times New Roman" w:hAnsi="Calibri" w:cs="Calibri"/>
          <w:sz w:val="24"/>
          <w:szCs w:val="24"/>
        </w:rPr>
        <w:t>VCRL</w:t>
      </w:r>
      <w:r w:rsidR="00522F65">
        <w:rPr>
          <w:rFonts w:ascii="Calibri" w:eastAsia="Times New Roman" w:hAnsi="Calibri" w:cs="Calibri"/>
          <w:sz w:val="24"/>
          <w:szCs w:val="24"/>
        </w:rPr>
        <w:t xml:space="preserve"> </w:t>
      </w:r>
      <w:r w:rsidR="008273C4">
        <w:rPr>
          <w:rFonts w:ascii="Calibri" w:eastAsia="Times New Roman" w:hAnsi="Calibri" w:cs="Calibri"/>
          <w:sz w:val="24"/>
          <w:szCs w:val="24"/>
        </w:rPr>
        <w:t xml:space="preserve">allows students to take data </w:t>
      </w:r>
      <w:r w:rsidR="00B64548">
        <w:rPr>
          <w:rFonts w:ascii="Calibri" w:eastAsia="Times New Roman" w:hAnsi="Calibri" w:cs="Calibri"/>
          <w:sz w:val="24"/>
          <w:szCs w:val="24"/>
        </w:rPr>
        <w:t>for a gas-phase</w:t>
      </w:r>
      <w:r w:rsidR="000F6DB3">
        <w:rPr>
          <w:rFonts w:ascii="Calibri" w:eastAsia="Times New Roman" w:hAnsi="Calibri" w:cs="Calibri"/>
          <w:sz w:val="24"/>
          <w:szCs w:val="24"/>
        </w:rPr>
        <w:t>, catalytic</w:t>
      </w:r>
      <w:r w:rsidR="00B64548">
        <w:rPr>
          <w:rFonts w:ascii="Calibri" w:eastAsia="Times New Roman" w:hAnsi="Calibri" w:cs="Calibri"/>
          <w:sz w:val="24"/>
          <w:szCs w:val="24"/>
        </w:rPr>
        <w:t xml:space="preserve"> reaction and</w:t>
      </w:r>
      <w:r w:rsidR="008273C4">
        <w:rPr>
          <w:rFonts w:ascii="Calibri" w:eastAsia="Times New Roman" w:hAnsi="Calibri" w:cs="Calibri"/>
          <w:sz w:val="24"/>
          <w:szCs w:val="24"/>
        </w:rPr>
        <w:t xml:space="preserve"> determine kinetic parameters to fit a Langmuir-Hinshelwood rate expression. The </w:t>
      </w:r>
      <w:r w:rsidR="00245472">
        <w:rPr>
          <w:rFonts w:ascii="Calibri" w:eastAsia="Times New Roman" w:hAnsi="Calibri" w:cs="Calibri"/>
          <w:sz w:val="24"/>
          <w:szCs w:val="24"/>
        </w:rPr>
        <w:t xml:space="preserve">VCRL </w:t>
      </w:r>
      <w:r w:rsidR="008273C4">
        <w:rPr>
          <w:rFonts w:ascii="Calibri" w:eastAsia="Times New Roman" w:hAnsi="Calibri" w:cs="Calibri"/>
          <w:sz w:val="24"/>
          <w:szCs w:val="24"/>
        </w:rPr>
        <w:t xml:space="preserve">includes </w:t>
      </w:r>
      <w:r w:rsidR="004A7289">
        <w:rPr>
          <w:rFonts w:ascii="Calibri" w:eastAsia="Times New Roman" w:hAnsi="Calibri" w:cs="Calibri"/>
          <w:sz w:val="24"/>
          <w:szCs w:val="24"/>
        </w:rPr>
        <w:t>a</w:t>
      </w:r>
      <w:r w:rsidR="0083476D">
        <w:rPr>
          <w:rFonts w:ascii="Calibri" w:eastAsia="Times New Roman" w:hAnsi="Calibri" w:cs="Calibri"/>
          <w:sz w:val="24"/>
          <w:szCs w:val="24"/>
        </w:rPr>
        <w:t>n animated</w:t>
      </w:r>
      <w:r w:rsidR="004A7289">
        <w:rPr>
          <w:rFonts w:ascii="Calibri" w:eastAsia="Times New Roman" w:hAnsi="Calibri" w:cs="Calibri"/>
          <w:sz w:val="24"/>
          <w:szCs w:val="24"/>
        </w:rPr>
        <w:t xml:space="preserve"> </w:t>
      </w:r>
      <w:r w:rsidR="00B64548">
        <w:rPr>
          <w:rFonts w:ascii="Calibri" w:eastAsia="Times New Roman" w:hAnsi="Calibri" w:cs="Calibri"/>
          <w:sz w:val="24"/>
          <w:szCs w:val="24"/>
        </w:rPr>
        <w:t xml:space="preserve">equipment </w:t>
      </w:r>
      <w:r w:rsidR="004A7289">
        <w:rPr>
          <w:rFonts w:ascii="Calibri" w:eastAsia="Times New Roman" w:hAnsi="Calibri" w:cs="Calibri"/>
          <w:sz w:val="24"/>
          <w:szCs w:val="24"/>
        </w:rPr>
        <w:t>diagram</w:t>
      </w:r>
      <w:r w:rsidR="000F6DB3">
        <w:rPr>
          <w:rFonts w:ascii="Calibri" w:eastAsia="Times New Roman" w:hAnsi="Calibri" w:cs="Calibri"/>
          <w:sz w:val="24"/>
          <w:szCs w:val="24"/>
        </w:rPr>
        <w:t xml:space="preserve"> from which students </w:t>
      </w:r>
      <w:r w:rsidR="00151A1C">
        <w:rPr>
          <w:rFonts w:ascii="Calibri" w:eastAsia="Times New Roman" w:hAnsi="Calibri" w:cs="Calibri"/>
          <w:sz w:val="24"/>
          <w:szCs w:val="24"/>
        </w:rPr>
        <w:t xml:space="preserve">select reaction conditions and </w:t>
      </w:r>
      <w:r w:rsidR="000F6DB3">
        <w:rPr>
          <w:rFonts w:ascii="Calibri" w:eastAsia="Times New Roman" w:hAnsi="Calibri" w:cs="Calibri"/>
          <w:sz w:val="24"/>
          <w:szCs w:val="24"/>
        </w:rPr>
        <w:t>collect data</w:t>
      </w:r>
      <w:r w:rsidR="004A7289">
        <w:rPr>
          <w:rFonts w:ascii="Calibri" w:eastAsia="Times New Roman" w:hAnsi="Calibri" w:cs="Calibri"/>
          <w:sz w:val="24"/>
          <w:szCs w:val="24"/>
        </w:rPr>
        <w:t xml:space="preserve">, </w:t>
      </w:r>
      <w:r w:rsidR="005A0D75">
        <w:rPr>
          <w:rFonts w:ascii="Calibri" w:eastAsia="Times New Roman" w:hAnsi="Calibri" w:cs="Calibri"/>
          <w:sz w:val="24"/>
          <w:szCs w:val="24"/>
        </w:rPr>
        <w:t xml:space="preserve">equipment descriptions, </w:t>
      </w:r>
      <w:r w:rsidR="00245472">
        <w:rPr>
          <w:rFonts w:ascii="Calibri" w:eastAsia="Times New Roman" w:hAnsi="Calibri" w:cs="Calibri"/>
          <w:sz w:val="24"/>
          <w:szCs w:val="24"/>
        </w:rPr>
        <w:t>a start-up procedure,</w:t>
      </w:r>
      <w:r w:rsidR="004A7289">
        <w:rPr>
          <w:rFonts w:ascii="Calibri" w:eastAsia="Times New Roman" w:hAnsi="Calibri" w:cs="Calibri"/>
          <w:sz w:val="24"/>
          <w:szCs w:val="24"/>
        </w:rPr>
        <w:t xml:space="preserve"> </w:t>
      </w:r>
      <w:r w:rsidR="008273C4">
        <w:rPr>
          <w:rFonts w:ascii="Calibri" w:eastAsia="Times New Roman" w:hAnsi="Calibri" w:cs="Calibri"/>
          <w:sz w:val="24"/>
          <w:szCs w:val="24"/>
        </w:rPr>
        <w:t>a video of a physical laboratory, screencasts on nonlinear regression</w:t>
      </w:r>
      <w:r w:rsidR="0003352B">
        <w:rPr>
          <w:rFonts w:ascii="Calibri" w:eastAsia="Times New Roman" w:hAnsi="Calibri" w:cs="Calibri"/>
          <w:sz w:val="24"/>
          <w:szCs w:val="24"/>
        </w:rPr>
        <w:t>, a means to submit answers online, learning goals</w:t>
      </w:r>
      <w:r w:rsidR="00B64548">
        <w:rPr>
          <w:rFonts w:ascii="Calibri" w:eastAsia="Times New Roman" w:hAnsi="Calibri" w:cs="Calibri"/>
          <w:sz w:val="24"/>
          <w:szCs w:val="24"/>
        </w:rPr>
        <w:t>, and more</w:t>
      </w:r>
      <w:r w:rsidR="008273C4">
        <w:rPr>
          <w:rFonts w:ascii="Calibri" w:eastAsia="Times New Roman" w:hAnsi="Calibri" w:cs="Calibri"/>
          <w:sz w:val="24"/>
          <w:szCs w:val="24"/>
        </w:rPr>
        <w:t>.</w:t>
      </w:r>
      <w:r w:rsidR="0003352B">
        <w:rPr>
          <w:rFonts w:ascii="Calibri" w:eastAsia="Times New Roman" w:hAnsi="Calibri" w:cs="Calibri"/>
          <w:sz w:val="24"/>
          <w:szCs w:val="24"/>
        </w:rPr>
        <w:t xml:space="preserve"> </w:t>
      </w:r>
    </w:p>
    <w:p w:rsidR="00FB760B" w:rsidRPr="00FB760B" w:rsidRDefault="00CE67E6"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INTRODUCTION</w:t>
      </w:r>
    </w:p>
    <w:p w:rsidR="009B37E8"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FB760B" w:rsidRPr="00FB760B">
        <w:rPr>
          <w:rFonts w:ascii="Calibri" w:eastAsia="Times New Roman" w:hAnsi="Calibri" w:cs="Calibri"/>
          <w:sz w:val="24"/>
          <w:szCs w:val="24"/>
        </w:rPr>
        <w:t xml:space="preserve">A virtual </w:t>
      </w:r>
      <w:r w:rsidR="000F6DB3">
        <w:rPr>
          <w:rFonts w:ascii="Calibri" w:eastAsia="Times New Roman" w:hAnsi="Calibri" w:cs="Calibri"/>
          <w:sz w:val="24"/>
          <w:szCs w:val="24"/>
        </w:rPr>
        <w:t xml:space="preserve">catalytic reactor </w:t>
      </w:r>
      <w:r w:rsidR="00FB760B" w:rsidRPr="00FB760B">
        <w:rPr>
          <w:rFonts w:ascii="Calibri" w:eastAsia="Times New Roman" w:hAnsi="Calibri" w:cs="Calibri"/>
          <w:sz w:val="24"/>
          <w:szCs w:val="24"/>
        </w:rPr>
        <w:t>laboratory (V</w:t>
      </w:r>
      <w:r w:rsidR="000F6DB3">
        <w:rPr>
          <w:rFonts w:ascii="Calibri" w:eastAsia="Times New Roman" w:hAnsi="Calibri" w:cs="Calibri"/>
          <w:sz w:val="24"/>
          <w:szCs w:val="24"/>
        </w:rPr>
        <w:t>CR</w:t>
      </w:r>
      <w:r w:rsidR="00FB760B" w:rsidRPr="00FB760B">
        <w:rPr>
          <w:rFonts w:ascii="Calibri" w:eastAsia="Times New Roman" w:hAnsi="Calibri" w:cs="Calibri"/>
          <w:sz w:val="24"/>
          <w:szCs w:val="24"/>
        </w:rPr>
        <w:t>L) experiment was prepared to be used as a replacement for a physical laboratory (PL) or as a</w:t>
      </w:r>
      <w:r w:rsidR="000F6DB3">
        <w:rPr>
          <w:rFonts w:ascii="Calibri" w:eastAsia="Times New Roman" w:hAnsi="Calibri" w:cs="Calibri"/>
          <w:sz w:val="24"/>
          <w:szCs w:val="24"/>
        </w:rPr>
        <w:t xml:space="preserve"> longer</w:t>
      </w:r>
      <w:r w:rsidR="00FB760B" w:rsidRPr="00FB760B">
        <w:rPr>
          <w:rFonts w:ascii="Calibri" w:eastAsia="Times New Roman" w:hAnsi="Calibri" w:cs="Calibri"/>
          <w:sz w:val="24"/>
          <w:szCs w:val="24"/>
        </w:rPr>
        <w:t xml:space="preserve"> assignment</w:t>
      </w:r>
      <w:r w:rsidR="000F6DB3">
        <w:rPr>
          <w:rFonts w:ascii="Calibri" w:eastAsia="Times New Roman" w:hAnsi="Calibri" w:cs="Calibri"/>
          <w:sz w:val="24"/>
          <w:szCs w:val="24"/>
        </w:rPr>
        <w:t>/project</w:t>
      </w:r>
      <w:r w:rsidR="00FB760B" w:rsidRPr="00FB760B">
        <w:rPr>
          <w:rFonts w:ascii="Calibri" w:eastAsia="Times New Roman" w:hAnsi="Calibri" w:cs="Calibri"/>
          <w:sz w:val="24"/>
          <w:szCs w:val="24"/>
        </w:rPr>
        <w:t xml:space="preserve"> for a kinetics/reaction engineering course. This </w:t>
      </w:r>
      <w:r w:rsidR="009E5EDB">
        <w:rPr>
          <w:rFonts w:ascii="Calibri" w:eastAsia="Times New Roman" w:hAnsi="Calibri" w:cs="Calibri"/>
          <w:sz w:val="24"/>
          <w:szCs w:val="24"/>
        </w:rPr>
        <w:t>VCRL</w:t>
      </w:r>
      <w:r w:rsidR="00FB760B" w:rsidRPr="00FB760B">
        <w:rPr>
          <w:rFonts w:ascii="Calibri" w:eastAsia="Times New Roman" w:hAnsi="Calibri" w:cs="Calibri"/>
          <w:sz w:val="24"/>
          <w:szCs w:val="24"/>
        </w:rPr>
        <w:t xml:space="preserve"> can be used in most browsers and is available at</w:t>
      </w:r>
      <w:r w:rsidR="004A7289">
        <w:rPr>
          <w:rFonts w:ascii="Calibri" w:eastAsia="Times New Roman" w:hAnsi="Calibri" w:cs="Calibri"/>
          <w:sz w:val="24"/>
          <w:szCs w:val="24"/>
        </w:rPr>
        <w:t xml:space="preserve"> </w:t>
      </w:r>
      <w:hyperlink r:id="rId7" w:history="1">
        <w:r w:rsidR="004A7289">
          <w:rPr>
            <w:rStyle w:val="Hyperlink"/>
          </w:rPr>
          <w:t>https://virtual-labs.learncheme.com/catalytic-reactor/</w:t>
        </w:r>
      </w:hyperlink>
      <w:r w:rsidR="00FB760B" w:rsidRPr="00FB760B">
        <w:rPr>
          <w:rFonts w:ascii="Calibri" w:eastAsia="Times New Roman" w:hAnsi="Calibri" w:cs="Calibri"/>
          <w:sz w:val="24"/>
          <w:szCs w:val="24"/>
        </w:rPr>
        <w:t xml:space="preserve">. The </w:t>
      </w:r>
      <w:r w:rsidR="009E5EDB">
        <w:rPr>
          <w:rFonts w:ascii="Calibri" w:eastAsia="Times New Roman" w:hAnsi="Calibri" w:cs="Calibri"/>
          <w:sz w:val="24"/>
          <w:szCs w:val="24"/>
        </w:rPr>
        <w:t xml:space="preserve">VCRL </w:t>
      </w:r>
      <w:r w:rsidR="00FB760B" w:rsidRPr="00FB760B">
        <w:rPr>
          <w:rFonts w:ascii="Calibri" w:eastAsia="Times New Roman" w:hAnsi="Calibri" w:cs="Calibri"/>
          <w:sz w:val="24"/>
          <w:szCs w:val="24"/>
        </w:rPr>
        <w:t xml:space="preserve">aims to imitate a hands-on PL. The </w:t>
      </w:r>
      <w:r w:rsidR="008D5E54">
        <w:rPr>
          <w:rFonts w:ascii="Calibri" w:eastAsia="Times New Roman" w:hAnsi="Calibri" w:cs="Calibri"/>
          <w:sz w:val="24"/>
          <w:szCs w:val="24"/>
        </w:rPr>
        <w:t>goal</w:t>
      </w:r>
      <w:r w:rsidR="00FB760B" w:rsidRPr="00FB760B">
        <w:rPr>
          <w:rFonts w:ascii="Calibri" w:eastAsia="Times New Roman" w:hAnsi="Calibri" w:cs="Calibri"/>
          <w:sz w:val="24"/>
          <w:szCs w:val="24"/>
        </w:rPr>
        <w:t xml:space="preserve"> of the </w:t>
      </w:r>
      <w:r w:rsidR="00CA6CE5">
        <w:rPr>
          <w:rFonts w:ascii="Calibri" w:eastAsia="Times New Roman" w:hAnsi="Calibri" w:cs="Calibri"/>
          <w:sz w:val="24"/>
          <w:szCs w:val="24"/>
        </w:rPr>
        <w:t xml:space="preserve">VCRL </w:t>
      </w:r>
      <w:r w:rsidR="00FB760B" w:rsidRPr="00FB760B">
        <w:rPr>
          <w:rFonts w:ascii="Calibri" w:eastAsia="Times New Roman" w:hAnsi="Calibri" w:cs="Calibri"/>
          <w:sz w:val="24"/>
          <w:szCs w:val="24"/>
        </w:rPr>
        <w:t>is to obtain kinet</w:t>
      </w:r>
      <w:r w:rsidR="00151A1C">
        <w:rPr>
          <w:rFonts w:ascii="Calibri" w:eastAsia="Times New Roman" w:hAnsi="Calibri" w:cs="Calibri"/>
          <w:sz w:val="24"/>
          <w:szCs w:val="24"/>
        </w:rPr>
        <w:t xml:space="preserve">ic parameters for a </w:t>
      </w:r>
      <w:r w:rsidR="00FB760B" w:rsidRPr="00FB760B">
        <w:rPr>
          <w:rFonts w:ascii="Calibri" w:eastAsia="Times New Roman" w:hAnsi="Calibri" w:cs="Calibri"/>
          <w:sz w:val="24"/>
          <w:szCs w:val="24"/>
        </w:rPr>
        <w:t>gas-phase</w:t>
      </w:r>
      <w:r w:rsidR="007B3481">
        <w:rPr>
          <w:rFonts w:ascii="Calibri" w:eastAsia="Times New Roman" w:hAnsi="Calibri" w:cs="Calibri"/>
          <w:sz w:val="24"/>
          <w:szCs w:val="24"/>
        </w:rPr>
        <w:t>, catalytic</w:t>
      </w:r>
      <w:r w:rsidR="00FB760B" w:rsidRPr="00FB760B">
        <w:rPr>
          <w:rFonts w:ascii="Calibri" w:eastAsia="Times New Roman" w:hAnsi="Calibri" w:cs="Calibri"/>
          <w:sz w:val="24"/>
          <w:szCs w:val="24"/>
        </w:rPr>
        <w:t xml:space="preserve"> reaction (A + B --&gt; 2C) by varying the pressure and the inlet molar flow rates of the two reactants and measuring the effluent composition. Nonlinear regression can then be used to obtain the kinetic parameters </w:t>
      </w:r>
      <w:r w:rsidR="004A7289">
        <w:rPr>
          <w:rFonts w:ascii="Calibri" w:eastAsia="Times New Roman" w:hAnsi="Calibri" w:cs="Calibri"/>
          <w:sz w:val="24"/>
          <w:szCs w:val="24"/>
        </w:rPr>
        <w:t>for</w:t>
      </w:r>
      <w:r w:rsidR="00FB760B" w:rsidRPr="00FB760B">
        <w:rPr>
          <w:rFonts w:ascii="Calibri" w:eastAsia="Times New Roman" w:hAnsi="Calibri" w:cs="Calibri"/>
          <w:sz w:val="24"/>
          <w:szCs w:val="24"/>
        </w:rPr>
        <w:t xml:space="preserve"> a Langmuir-</w:t>
      </w:r>
      <w:r w:rsidR="00AC2E11" w:rsidRPr="00FB760B">
        <w:rPr>
          <w:rFonts w:ascii="Calibri" w:eastAsia="Times New Roman" w:hAnsi="Calibri" w:cs="Calibri"/>
          <w:sz w:val="24"/>
          <w:szCs w:val="24"/>
        </w:rPr>
        <w:t>Hinshelwood</w:t>
      </w:r>
      <w:r w:rsidR="00FB760B" w:rsidRPr="00FB760B">
        <w:rPr>
          <w:rFonts w:ascii="Calibri" w:eastAsia="Times New Roman" w:hAnsi="Calibri" w:cs="Calibri"/>
          <w:sz w:val="24"/>
          <w:szCs w:val="24"/>
        </w:rPr>
        <w:t xml:space="preserve"> rate expression. </w:t>
      </w:r>
    </w:p>
    <w:p w:rsidR="009B37E8" w:rsidRDefault="000C2CE0"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9B37E8">
        <w:rPr>
          <w:rFonts w:ascii="Calibri" w:eastAsia="Times New Roman" w:hAnsi="Calibri" w:cs="Calibri"/>
          <w:sz w:val="24"/>
          <w:szCs w:val="24"/>
        </w:rPr>
        <w:t>The VCRL includes a</w:t>
      </w:r>
      <w:r w:rsidR="00151A1C">
        <w:rPr>
          <w:rFonts w:ascii="Calibri" w:eastAsia="Times New Roman" w:hAnsi="Calibri" w:cs="Calibri"/>
          <w:sz w:val="24"/>
          <w:szCs w:val="24"/>
        </w:rPr>
        <w:t>n animated equipment</w:t>
      </w:r>
      <w:r w:rsidR="009B37E8">
        <w:rPr>
          <w:rFonts w:ascii="Calibri" w:eastAsia="Times New Roman" w:hAnsi="Calibri" w:cs="Calibri"/>
          <w:sz w:val="24"/>
          <w:szCs w:val="24"/>
        </w:rPr>
        <w:t xml:space="preserve"> diagram </w:t>
      </w:r>
      <w:r w:rsidR="007B3481">
        <w:rPr>
          <w:rFonts w:ascii="Calibri" w:eastAsia="Times New Roman" w:hAnsi="Calibri" w:cs="Calibri"/>
          <w:sz w:val="24"/>
          <w:szCs w:val="24"/>
        </w:rPr>
        <w:t>from which students select reaction conditions and collect data</w:t>
      </w:r>
      <w:r w:rsidR="009B37E8">
        <w:rPr>
          <w:rFonts w:ascii="Calibri" w:eastAsia="Times New Roman" w:hAnsi="Calibri" w:cs="Calibri"/>
          <w:sz w:val="24"/>
          <w:szCs w:val="24"/>
        </w:rPr>
        <w:t xml:space="preserve">, a start-up procedure, </w:t>
      </w:r>
      <w:r w:rsidR="008D5E54">
        <w:rPr>
          <w:rFonts w:ascii="Calibri" w:eastAsia="Times New Roman" w:hAnsi="Calibri" w:cs="Calibri"/>
          <w:sz w:val="24"/>
          <w:szCs w:val="24"/>
        </w:rPr>
        <w:t xml:space="preserve">links to </w:t>
      </w:r>
      <w:r w:rsidR="009B37E8">
        <w:rPr>
          <w:rFonts w:ascii="Calibri" w:eastAsia="Times New Roman" w:hAnsi="Calibri" w:cs="Calibri"/>
          <w:sz w:val="24"/>
          <w:szCs w:val="24"/>
        </w:rPr>
        <w:t xml:space="preserve">descriptions of </w:t>
      </w:r>
      <w:r w:rsidR="008D5E54">
        <w:rPr>
          <w:rFonts w:ascii="Calibri" w:eastAsia="Times New Roman" w:hAnsi="Calibri" w:cs="Calibri"/>
          <w:sz w:val="24"/>
          <w:szCs w:val="24"/>
        </w:rPr>
        <w:t>system components</w:t>
      </w:r>
      <w:r w:rsidR="009B37E8">
        <w:rPr>
          <w:rFonts w:ascii="Calibri" w:eastAsia="Times New Roman" w:hAnsi="Calibri" w:cs="Calibri"/>
          <w:sz w:val="24"/>
          <w:szCs w:val="24"/>
        </w:rPr>
        <w:t>, a video of a</w:t>
      </w:r>
      <w:r w:rsidR="00D162DB">
        <w:rPr>
          <w:rFonts w:ascii="Calibri" w:eastAsia="Times New Roman" w:hAnsi="Calibri" w:cs="Calibri"/>
          <w:sz w:val="24"/>
          <w:szCs w:val="24"/>
        </w:rPr>
        <w:t xml:space="preserve"> physical catalytic reactor system</w:t>
      </w:r>
      <w:r w:rsidR="009B37E8">
        <w:rPr>
          <w:rFonts w:ascii="Calibri" w:eastAsia="Times New Roman" w:hAnsi="Calibri" w:cs="Calibri"/>
          <w:sz w:val="24"/>
          <w:szCs w:val="24"/>
        </w:rPr>
        <w:t xml:space="preserve">, screencasts on nonlinear regression, a means to submit answers online, post-lab questions, and learning goals. Students are allocated a fixed </w:t>
      </w:r>
      <w:r w:rsidR="009B37E8">
        <w:rPr>
          <w:rFonts w:ascii="Calibri" w:eastAsia="Times New Roman" w:hAnsi="Calibri" w:cs="Calibri"/>
          <w:sz w:val="24"/>
          <w:szCs w:val="24"/>
        </w:rPr>
        <w:lastRenderedPageBreak/>
        <w:t>amount of funds and each experimental run uses some of those funds. Students, as individuals or part of a group,</w:t>
      </w:r>
      <w:r w:rsidR="00B7194E">
        <w:rPr>
          <w:rFonts w:ascii="Calibri" w:eastAsia="Times New Roman" w:hAnsi="Calibri" w:cs="Calibri"/>
          <w:sz w:val="24"/>
          <w:szCs w:val="24"/>
        </w:rPr>
        <w:t xml:space="preserve"> can create a login so their data is saved; e</w:t>
      </w:r>
      <w:r>
        <w:rPr>
          <w:rFonts w:ascii="Calibri" w:eastAsia="Times New Roman" w:hAnsi="Calibri" w:cs="Calibri"/>
          <w:sz w:val="24"/>
          <w:szCs w:val="24"/>
        </w:rPr>
        <w:t xml:space="preserve">ach student or group has a different set of kinetic parameters. </w:t>
      </w:r>
      <w:r w:rsidR="00B7194E">
        <w:rPr>
          <w:rFonts w:ascii="Calibri" w:eastAsia="Times New Roman" w:hAnsi="Calibri" w:cs="Calibri"/>
          <w:sz w:val="24"/>
          <w:szCs w:val="24"/>
        </w:rPr>
        <w:t>I</w:t>
      </w:r>
      <w:r>
        <w:rPr>
          <w:rFonts w:ascii="Calibri" w:eastAsia="Times New Roman" w:hAnsi="Calibri" w:cs="Calibri"/>
          <w:sz w:val="24"/>
          <w:szCs w:val="24"/>
        </w:rPr>
        <w:t>nstructor</w:t>
      </w:r>
      <w:r w:rsidR="00B7194E">
        <w:rPr>
          <w:rFonts w:ascii="Calibri" w:eastAsia="Times New Roman" w:hAnsi="Calibri" w:cs="Calibri"/>
          <w:sz w:val="24"/>
          <w:szCs w:val="24"/>
        </w:rPr>
        <w:t>s can</w:t>
      </w:r>
      <w:r>
        <w:rPr>
          <w:rFonts w:ascii="Calibri" w:eastAsia="Times New Roman" w:hAnsi="Calibri" w:cs="Calibri"/>
          <w:sz w:val="24"/>
          <w:szCs w:val="24"/>
        </w:rPr>
        <w:t xml:space="preserve"> log in </w:t>
      </w:r>
      <w:r w:rsidR="00B7194E">
        <w:rPr>
          <w:rFonts w:ascii="Calibri" w:eastAsia="Times New Roman" w:hAnsi="Calibri" w:cs="Calibri"/>
          <w:sz w:val="24"/>
          <w:szCs w:val="24"/>
        </w:rPr>
        <w:t>and</w:t>
      </w:r>
      <w:r>
        <w:rPr>
          <w:rFonts w:ascii="Calibri" w:eastAsia="Times New Roman" w:hAnsi="Calibri" w:cs="Calibri"/>
          <w:sz w:val="24"/>
          <w:szCs w:val="24"/>
        </w:rPr>
        <w:t xml:space="preserve"> view </w:t>
      </w:r>
      <w:r w:rsidR="007B3481">
        <w:rPr>
          <w:rFonts w:ascii="Calibri" w:eastAsia="Times New Roman" w:hAnsi="Calibri" w:cs="Calibri"/>
          <w:sz w:val="24"/>
          <w:szCs w:val="24"/>
        </w:rPr>
        <w:t xml:space="preserve">their students’ </w:t>
      </w:r>
      <w:r>
        <w:rPr>
          <w:rFonts w:ascii="Calibri" w:eastAsia="Times New Roman" w:hAnsi="Calibri" w:cs="Calibri"/>
          <w:sz w:val="24"/>
          <w:szCs w:val="24"/>
        </w:rPr>
        <w:t>experimental runs and kinetic parameters assigned to them.</w:t>
      </w:r>
    </w:p>
    <w:p w:rsidR="00596AFB" w:rsidRPr="00596AFB" w:rsidRDefault="00596AFB" w:rsidP="00596AFB">
      <w:pPr>
        <w:tabs>
          <w:tab w:val="left" w:pos="0"/>
          <w:tab w:val="left" w:pos="720"/>
        </w:tabs>
        <w:spacing w:after="100" w:line="360" w:lineRule="auto"/>
        <w:contextualSpacing/>
        <w:jc w:val="center"/>
        <w:rPr>
          <w:rFonts w:ascii="Calibri" w:eastAsia="Times New Roman" w:hAnsi="Calibri" w:cs="Calibri"/>
          <w:b/>
          <w:caps/>
          <w:sz w:val="24"/>
          <w:szCs w:val="24"/>
        </w:rPr>
      </w:pPr>
      <w:r w:rsidRPr="00596AFB">
        <w:rPr>
          <w:rFonts w:ascii="Calibri" w:eastAsia="Times New Roman" w:hAnsi="Calibri" w:cs="Calibri"/>
          <w:b/>
          <w:caps/>
          <w:sz w:val="24"/>
          <w:szCs w:val="24"/>
        </w:rPr>
        <w:t>Comparison of virtual and physical laboratories</w:t>
      </w:r>
    </w:p>
    <w:p w:rsidR="00884DFA" w:rsidRPr="00FB760B"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50295A">
        <w:rPr>
          <w:rFonts w:ascii="Calibri" w:eastAsia="Times New Roman" w:hAnsi="Calibri" w:cs="Calibri"/>
          <w:sz w:val="24"/>
          <w:szCs w:val="24"/>
        </w:rPr>
        <w:t xml:space="preserve">Some advantages </w:t>
      </w:r>
      <w:r w:rsidR="00C76F26">
        <w:rPr>
          <w:rFonts w:ascii="Calibri" w:eastAsia="Times New Roman" w:hAnsi="Calibri" w:cs="Calibri"/>
          <w:sz w:val="24"/>
          <w:szCs w:val="24"/>
        </w:rPr>
        <w:t>that</w:t>
      </w:r>
      <w:r w:rsidR="00596AFB">
        <w:rPr>
          <w:rFonts w:ascii="Calibri" w:eastAsia="Times New Roman" w:hAnsi="Calibri" w:cs="Calibri"/>
          <w:sz w:val="24"/>
          <w:szCs w:val="24"/>
        </w:rPr>
        <w:t xml:space="preserve"> </w:t>
      </w:r>
      <w:r w:rsidR="0050295A">
        <w:rPr>
          <w:rFonts w:ascii="Calibri" w:eastAsia="Times New Roman" w:hAnsi="Calibri" w:cs="Calibri"/>
          <w:sz w:val="24"/>
          <w:szCs w:val="24"/>
        </w:rPr>
        <w:t>virtual laboratories (</w:t>
      </w:r>
      <w:r w:rsidR="00596AFB">
        <w:rPr>
          <w:rFonts w:ascii="Calibri" w:eastAsia="Times New Roman" w:hAnsi="Calibri" w:cs="Calibri"/>
          <w:sz w:val="24"/>
          <w:szCs w:val="24"/>
        </w:rPr>
        <w:t>VL</w:t>
      </w:r>
      <w:r w:rsidR="0050295A">
        <w:rPr>
          <w:rFonts w:ascii="Calibri" w:eastAsia="Times New Roman" w:hAnsi="Calibri" w:cs="Calibri"/>
          <w:sz w:val="24"/>
          <w:szCs w:val="24"/>
        </w:rPr>
        <w:t>s)</w:t>
      </w:r>
      <w:r w:rsidR="00596AFB">
        <w:rPr>
          <w:rFonts w:ascii="Calibri" w:eastAsia="Times New Roman" w:hAnsi="Calibri" w:cs="Calibri"/>
          <w:sz w:val="24"/>
          <w:szCs w:val="24"/>
        </w:rPr>
        <w:t xml:space="preserve"> over </w:t>
      </w:r>
      <w:r w:rsidR="00884DFA">
        <w:rPr>
          <w:rFonts w:ascii="Calibri" w:eastAsia="Times New Roman" w:hAnsi="Calibri" w:cs="Calibri"/>
          <w:sz w:val="24"/>
          <w:szCs w:val="24"/>
        </w:rPr>
        <w:t>PL</w:t>
      </w:r>
      <w:r w:rsidR="0050295A">
        <w:rPr>
          <w:rFonts w:ascii="Calibri" w:eastAsia="Times New Roman" w:hAnsi="Calibri" w:cs="Calibri"/>
          <w:sz w:val="24"/>
          <w:szCs w:val="24"/>
        </w:rPr>
        <w:t>s include:</w:t>
      </w:r>
    </w:p>
    <w:p w:rsidR="00FB760B" w:rsidRPr="00FB760B" w:rsidRDefault="00884DFA"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available</w:t>
      </w:r>
      <w:r w:rsidR="00FB760B" w:rsidRPr="00FB760B">
        <w:rPr>
          <w:rFonts w:ascii="Calibri" w:eastAsia="Times New Roman" w:hAnsi="Calibri" w:cs="Calibri"/>
          <w:sz w:val="24"/>
          <w:szCs w:val="24"/>
        </w:rPr>
        <w:t xml:space="preserve"> at any time and from anywhere</w:t>
      </w:r>
    </w:p>
    <w:p w:rsidR="00FB760B" w:rsidRPr="00FB760B" w:rsidRDefault="002121C6"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not time limited. S</w:t>
      </w:r>
      <w:r w:rsidR="00FB760B" w:rsidRPr="00FB760B">
        <w:rPr>
          <w:rFonts w:ascii="Calibri" w:eastAsia="Times New Roman" w:hAnsi="Calibri" w:cs="Calibri"/>
          <w:sz w:val="24"/>
          <w:szCs w:val="24"/>
        </w:rPr>
        <w:t xml:space="preserve">tudents can </w:t>
      </w:r>
      <w:r>
        <w:rPr>
          <w:rFonts w:ascii="Calibri" w:eastAsia="Times New Roman" w:hAnsi="Calibri" w:cs="Calibri"/>
          <w:sz w:val="24"/>
          <w:szCs w:val="24"/>
        </w:rPr>
        <w:t xml:space="preserve">analyze initial results and then </w:t>
      </w:r>
      <w:r w:rsidR="00FB760B" w:rsidRPr="00FB760B">
        <w:rPr>
          <w:rFonts w:ascii="Calibri" w:eastAsia="Times New Roman" w:hAnsi="Calibri" w:cs="Calibri"/>
          <w:sz w:val="24"/>
          <w:szCs w:val="24"/>
        </w:rPr>
        <w:t xml:space="preserve">plan </w:t>
      </w:r>
      <w:r>
        <w:rPr>
          <w:rFonts w:ascii="Calibri" w:eastAsia="Times New Roman" w:hAnsi="Calibri" w:cs="Calibri"/>
          <w:sz w:val="24"/>
          <w:szCs w:val="24"/>
        </w:rPr>
        <w:t xml:space="preserve">additional </w:t>
      </w:r>
      <w:r w:rsidR="00FB760B" w:rsidRPr="00FB760B">
        <w:rPr>
          <w:rFonts w:ascii="Calibri" w:eastAsia="Times New Roman" w:hAnsi="Calibri" w:cs="Calibri"/>
          <w:sz w:val="24"/>
          <w:szCs w:val="24"/>
        </w:rPr>
        <w:t>experiments</w:t>
      </w:r>
      <w:r>
        <w:rPr>
          <w:rFonts w:ascii="Calibri" w:eastAsia="Times New Roman" w:hAnsi="Calibri" w:cs="Calibri"/>
          <w:sz w:val="24"/>
          <w:szCs w:val="24"/>
        </w:rPr>
        <w:t xml:space="preserve"> that can be run over multiple days</w:t>
      </w:r>
      <w:r w:rsidR="00FB760B" w:rsidRPr="00FB760B">
        <w:rPr>
          <w:rFonts w:ascii="Calibri" w:eastAsia="Times New Roman" w:hAnsi="Calibri" w:cs="Calibri"/>
          <w:sz w:val="24"/>
          <w:szCs w:val="24"/>
        </w:rPr>
        <w:t>; PLs are time-limited [1]</w:t>
      </w:r>
    </w:p>
    <w:p w:rsidR="00FB760B" w:rsidRPr="00FB760B" w:rsidRDefault="00884DFA"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 xml:space="preserve">able to </w:t>
      </w:r>
      <w:r w:rsidR="00FB760B" w:rsidRPr="00FB760B">
        <w:rPr>
          <w:rFonts w:ascii="Calibri" w:eastAsia="Times New Roman" w:hAnsi="Calibri" w:cs="Calibri"/>
          <w:sz w:val="24"/>
          <w:szCs w:val="24"/>
        </w:rPr>
        <w:t>run experiments that may be too time-consuming to be run in a PL [2</w:t>
      </w:r>
      <w:r w:rsidR="0021396E" w:rsidRPr="00FB760B">
        <w:rPr>
          <w:rFonts w:ascii="Calibri" w:eastAsia="Times New Roman" w:hAnsi="Calibri" w:cs="Calibri"/>
          <w:sz w:val="24"/>
          <w:szCs w:val="24"/>
        </w:rPr>
        <w:t>, 3</w:t>
      </w:r>
      <w:r w:rsidR="00FB760B" w:rsidRPr="00FB760B">
        <w:rPr>
          <w:rFonts w:ascii="Calibri" w:eastAsia="Times New Roman" w:hAnsi="Calibri" w:cs="Calibri"/>
          <w:sz w:val="24"/>
          <w:szCs w:val="24"/>
        </w:rPr>
        <w:t>].  For example</w:t>
      </w:r>
      <w:r w:rsidR="0085151A">
        <w:rPr>
          <w:rFonts w:ascii="Calibri" w:eastAsia="Times New Roman" w:hAnsi="Calibri" w:cs="Calibri"/>
          <w:sz w:val="24"/>
          <w:szCs w:val="24"/>
        </w:rPr>
        <w:t>, things that take a few seconds in a VL (</w:t>
      </w:r>
      <w:r w:rsidR="00AC2E11" w:rsidRPr="00FB760B">
        <w:rPr>
          <w:rFonts w:ascii="Calibri" w:eastAsia="Times New Roman" w:hAnsi="Calibri" w:cs="Calibri"/>
          <w:sz w:val="24"/>
          <w:szCs w:val="24"/>
        </w:rPr>
        <w:t>furnace</w:t>
      </w:r>
      <w:r w:rsidR="00FB760B" w:rsidRPr="00FB760B">
        <w:rPr>
          <w:rFonts w:ascii="Calibri" w:eastAsia="Times New Roman" w:hAnsi="Calibri" w:cs="Calibri"/>
          <w:sz w:val="24"/>
          <w:szCs w:val="24"/>
        </w:rPr>
        <w:t xml:space="preserve"> reach</w:t>
      </w:r>
      <w:r w:rsidR="0085151A">
        <w:rPr>
          <w:rFonts w:ascii="Calibri" w:eastAsia="Times New Roman" w:hAnsi="Calibri" w:cs="Calibri"/>
          <w:sz w:val="24"/>
          <w:szCs w:val="24"/>
        </w:rPr>
        <w:t>ing</w:t>
      </w:r>
      <w:r w:rsidR="00FB760B" w:rsidRPr="00FB760B">
        <w:rPr>
          <w:rFonts w:ascii="Calibri" w:eastAsia="Times New Roman" w:hAnsi="Calibri" w:cs="Calibri"/>
          <w:sz w:val="24"/>
          <w:szCs w:val="24"/>
        </w:rPr>
        <w:t xml:space="preserve"> a desired temperature, a reactor </w:t>
      </w:r>
      <w:r w:rsidR="0085151A">
        <w:rPr>
          <w:rFonts w:ascii="Calibri" w:eastAsia="Times New Roman" w:hAnsi="Calibri" w:cs="Calibri"/>
          <w:sz w:val="24"/>
          <w:szCs w:val="24"/>
        </w:rPr>
        <w:t>reaching</w:t>
      </w:r>
      <w:r w:rsidR="00FB760B" w:rsidRPr="00FB760B">
        <w:rPr>
          <w:rFonts w:ascii="Calibri" w:eastAsia="Times New Roman" w:hAnsi="Calibri" w:cs="Calibri"/>
          <w:sz w:val="24"/>
          <w:szCs w:val="24"/>
        </w:rPr>
        <w:t xml:space="preserve"> steady state, a gas </w:t>
      </w:r>
      <w:r w:rsidR="008013D5" w:rsidRPr="00FB760B">
        <w:rPr>
          <w:rFonts w:ascii="Calibri" w:eastAsia="Times New Roman" w:hAnsi="Calibri" w:cs="Calibri"/>
          <w:sz w:val="24"/>
          <w:szCs w:val="24"/>
        </w:rPr>
        <w:t>chromatograph</w:t>
      </w:r>
      <w:r w:rsidR="00FB760B" w:rsidRPr="00FB760B">
        <w:rPr>
          <w:rFonts w:ascii="Calibri" w:eastAsia="Times New Roman" w:hAnsi="Calibri" w:cs="Calibri"/>
          <w:sz w:val="24"/>
          <w:szCs w:val="24"/>
        </w:rPr>
        <w:t xml:space="preserve"> (GC) analy</w:t>
      </w:r>
      <w:r w:rsidR="0085151A">
        <w:rPr>
          <w:rFonts w:ascii="Calibri" w:eastAsia="Times New Roman" w:hAnsi="Calibri" w:cs="Calibri"/>
          <w:sz w:val="24"/>
          <w:szCs w:val="24"/>
        </w:rPr>
        <w:t xml:space="preserve">sis) would each take </w:t>
      </w:r>
      <w:r w:rsidR="00FB760B" w:rsidRPr="00FB760B">
        <w:rPr>
          <w:rFonts w:ascii="Calibri" w:eastAsia="Times New Roman" w:hAnsi="Calibri" w:cs="Calibri"/>
          <w:sz w:val="24"/>
          <w:szCs w:val="24"/>
        </w:rPr>
        <w:t xml:space="preserve">many minutes in a PL. </w:t>
      </w:r>
      <w:r w:rsidR="00B45FA5">
        <w:rPr>
          <w:rFonts w:ascii="Calibri" w:eastAsia="Times New Roman" w:hAnsi="Calibri" w:cs="Calibri"/>
          <w:sz w:val="24"/>
          <w:szCs w:val="24"/>
        </w:rPr>
        <w:t xml:space="preserve"> Students can repeat an experiment more easily [13].</w:t>
      </w:r>
    </w:p>
    <w:p w:rsidR="00FB760B" w:rsidRDefault="00FB760B"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FB760B">
        <w:rPr>
          <w:rFonts w:ascii="Calibri" w:eastAsia="Times New Roman" w:hAnsi="Calibri" w:cs="Calibri"/>
          <w:sz w:val="24"/>
          <w:szCs w:val="24"/>
        </w:rPr>
        <w:t>cheaper to purchase and maintain, and VL</w:t>
      </w:r>
      <w:r w:rsidR="00233B4C">
        <w:rPr>
          <w:rFonts w:ascii="Calibri" w:eastAsia="Times New Roman" w:hAnsi="Calibri" w:cs="Calibri"/>
          <w:sz w:val="24"/>
          <w:szCs w:val="24"/>
        </w:rPr>
        <w:t>s</w:t>
      </w:r>
      <w:r w:rsidRPr="00FB760B">
        <w:rPr>
          <w:rFonts w:ascii="Calibri" w:eastAsia="Times New Roman" w:hAnsi="Calibri" w:cs="Calibri"/>
          <w:sz w:val="24"/>
          <w:szCs w:val="24"/>
        </w:rPr>
        <w:t xml:space="preserve"> </w:t>
      </w:r>
      <w:r w:rsidR="00596AFB">
        <w:rPr>
          <w:rFonts w:ascii="Calibri" w:eastAsia="Times New Roman" w:hAnsi="Calibri" w:cs="Calibri"/>
          <w:sz w:val="24"/>
          <w:szCs w:val="24"/>
        </w:rPr>
        <w:t xml:space="preserve">almost </w:t>
      </w:r>
      <w:r w:rsidRPr="00FB760B">
        <w:rPr>
          <w:rFonts w:ascii="Calibri" w:eastAsia="Times New Roman" w:hAnsi="Calibri" w:cs="Calibri"/>
          <w:sz w:val="24"/>
          <w:szCs w:val="24"/>
        </w:rPr>
        <w:t>always work</w:t>
      </w:r>
    </w:p>
    <w:p w:rsidR="00B45FA5" w:rsidRPr="00FB760B" w:rsidRDefault="00D243A5"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able to make</w:t>
      </w:r>
      <w:r w:rsidR="00B45FA5">
        <w:rPr>
          <w:rFonts w:ascii="Calibri" w:eastAsia="Times New Roman" w:hAnsi="Calibri" w:cs="Calibri"/>
          <w:sz w:val="24"/>
          <w:szCs w:val="24"/>
        </w:rPr>
        <w:t xml:space="preserve"> phenomena more visible [13]</w:t>
      </w:r>
    </w:p>
    <w:p w:rsidR="00FB760B" w:rsidRDefault="00FB760B"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FB760B">
        <w:rPr>
          <w:rFonts w:ascii="Calibri" w:eastAsia="Times New Roman" w:hAnsi="Calibri" w:cs="Calibri"/>
          <w:sz w:val="24"/>
          <w:szCs w:val="24"/>
        </w:rPr>
        <w:t>safe</w:t>
      </w:r>
      <w:r w:rsidR="00D243A5">
        <w:rPr>
          <w:rFonts w:ascii="Calibri" w:eastAsia="Times New Roman" w:hAnsi="Calibri" w:cs="Calibri"/>
          <w:sz w:val="24"/>
          <w:szCs w:val="24"/>
        </w:rPr>
        <w:t>ty.</w:t>
      </w:r>
      <w:r w:rsidRPr="00FB760B">
        <w:rPr>
          <w:rFonts w:ascii="Calibri" w:eastAsia="Times New Roman" w:hAnsi="Calibri" w:cs="Calibri"/>
          <w:sz w:val="24"/>
          <w:szCs w:val="24"/>
        </w:rPr>
        <w:t xml:space="preserve"> For example, VLs can expose students to hazardous techniques that they could not experience otherwise [2].</w:t>
      </w:r>
      <w:r w:rsidR="00D243A5">
        <w:rPr>
          <w:rFonts w:ascii="Calibri" w:eastAsia="Times New Roman" w:hAnsi="Calibri" w:cs="Calibri"/>
          <w:sz w:val="24"/>
          <w:szCs w:val="24"/>
        </w:rPr>
        <w:t xml:space="preserve"> D</w:t>
      </w:r>
      <w:r w:rsidR="00D243A5" w:rsidRPr="00FB760B">
        <w:rPr>
          <w:rFonts w:ascii="Calibri" w:eastAsia="Times New Roman" w:hAnsi="Calibri" w:cs="Calibri"/>
          <w:sz w:val="24"/>
          <w:szCs w:val="24"/>
        </w:rPr>
        <w:t>ifferent conditions can be tried without damaging equipment</w:t>
      </w:r>
      <w:r w:rsidR="00D243A5">
        <w:rPr>
          <w:rFonts w:ascii="Calibri" w:eastAsia="Times New Roman" w:hAnsi="Calibri" w:cs="Calibri"/>
          <w:sz w:val="24"/>
          <w:szCs w:val="24"/>
        </w:rPr>
        <w:t>.</w:t>
      </w:r>
    </w:p>
    <w:p w:rsidR="00E1035C" w:rsidRDefault="00E1035C"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 xml:space="preserve">Because PLs have </w:t>
      </w:r>
      <w:r w:rsidR="0021396E">
        <w:rPr>
          <w:rFonts w:ascii="Calibri" w:eastAsia="Times New Roman" w:hAnsi="Calibri" w:cs="Calibri"/>
          <w:sz w:val="24"/>
          <w:szCs w:val="24"/>
        </w:rPr>
        <w:t>constraints</w:t>
      </w:r>
      <w:r>
        <w:rPr>
          <w:rFonts w:ascii="Calibri" w:eastAsia="Times New Roman" w:hAnsi="Calibri" w:cs="Calibri"/>
          <w:sz w:val="24"/>
          <w:szCs w:val="24"/>
        </w:rPr>
        <w:t xml:space="preserve"> (safety, logistic</w:t>
      </w:r>
      <w:r w:rsidR="005671FB">
        <w:rPr>
          <w:rFonts w:ascii="Calibri" w:eastAsia="Times New Roman" w:hAnsi="Calibri" w:cs="Calibri"/>
          <w:sz w:val="24"/>
          <w:szCs w:val="24"/>
        </w:rPr>
        <w:t>, material), instructors often provide directed procedures that limit students’ construction of knowledge</w:t>
      </w:r>
      <w:r w:rsidR="00D243A5">
        <w:rPr>
          <w:rFonts w:ascii="Calibri" w:eastAsia="Times New Roman" w:hAnsi="Calibri" w:cs="Calibri"/>
          <w:sz w:val="24"/>
          <w:szCs w:val="24"/>
        </w:rPr>
        <w:t xml:space="preserve"> so that</w:t>
      </w:r>
      <w:r w:rsidR="005671FB">
        <w:rPr>
          <w:rFonts w:ascii="Calibri" w:eastAsia="Times New Roman" w:hAnsi="Calibri" w:cs="Calibri"/>
          <w:sz w:val="24"/>
          <w:szCs w:val="24"/>
        </w:rPr>
        <w:t xml:space="preserve"> PLs may not achieve their learning objectives [12].</w:t>
      </w:r>
      <w:r w:rsidR="006A4B6D">
        <w:rPr>
          <w:rFonts w:ascii="Calibri" w:eastAsia="Times New Roman" w:hAnsi="Calibri" w:cs="Calibri"/>
          <w:sz w:val="24"/>
          <w:szCs w:val="24"/>
        </w:rPr>
        <w:t xml:space="preserve">  Thus, studies</w:t>
      </w:r>
      <w:r w:rsidR="006A4B6D" w:rsidRPr="00FB760B">
        <w:rPr>
          <w:rFonts w:ascii="Calibri" w:eastAsia="Times New Roman" w:hAnsi="Calibri" w:cs="Calibri"/>
          <w:sz w:val="24"/>
          <w:szCs w:val="24"/>
        </w:rPr>
        <w:t xml:space="preserve"> argue</w:t>
      </w:r>
      <w:r w:rsidR="006A4B6D">
        <w:rPr>
          <w:rFonts w:ascii="Calibri" w:eastAsia="Times New Roman" w:hAnsi="Calibri" w:cs="Calibri"/>
          <w:sz w:val="24"/>
          <w:szCs w:val="24"/>
        </w:rPr>
        <w:t>d that</w:t>
      </w:r>
      <w:r w:rsidR="006A4B6D" w:rsidRPr="00FB760B">
        <w:rPr>
          <w:rFonts w:ascii="Calibri" w:eastAsia="Times New Roman" w:hAnsi="Calibri" w:cs="Calibri"/>
          <w:sz w:val="24"/>
          <w:szCs w:val="24"/>
        </w:rPr>
        <w:t xml:space="preserve"> VLs can adequately replace PLs [5</w:t>
      </w:r>
      <w:r w:rsidR="006A4B6D">
        <w:rPr>
          <w:rFonts w:ascii="Calibri" w:eastAsia="Times New Roman" w:hAnsi="Calibri" w:cs="Calibri"/>
          <w:sz w:val="24"/>
          <w:szCs w:val="24"/>
        </w:rPr>
        <w:t>, 14</w:t>
      </w:r>
      <w:r w:rsidR="006A4B6D" w:rsidRPr="00FB760B">
        <w:rPr>
          <w:rFonts w:ascii="Calibri" w:eastAsia="Times New Roman" w:hAnsi="Calibri" w:cs="Calibri"/>
          <w:sz w:val="24"/>
          <w:szCs w:val="24"/>
        </w:rPr>
        <w:t>]</w:t>
      </w:r>
      <w:r w:rsidR="006A4B6D">
        <w:rPr>
          <w:rFonts w:ascii="Calibri" w:eastAsia="Times New Roman" w:hAnsi="Calibri" w:cs="Calibri"/>
          <w:sz w:val="24"/>
          <w:szCs w:val="24"/>
        </w:rPr>
        <w:t>, and VLs allow students to use inquiry practices that might be difficult in PLs [14]</w:t>
      </w:r>
      <w:r w:rsidR="006A4B6D" w:rsidRPr="00FB760B">
        <w:rPr>
          <w:rFonts w:ascii="Calibri" w:eastAsia="Times New Roman" w:hAnsi="Calibri" w:cs="Calibri"/>
          <w:sz w:val="24"/>
          <w:szCs w:val="24"/>
        </w:rPr>
        <w:t>.</w:t>
      </w:r>
      <w:r w:rsidR="003E3138">
        <w:rPr>
          <w:rFonts w:ascii="Calibri" w:eastAsia="Times New Roman" w:hAnsi="Calibri" w:cs="Calibri"/>
          <w:sz w:val="24"/>
          <w:szCs w:val="24"/>
        </w:rPr>
        <w:tab/>
      </w:r>
    </w:p>
    <w:p w:rsidR="00862089" w:rsidRDefault="00C76F26"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t>Many</w:t>
      </w:r>
      <w:r w:rsidR="00931248" w:rsidRPr="00FB760B">
        <w:rPr>
          <w:rFonts w:ascii="Calibri" w:eastAsia="Times New Roman" w:hAnsi="Calibri" w:cs="Calibri"/>
          <w:sz w:val="24"/>
          <w:szCs w:val="24"/>
        </w:rPr>
        <w:t xml:space="preserve"> studies </w:t>
      </w:r>
      <w:r>
        <w:rPr>
          <w:rFonts w:ascii="Calibri" w:eastAsia="Times New Roman" w:hAnsi="Calibri" w:cs="Calibri"/>
          <w:sz w:val="24"/>
          <w:szCs w:val="24"/>
        </w:rPr>
        <w:t>concluded</w:t>
      </w:r>
      <w:r w:rsidR="00931248" w:rsidRPr="00FB760B">
        <w:rPr>
          <w:rFonts w:ascii="Calibri" w:eastAsia="Times New Roman" w:hAnsi="Calibri" w:cs="Calibri"/>
          <w:sz w:val="24"/>
          <w:szCs w:val="24"/>
        </w:rPr>
        <w:t xml:space="preserve"> VLs are more effective </w:t>
      </w:r>
      <w:r>
        <w:rPr>
          <w:rFonts w:ascii="Calibri" w:eastAsia="Times New Roman" w:hAnsi="Calibri" w:cs="Calibri"/>
          <w:sz w:val="24"/>
          <w:szCs w:val="24"/>
        </w:rPr>
        <w:t xml:space="preserve">than PLs </w:t>
      </w:r>
      <w:r w:rsidR="00931248" w:rsidRPr="00FB760B">
        <w:rPr>
          <w:rFonts w:ascii="Calibri" w:eastAsia="Times New Roman" w:hAnsi="Calibri" w:cs="Calibri"/>
          <w:sz w:val="24"/>
          <w:szCs w:val="24"/>
        </w:rPr>
        <w:t>at increasing student learning</w:t>
      </w:r>
      <w:r>
        <w:rPr>
          <w:rFonts w:ascii="Calibri" w:eastAsia="Times New Roman" w:hAnsi="Calibri" w:cs="Calibri"/>
          <w:sz w:val="24"/>
          <w:szCs w:val="24"/>
        </w:rPr>
        <w:t>;</w:t>
      </w:r>
      <w:r w:rsidR="00DA2A7F">
        <w:rPr>
          <w:rFonts w:ascii="Calibri" w:eastAsia="Times New Roman" w:hAnsi="Calibri" w:cs="Calibri"/>
          <w:sz w:val="24"/>
          <w:szCs w:val="24"/>
        </w:rPr>
        <w:t xml:space="preserve"> studies</w:t>
      </w:r>
      <w:r w:rsidR="00931248" w:rsidRPr="00FB760B">
        <w:rPr>
          <w:rFonts w:ascii="Calibri" w:eastAsia="Times New Roman" w:hAnsi="Calibri" w:cs="Calibri"/>
          <w:sz w:val="24"/>
          <w:szCs w:val="24"/>
        </w:rPr>
        <w:t xml:space="preserve"> </w:t>
      </w:r>
      <w:r w:rsidR="00DA2A7F" w:rsidRPr="00FB760B">
        <w:rPr>
          <w:rFonts w:ascii="Calibri" w:eastAsia="Times New Roman" w:hAnsi="Calibri" w:cs="Calibri"/>
          <w:sz w:val="24"/>
          <w:szCs w:val="24"/>
        </w:rPr>
        <w:t>reported conceptual understanding was as good as or better in VLs</w:t>
      </w:r>
      <w:r>
        <w:rPr>
          <w:rFonts w:ascii="Calibri" w:eastAsia="Times New Roman" w:hAnsi="Calibri" w:cs="Calibri"/>
          <w:sz w:val="24"/>
          <w:szCs w:val="24"/>
        </w:rPr>
        <w:t xml:space="preserve">. </w:t>
      </w:r>
      <w:r w:rsidR="00862089">
        <w:rPr>
          <w:rFonts w:ascii="Calibri" w:eastAsia="Times New Roman" w:hAnsi="Calibri" w:cs="Calibri"/>
          <w:sz w:val="24"/>
          <w:szCs w:val="24"/>
        </w:rPr>
        <w:t xml:space="preserve">In </w:t>
      </w:r>
      <w:r w:rsidR="0021396E">
        <w:rPr>
          <w:rFonts w:ascii="Calibri" w:eastAsia="Times New Roman" w:hAnsi="Calibri" w:cs="Calibri"/>
          <w:sz w:val="24"/>
          <w:szCs w:val="24"/>
        </w:rPr>
        <w:t>contrast</w:t>
      </w:r>
      <w:r w:rsidR="00862089">
        <w:rPr>
          <w:rFonts w:ascii="Calibri" w:eastAsia="Times New Roman" w:hAnsi="Calibri" w:cs="Calibri"/>
          <w:sz w:val="24"/>
          <w:szCs w:val="24"/>
        </w:rPr>
        <w:t>, s</w:t>
      </w:r>
      <w:r>
        <w:rPr>
          <w:rFonts w:ascii="Calibri" w:eastAsia="Times New Roman" w:hAnsi="Calibri" w:cs="Calibri"/>
          <w:sz w:val="24"/>
          <w:szCs w:val="24"/>
        </w:rPr>
        <w:t>ome</w:t>
      </w:r>
      <w:r w:rsidR="00DA2A7F">
        <w:rPr>
          <w:rFonts w:ascii="Calibri" w:eastAsia="Times New Roman" w:hAnsi="Calibri" w:cs="Calibri"/>
          <w:sz w:val="24"/>
          <w:szCs w:val="24"/>
        </w:rPr>
        <w:t xml:space="preserve"> studie</w:t>
      </w:r>
      <w:r w:rsidR="00931248" w:rsidRPr="00FB760B">
        <w:rPr>
          <w:rFonts w:ascii="Calibri" w:eastAsia="Times New Roman" w:hAnsi="Calibri" w:cs="Calibri"/>
          <w:sz w:val="24"/>
          <w:szCs w:val="24"/>
        </w:rPr>
        <w:t xml:space="preserve">s </w:t>
      </w:r>
      <w:r>
        <w:rPr>
          <w:rFonts w:ascii="Calibri" w:eastAsia="Times New Roman" w:hAnsi="Calibri" w:cs="Calibri"/>
          <w:sz w:val="24"/>
          <w:szCs w:val="24"/>
        </w:rPr>
        <w:t>concluded that</w:t>
      </w:r>
      <w:r w:rsidR="00931248" w:rsidRPr="00FB760B">
        <w:rPr>
          <w:rFonts w:ascii="Calibri" w:eastAsia="Times New Roman" w:hAnsi="Calibri" w:cs="Calibri"/>
          <w:sz w:val="24"/>
          <w:szCs w:val="24"/>
        </w:rPr>
        <w:t xml:space="preserve"> PLs are better, </w:t>
      </w:r>
      <w:r w:rsidR="00F40A2A">
        <w:rPr>
          <w:rFonts w:ascii="Calibri" w:eastAsia="Times New Roman" w:hAnsi="Calibri" w:cs="Calibri"/>
          <w:sz w:val="24"/>
          <w:szCs w:val="24"/>
        </w:rPr>
        <w:t>whereas</w:t>
      </w:r>
      <w:r w:rsidR="00DA2A7F">
        <w:rPr>
          <w:rFonts w:ascii="Calibri" w:eastAsia="Times New Roman" w:hAnsi="Calibri" w:cs="Calibri"/>
          <w:sz w:val="24"/>
          <w:szCs w:val="24"/>
        </w:rPr>
        <w:t xml:space="preserve"> </w:t>
      </w:r>
      <w:r w:rsidR="00931248" w:rsidRPr="00FB760B">
        <w:rPr>
          <w:rFonts w:ascii="Calibri" w:eastAsia="Times New Roman" w:hAnsi="Calibri" w:cs="Calibri"/>
          <w:sz w:val="24"/>
          <w:szCs w:val="24"/>
        </w:rPr>
        <w:t xml:space="preserve">others </w:t>
      </w:r>
      <w:r w:rsidR="008602FD">
        <w:rPr>
          <w:rFonts w:ascii="Calibri" w:eastAsia="Times New Roman" w:hAnsi="Calibri" w:cs="Calibri"/>
          <w:sz w:val="24"/>
          <w:szCs w:val="24"/>
        </w:rPr>
        <w:t>found</w:t>
      </w:r>
      <w:r w:rsidR="00931248" w:rsidRPr="00FB760B">
        <w:rPr>
          <w:rFonts w:ascii="Calibri" w:eastAsia="Times New Roman" w:hAnsi="Calibri" w:cs="Calibri"/>
          <w:sz w:val="24"/>
          <w:szCs w:val="24"/>
        </w:rPr>
        <w:t xml:space="preserve"> no difference </w:t>
      </w:r>
      <w:r w:rsidR="00931248" w:rsidRPr="00FB760B">
        <w:rPr>
          <w:rFonts w:ascii="Calibri" w:eastAsia="Times New Roman" w:hAnsi="Calibri" w:cs="Calibri"/>
          <w:color w:val="2A2D35"/>
          <w:sz w:val="24"/>
          <w:szCs w:val="24"/>
        </w:rPr>
        <w:t>[3</w:t>
      </w:r>
      <w:r w:rsidR="00931248">
        <w:rPr>
          <w:rFonts w:ascii="Calibri" w:eastAsia="Times New Roman" w:hAnsi="Calibri" w:cs="Calibri"/>
          <w:color w:val="2A2D35"/>
          <w:sz w:val="24"/>
          <w:szCs w:val="24"/>
        </w:rPr>
        <w:t>,</w:t>
      </w:r>
      <w:r w:rsidR="00E96AC1">
        <w:rPr>
          <w:rFonts w:ascii="Calibri" w:eastAsia="Times New Roman" w:hAnsi="Calibri" w:cs="Calibri"/>
          <w:color w:val="2A2D35"/>
          <w:sz w:val="24"/>
          <w:szCs w:val="24"/>
        </w:rPr>
        <w:t xml:space="preserve"> </w:t>
      </w:r>
      <w:r w:rsidR="00931248">
        <w:rPr>
          <w:rFonts w:ascii="Calibri" w:eastAsia="Times New Roman" w:hAnsi="Calibri" w:cs="Calibri"/>
          <w:color w:val="2A2D35"/>
          <w:sz w:val="24"/>
          <w:szCs w:val="24"/>
        </w:rPr>
        <w:t>5</w:t>
      </w:r>
      <w:r w:rsidR="0046540A">
        <w:rPr>
          <w:rFonts w:ascii="Calibri" w:eastAsia="Times New Roman" w:hAnsi="Calibri" w:cs="Calibri"/>
          <w:color w:val="2A2D35"/>
          <w:sz w:val="24"/>
          <w:szCs w:val="24"/>
        </w:rPr>
        <w:t>, 7</w:t>
      </w:r>
      <w:r w:rsidR="00E96AC1">
        <w:rPr>
          <w:rFonts w:ascii="Calibri" w:eastAsia="Times New Roman" w:hAnsi="Calibri" w:cs="Calibri"/>
          <w:color w:val="2A2D35"/>
          <w:sz w:val="24"/>
          <w:szCs w:val="24"/>
        </w:rPr>
        <w:t>, 13</w:t>
      </w:r>
      <w:r w:rsidR="00931248" w:rsidRPr="00FB760B">
        <w:rPr>
          <w:rFonts w:ascii="Calibri" w:eastAsia="Times New Roman" w:hAnsi="Calibri" w:cs="Calibri"/>
          <w:color w:val="2A2D35"/>
          <w:sz w:val="24"/>
          <w:szCs w:val="24"/>
        </w:rPr>
        <w:t>]</w:t>
      </w:r>
      <w:r w:rsidR="00931248" w:rsidRPr="00FB760B">
        <w:rPr>
          <w:rFonts w:ascii="Calibri" w:eastAsia="Times New Roman" w:hAnsi="Calibri" w:cs="Calibri"/>
          <w:sz w:val="24"/>
          <w:szCs w:val="24"/>
        </w:rPr>
        <w:t xml:space="preserve">. </w:t>
      </w:r>
      <w:r w:rsidR="001C4526" w:rsidRPr="00FB760B">
        <w:rPr>
          <w:rFonts w:ascii="Calibri" w:eastAsia="Times New Roman" w:hAnsi="Calibri" w:cs="Calibri"/>
          <w:sz w:val="24"/>
          <w:szCs w:val="24"/>
        </w:rPr>
        <w:t xml:space="preserve">Hernandez-de-Menendez et al. </w:t>
      </w:r>
      <w:r w:rsidR="00931248">
        <w:rPr>
          <w:rFonts w:ascii="Calibri" w:eastAsia="Times New Roman" w:hAnsi="Calibri" w:cs="Calibri"/>
          <w:sz w:val="24"/>
          <w:szCs w:val="24"/>
        </w:rPr>
        <w:t xml:space="preserve">[7] </w:t>
      </w:r>
      <w:r w:rsidR="001C4526" w:rsidRPr="00FB760B">
        <w:rPr>
          <w:rFonts w:ascii="Calibri" w:eastAsia="Times New Roman" w:hAnsi="Calibri" w:cs="Calibri"/>
          <w:sz w:val="24"/>
          <w:szCs w:val="24"/>
        </w:rPr>
        <w:t>claim</w:t>
      </w:r>
      <w:r w:rsidR="008602FD">
        <w:rPr>
          <w:rFonts w:ascii="Calibri" w:eastAsia="Times New Roman" w:hAnsi="Calibri" w:cs="Calibri"/>
          <w:sz w:val="24"/>
          <w:szCs w:val="24"/>
        </w:rPr>
        <w:t>ed</w:t>
      </w:r>
      <w:r w:rsidR="001C4526" w:rsidRPr="00FB760B">
        <w:rPr>
          <w:rFonts w:ascii="Calibri" w:eastAsia="Times New Roman" w:hAnsi="Calibri" w:cs="Calibri"/>
          <w:sz w:val="24"/>
          <w:szCs w:val="24"/>
        </w:rPr>
        <w:t xml:space="preserve"> that a consensus doe</w:t>
      </w:r>
      <w:r w:rsidR="00DA2A7F">
        <w:rPr>
          <w:rFonts w:ascii="Calibri" w:eastAsia="Times New Roman" w:hAnsi="Calibri" w:cs="Calibri"/>
          <w:sz w:val="24"/>
          <w:szCs w:val="24"/>
        </w:rPr>
        <w:t>s not exist on the impact of VLs</w:t>
      </w:r>
      <w:r w:rsidR="001C4526" w:rsidRPr="00FB760B">
        <w:rPr>
          <w:rFonts w:ascii="Calibri" w:eastAsia="Times New Roman" w:hAnsi="Calibri" w:cs="Calibri"/>
          <w:sz w:val="24"/>
          <w:szCs w:val="24"/>
        </w:rPr>
        <w:t xml:space="preserve"> on student learning. They claim</w:t>
      </w:r>
      <w:r w:rsidR="008602FD">
        <w:rPr>
          <w:rFonts w:ascii="Calibri" w:eastAsia="Times New Roman" w:hAnsi="Calibri" w:cs="Calibri"/>
          <w:sz w:val="24"/>
          <w:szCs w:val="24"/>
        </w:rPr>
        <w:t>ed</w:t>
      </w:r>
      <w:r w:rsidR="001C4526" w:rsidRPr="00FB760B">
        <w:rPr>
          <w:rFonts w:ascii="Calibri" w:eastAsia="Times New Roman" w:hAnsi="Calibri" w:cs="Calibri"/>
          <w:sz w:val="24"/>
          <w:szCs w:val="24"/>
        </w:rPr>
        <w:t xml:space="preserve"> that the main advantage</w:t>
      </w:r>
      <w:r w:rsidR="00DA2A7F">
        <w:rPr>
          <w:rFonts w:ascii="Calibri" w:eastAsia="Times New Roman" w:hAnsi="Calibri" w:cs="Calibri"/>
          <w:sz w:val="24"/>
          <w:szCs w:val="24"/>
        </w:rPr>
        <w:t>s of VLs are</w:t>
      </w:r>
      <w:r w:rsidR="001C4526" w:rsidRPr="00FB760B">
        <w:rPr>
          <w:rFonts w:ascii="Calibri" w:eastAsia="Times New Roman" w:hAnsi="Calibri" w:cs="Calibri"/>
          <w:sz w:val="24"/>
          <w:szCs w:val="24"/>
        </w:rPr>
        <w:t xml:space="preserve"> safety</w:t>
      </w:r>
      <w:r w:rsidR="00DA2A7F">
        <w:rPr>
          <w:rFonts w:ascii="Calibri" w:eastAsia="Times New Roman" w:hAnsi="Calibri" w:cs="Calibri"/>
          <w:sz w:val="24"/>
          <w:szCs w:val="24"/>
        </w:rPr>
        <w:t>,</w:t>
      </w:r>
      <w:r w:rsidR="001C4526" w:rsidRPr="00FB760B">
        <w:rPr>
          <w:rFonts w:ascii="Calibri" w:eastAsia="Times New Roman" w:hAnsi="Calibri" w:cs="Calibri"/>
          <w:sz w:val="24"/>
          <w:szCs w:val="24"/>
        </w:rPr>
        <w:t xml:space="preserve"> flexibility (students can perform experiments at any time), and greater diversity of equipment that can be used.</w:t>
      </w:r>
      <w:r w:rsidR="0046540A">
        <w:rPr>
          <w:rFonts w:ascii="Calibri" w:eastAsia="Times New Roman" w:hAnsi="Calibri" w:cs="Calibri"/>
          <w:sz w:val="24"/>
          <w:szCs w:val="24"/>
        </w:rPr>
        <w:t xml:space="preserve"> </w:t>
      </w:r>
      <w:r w:rsidR="0046540A" w:rsidRPr="00FB760B">
        <w:rPr>
          <w:rFonts w:ascii="Calibri" w:eastAsia="Times New Roman" w:hAnsi="Calibri" w:cs="Calibri"/>
          <w:sz w:val="24"/>
          <w:szCs w:val="24"/>
        </w:rPr>
        <w:t>Corter et al. [6] conclude</w:t>
      </w:r>
      <w:r w:rsidR="0046540A">
        <w:rPr>
          <w:rFonts w:ascii="Calibri" w:eastAsia="Times New Roman" w:hAnsi="Calibri" w:cs="Calibri"/>
          <w:sz w:val="24"/>
          <w:szCs w:val="24"/>
        </w:rPr>
        <w:t>d</w:t>
      </w:r>
      <w:r w:rsidR="0046540A" w:rsidRPr="00FB760B">
        <w:rPr>
          <w:rFonts w:ascii="Calibri" w:eastAsia="Times New Roman" w:hAnsi="Calibri" w:cs="Calibri"/>
          <w:sz w:val="24"/>
          <w:szCs w:val="24"/>
        </w:rPr>
        <w:t xml:space="preserve"> that learning outcomes are roughly equivalent no matter which format of lab </w:t>
      </w:r>
      <w:r w:rsidR="0046540A">
        <w:rPr>
          <w:rFonts w:ascii="Calibri" w:eastAsia="Times New Roman" w:hAnsi="Calibri" w:cs="Calibri"/>
          <w:sz w:val="24"/>
          <w:szCs w:val="24"/>
        </w:rPr>
        <w:t>was</w:t>
      </w:r>
      <w:r w:rsidR="0046540A" w:rsidRPr="00FB760B">
        <w:rPr>
          <w:rFonts w:ascii="Calibri" w:eastAsia="Times New Roman" w:hAnsi="Calibri" w:cs="Calibri"/>
          <w:sz w:val="24"/>
          <w:szCs w:val="24"/>
        </w:rPr>
        <w:t xml:space="preserve"> used. They state</w:t>
      </w:r>
      <w:r w:rsidR="008602FD">
        <w:rPr>
          <w:rFonts w:ascii="Calibri" w:eastAsia="Times New Roman" w:hAnsi="Calibri" w:cs="Calibri"/>
          <w:sz w:val="24"/>
          <w:szCs w:val="24"/>
        </w:rPr>
        <w:t>d</w:t>
      </w:r>
      <w:r w:rsidR="0046540A" w:rsidRPr="00FB760B">
        <w:rPr>
          <w:rFonts w:ascii="Calibri" w:eastAsia="Times New Roman" w:hAnsi="Calibri" w:cs="Calibri"/>
          <w:sz w:val="24"/>
          <w:szCs w:val="24"/>
        </w:rPr>
        <w:t xml:space="preserve"> that the majority of comparative studies concluded that VLs are a good substitute for PLs in teaching concepts and their application.</w:t>
      </w:r>
      <w:r w:rsidR="008602FD">
        <w:rPr>
          <w:rFonts w:ascii="Calibri" w:eastAsia="Times New Roman" w:hAnsi="Calibri" w:cs="Calibri"/>
          <w:sz w:val="24"/>
          <w:szCs w:val="24"/>
        </w:rPr>
        <w:t xml:space="preserve"> </w:t>
      </w:r>
      <w:r w:rsidR="008602FD" w:rsidRPr="00FB760B">
        <w:rPr>
          <w:rFonts w:ascii="Calibri" w:eastAsia="Times New Roman" w:hAnsi="Calibri" w:cs="Calibri"/>
          <w:sz w:val="24"/>
          <w:szCs w:val="24"/>
        </w:rPr>
        <w:t>Corter et al. [6] point</w:t>
      </w:r>
      <w:r w:rsidR="008602FD">
        <w:rPr>
          <w:rFonts w:ascii="Calibri" w:eastAsia="Times New Roman" w:hAnsi="Calibri" w:cs="Calibri"/>
          <w:sz w:val="24"/>
          <w:szCs w:val="24"/>
        </w:rPr>
        <w:t>ed</w:t>
      </w:r>
      <w:r w:rsidR="008602FD" w:rsidRPr="00FB760B">
        <w:rPr>
          <w:rFonts w:ascii="Calibri" w:eastAsia="Times New Roman" w:hAnsi="Calibri" w:cs="Calibri"/>
          <w:sz w:val="24"/>
          <w:szCs w:val="24"/>
        </w:rPr>
        <w:t xml:space="preserve"> out that the design of the simulation is responsible for the learning differences</w:t>
      </w:r>
      <w:r w:rsidR="008602FD">
        <w:rPr>
          <w:rFonts w:ascii="Calibri" w:eastAsia="Times New Roman" w:hAnsi="Calibri" w:cs="Calibri"/>
          <w:sz w:val="24"/>
          <w:szCs w:val="24"/>
        </w:rPr>
        <w:t xml:space="preserve"> reported in different studies</w:t>
      </w:r>
      <w:r w:rsidR="008602FD" w:rsidRPr="00FB760B">
        <w:rPr>
          <w:rFonts w:ascii="Calibri" w:eastAsia="Times New Roman" w:hAnsi="Calibri" w:cs="Calibri"/>
          <w:sz w:val="24"/>
          <w:szCs w:val="24"/>
        </w:rPr>
        <w:t>.</w:t>
      </w:r>
      <w:r w:rsidR="009F0A97">
        <w:rPr>
          <w:rFonts w:ascii="Calibri" w:eastAsia="Times New Roman" w:hAnsi="Calibri" w:cs="Calibri"/>
          <w:sz w:val="24"/>
          <w:szCs w:val="24"/>
        </w:rPr>
        <w:t xml:space="preserve"> The quality of the VLs differ significantly between studies, and </w:t>
      </w:r>
      <w:r w:rsidR="009F0A97" w:rsidRPr="00FB760B">
        <w:rPr>
          <w:rFonts w:ascii="Calibri" w:eastAsia="Times New Roman" w:hAnsi="Calibri" w:cs="Calibri"/>
          <w:sz w:val="24"/>
          <w:szCs w:val="24"/>
        </w:rPr>
        <w:t>students approach VLs differently from the way they approach PLs.</w:t>
      </w:r>
      <w:r w:rsidR="0044243D">
        <w:rPr>
          <w:rFonts w:ascii="Calibri" w:eastAsia="Times New Roman" w:hAnsi="Calibri" w:cs="Calibri"/>
          <w:sz w:val="24"/>
          <w:szCs w:val="24"/>
        </w:rPr>
        <w:t xml:space="preserve"> </w:t>
      </w:r>
      <w:r w:rsidR="008D6E8F">
        <w:rPr>
          <w:rFonts w:ascii="Calibri" w:hAnsi="Calibri" w:cs="Calibri"/>
          <w:color w:val="2A2D35"/>
        </w:rPr>
        <w:t xml:space="preserve">Hernandez-de-Menendez et al. [7] </w:t>
      </w:r>
      <w:r w:rsidR="006A7D6A" w:rsidRPr="00FB760B">
        <w:rPr>
          <w:rFonts w:ascii="Calibri" w:eastAsia="Times New Roman" w:hAnsi="Calibri" w:cs="Calibri"/>
          <w:sz w:val="24"/>
          <w:szCs w:val="24"/>
        </w:rPr>
        <w:t>claim</w:t>
      </w:r>
      <w:r w:rsidR="00586421">
        <w:rPr>
          <w:rFonts w:ascii="Calibri" w:eastAsia="Times New Roman" w:hAnsi="Calibri" w:cs="Calibri"/>
          <w:sz w:val="24"/>
          <w:szCs w:val="24"/>
        </w:rPr>
        <w:t>ed</w:t>
      </w:r>
      <w:r w:rsidR="006A7D6A" w:rsidRPr="00FB760B">
        <w:rPr>
          <w:rFonts w:ascii="Calibri" w:eastAsia="Times New Roman" w:hAnsi="Calibri" w:cs="Calibri"/>
          <w:sz w:val="24"/>
          <w:szCs w:val="24"/>
        </w:rPr>
        <w:t xml:space="preserve"> that VLs can replace PLs </w:t>
      </w:r>
      <w:r w:rsidR="00862089">
        <w:rPr>
          <w:rFonts w:ascii="Calibri" w:eastAsia="Times New Roman" w:hAnsi="Calibri" w:cs="Calibri"/>
          <w:sz w:val="24"/>
          <w:szCs w:val="24"/>
        </w:rPr>
        <w:t>because</w:t>
      </w:r>
      <w:r w:rsidR="006A7D6A" w:rsidRPr="00FB760B">
        <w:rPr>
          <w:rFonts w:ascii="Calibri" w:eastAsia="Times New Roman" w:hAnsi="Calibri" w:cs="Calibri"/>
          <w:sz w:val="24"/>
          <w:szCs w:val="24"/>
        </w:rPr>
        <w:t xml:space="preserve"> students have time to complete activities that support deeper learning.</w:t>
      </w:r>
      <w:r w:rsidR="001351C0">
        <w:rPr>
          <w:rFonts w:ascii="Calibri" w:eastAsia="Times New Roman" w:hAnsi="Calibri" w:cs="Calibri"/>
          <w:sz w:val="24"/>
          <w:szCs w:val="24"/>
        </w:rPr>
        <w:t xml:space="preserve"> </w:t>
      </w:r>
      <w:r w:rsidR="00BB3B4D">
        <w:rPr>
          <w:rFonts w:ascii="Calibri" w:eastAsia="Times New Roman" w:hAnsi="Calibri" w:cs="Calibri"/>
          <w:sz w:val="24"/>
          <w:szCs w:val="24"/>
        </w:rPr>
        <w:t>They</w:t>
      </w:r>
      <w:r w:rsidR="006A7D6A" w:rsidRPr="00FB760B">
        <w:rPr>
          <w:rFonts w:ascii="Calibri" w:eastAsia="Times New Roman" w:hAnsi="Calibri" w:cs="Calibri"/>
          <w:sz w:val="24"/>
          <w:szCs w:val="24"/>
        </w:rPr>
        <w:t xml:space="preserve"> claim</w:t>
      </w:r>
      <w:r w:rsidR="00586421">
        <w:rPr>
          <w:rFonts w:ascii="Calibri" w:eastAsia="Times New Roman" w:hAnsi="Calibri" w:cs="Calibri"/>
          <w:sz w:val="24"/>
          <w:szCs w:val="24"/>
        </w:rPr>
        <w:t>ed</w:t>
      </w:r>
      <w:r w:rsidR="006A7D6A" w:rsidRPr="00FB760B">
        <w:rPr>
          <w:rFonts w:ascii="Calibri" w:eastAsia="Times New Roman" w:hAnsi="Calibri" w:cs="Calibri"/>
          <w:sz w:val="24"/>
          <w:szCs w:val="24"/>
        </w:rPr>
        <w:t xml:space="preserve"> </w:t>
      </w:r>
      <w:r w:rsidR="006A7D6A">
        <w:rPr>
          <w:rFonts w:ascii="Calibri" w:eastAsia="Times New Roman" w:hAnsi="Calibri" w:cs="Calibri"/>
          <w:sz w:val="24"/>
          <w:szCs w:val="24"/>
        </w:rPr>
        <w:t xml:space="preserve">the </w:t>
      </w:r>
      <w:r w:rsidR="006A7D6A" w:rsidRPr="00FB760B">
        <w:rPr>
          <w:rFonts w:ascii="Calibri" w:eastAsia="Times New Roman" w:hAnsi="Calibri" w:cs="Calibri"/>
          <w:sz w:val="24"/>
          <w:szCs w:val="24"/>
        </w:rPr>
        <w:t>main disadvantage</w:t>
      </w:r>
      <w:r w:rsidR="006A7D6A">
        <w:rPr>
          <w:rFonts w:ascii="Calibri" w:eastAsia="Times New Roman" w:hAnsi="Calibri" w:cs="Calibri"/>
          <w:sz w:val="24"/>
          <w:szCs w:val="24"/>
        </w:rPr>
        <w:t xml:space="preserve"> of VLs</w:t>
      </w:r>
      <w:r w:rsidR="006A7D6A" w:rsidRPr="00FB760B">
        <w:rPr>
          <w:rFonts w:ascii="Calibri" w:eastAsia="Times New Roman" w:hAnsi="Calibri" w:cs="Calibri"/>
          <w:sz w:val="24"/>
          <w:szCs w:val="24"/>
        </w:rPr>
        <w:t xml:space="preserve"> is </w:t>
      </w:r>
      <w:r w:rsidR="006A7D6A">
        <w:rPr>
          <w:rFonts w:ascii="Calibri" w:eastAsia="Times New Roman" w:hAnsi="Calibri" w:cs="Calibri"/>
          <w:sz w:val="24"/>
          <w:szCs w:val="24"/>
        </w:rPr>
        <w:t xml:space="preserve">that </w:t>
      </w:r>
      <w:r w:rsidR="006A7D6A" w:rsidRPr="00FB760B">
        <w:rPr>
          <w:rFonts w:ascii="Calibri" w:eastAsia="Times New Roman" w:hAnsi="Calibri" w:cs="Calibri"/>
          <w:sz w:val="24"/>
          <w:szCs w:val="24"/>
        </w:rPr>
        <w:t>socialization</w:t>
      </w:r>
      <w:r w:rsidR="001351C0">
        <w:rPr>
          <w:rFonts w:ascii="Calibri" w:eastAsia="Times New Roman" w:hAnsi="Calibri" w:cs="Calibri"/>
          <w:sz w:val="24"/>
          <w:szCs w:val="24"/>
        </w:rPr>
        <w:t xml:space="preserve"> is not possible</w:t>
      </w:r>
      <w:r w:rsidR="00BB3B4D">
        <w:rPr>
          <w:rFonts w:ascii="Calibri" w:eastAsia="Times New Roman" w:hAnsi="Calibri" w:cs="Calibri"/>
          <w:sz w:val="24"/>
          <w:szCs w:val="24"/>
        </w:rPr>
        <w:t xml:space="preserve"> [7]</w:t>
      </w:r>
      <w:r w:rsidR="00586421">
        <w:rPr>
          <w:rFonts w:ascii="Calibri" w:eastAsia="Times New Roman" w:hAnsi="Calibri" w:cs="Calibri"/>
          <w:sz w:val="24"/>
          <w:szCs w:val="24"/>
        </w:rPr>
        <w:t>.</w:t>
      </w:r>
      <w:r w:rsidR="001351C0">
        <w:rPr>
          <w:rFonts w:ascii="Calibri" w:eastAsia="Times New Roman" w:hAnsi="Calibri" w:cs="Calibri"/>
          <w:sz w:val="24"/>
          <w:szCs w:val="24"/>
        </w:rPr>
        <w:t xml:space="preserve"> C</w:t>
      </w:r>
      <w:r w:rsidR="006A7D6A" w:rsidRPr="00FB760B">
        <w:rPr>
          <w:rFonts w:ascii="Calibri" w:eastAsia="Times New Roman" w:hAnsi="Calibri" w:cs="Calibri"/>
          <w:sz w:val="24"/>
          <w:szCs w:val="24"/>
        </w:rPr>
        <w:t>ooperative learning can improve content achievement and communication skills</w:t>
      </w:r>
      <w:r w:rsidR="00586421">
        <w:rPr>
          <w:rFonts w:ascii="Calibri" w:eastAsia="Times New Roman" w:hAnsi="Calibri" w:cs="Calibri"/>
          <w:sz w:val="24"/>
          <w:szCs w:val="24"/>
        </w:rPr>
        <w:t>. However,</w:t>
      </w:r>
      <w:r w:rsidR="001351C0">
        <w:rPr>
          <w:rFonts w:ascii="Calibri" w:eastAsia="Times New Roman" w:hAnsi="Calibri" w:cs="Calibri"/>
          <w:sz w:val="24"/>
          <w:szCs w:val="24"/>
        </w:rPr>
        <w:t xml:space="preserve"> cooperative learning is possible for VLs through online meetings</w:t>
      </w:r>
      <w:r w:rsidR="006A7D6A" w:rsidRPr="00FB760B">
        <w:rPr>
          <w:rFonts w:ascii="Calibri" w:eastAsia="Times New Roman" w:hAnsi="Calibri" w:cs="Calibri"/>
          <w:sz w:val="24"/>
          <w:szCs w:val="24"/>
        </w:rPr>
        <w:t>.</w:t>
      </w:r>
      <w:r w:rsidR="00BB3B4D">
        <w:rPr>
          <w:rFonts w:ascii="Calibri" w:eastAsia="Times New Roman" w:hAnsi="Calibri" w:cs="Calibri"/>
          <w:sz w:val="24"/>
          <w:szCs w:val="24"/>
        </w:rPr>
        <w:t xml:space="preserve"> </w:t>
      </w:r>
      <w:r w:rsidR="00862089">
        <w:rPr>
          <w:rFonts w:ascii="Calibri" w:eastAsia="Times New Roman" w:hAnsi="Calibri" w:cs="Calibri"/>
          <w:sz w:val="24"/>
          <w:szCs w:val="24"/>
        </w:rPr>
        <w:t>Studies suggest tactile information is not needed to develop conceptual knowledge [14]. Instead, manipulation, not physicality, may be important for instruction [13].</w:t>
      </w:r>
    </w:p>
    <w:p w:rsidR="00FB760B" w:rsidRPr="00FB760B" w:rsidRDefault="001351C0"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t>Here are a few examples</w:t>
      </w:r>
      <w:r w:rsidR="004A58EE">
        <w:rPr>
          <w:rFonts w:ascii="Calibri" w:eastAsia="Times New Roman" w:hAnsi="Calibri" w:cs="Calibri"/>
          <w:sz w:val="24"/>
          <w:szCs w:val="24"/>
        </w:rPr>
        <w:t xml:space="preserve"> that compared</w:t>
      </w:r>
      <w:r>
        <w:rPr>
          <w:rFonts w:ascii="Calibri" w:eastAsia="Times New Roman" w:hAnsi="Calibri" w:cs="Calibri"/>
          <w:sz w:val="24"/>
          <w:szCs w:val="24"/>
        </w:rPr>
        <w:t xml:space="preserve"> VLs</w:t>
      </w:r>
      <w:r w:rsidR="004A58EE">
        <w:rPr>
          <w:rFonts w:ascii="Calibri" w:eastAsia="Times New Roman" w:hAnsi="Calibri" w:cs="Calibri"/>
          <w:sz w:val="24"/>
          <w:szCs w:val="24"/>
        </w:rPr>
        <w:t xml:space="preserve"> and PLs</w:t>
      </w:r>
      <w:r>
        <w:rPr>
          <w:rFonts w:ascii="Calibri" w:eastAsia="Times New Roman" w:hAnsi="Calibri" w:cs="Calibri"/>
          <w:sz w:val="24"/>
          <w:szCs w:val="24"/>
        </w:rPr>
        <w:t>. I</w:t>
      </w:r>
      <w:r w:rsidR="00FB760B" w:rsidRPr="00FB760B">
        <w:rPr>
          <w:rFonts w:ascii="Calibri" w:eastAsia="Times New Roman" w:hAnsi="Calibri" w:cs="Calibri"/>
          <w:sz w:val="24"/>
          <w:szCs w:val="24"/>
        </w:rPr>
        <w:t>n physics, PL</w:t>
      </w:r>
      <w:r w:rsidR="005E7680">
        <w:rPr>
          <w:rFonts w:ascii="Calibri" w:eastAsia="Times New Roman" w:hAnsi="Calibri" w:cs="Calibri"/>
          <w:sz w:val="24"/>
          <w:szCs w:val="24"/>
        </w:rPr>
        <w:t>s</w:t>
      </w:r>
      <w:r w:rsidR="00FB760B" w:rsidRPr="00FB760B">
        <w:rPr>
          <w:rFonts w:ascii="Calibri" w:eastAsia="Times New Roman" w:hAnsi="Calibri" w:cs="Calibri"/>
          <w:sz w:val="24"/>
          <w:szCs w:val="24"/>
        </w:rPr>
        <w:t xml:space="preserve"> and VL</w:t>
      </w:r>
      <w:r w:rsidR="005E7680">
        <w:rPr>
          <w:rFonts w:ascii="Calibri" w:eastAsia="Times New Roman" w:hAnsi="Calibri" w:cs="Calibri"/>
          <w:sz w:val="24"/>
          <w:szCs w:val="24"/>
        </w:rPr>
        <w:t>s</w:t>
      </w:r>
      <w:r w:rsidR="00FB760B" w:rsidRPr="00FB760B">
        <w:rPr>
          <w:rFonts w:ascii="Calibri" w:eastAsia="Times New Roman" w:hAnsi="Calibri" w:cs="Calibri"/>
          <w:sz w:val="24"/>
          <w:szCs w:val="24"/>
        </w:rPr>
        <w:t xml:space="preserve"> were equally effective at promoting understanding of concepts, and better than the </w:t>
      </w:r>
      <w:r w:rsidR="008013D5" w:rsidRPr="00FB760B">
        <w:rPr>
          <w:rFonts w:ascii="Calibri" w:eastAsia="Times New Roman" w:hAnsi="Calibri" w:cs="Calibri"/>
          <w:sz w:val="24"/>
          <w:szCs w:val="24"/>
        </w:rPr>
        <w:t>instruction</w:t>
      </w:r>
      <w:r w:rsidR="00FB760B" w:rsidRPr="00FB760B">
        <w:rPr>
          <w:rFonts w:ascii="Calibri" w:eastAsia="Times New Roman" w:hAnsi="Calibri" w:cs="Calibri"/>
          <w:sz w:val="24"/>
          <w:szCs w:val="24"/>
        </w:rPr>
        <w:t xml:space="preserve"> without PL or VL [4].  In a biology </w:t>
      </w:r>
      <w:r w:rsidR="008013D5" w:rsidRPr="00FB760B">
        <w:rPr>
          <w:rFonts w:ascii="Calibri" w:eastAsia="Times New Roman" w:hAnsi="Calibri" w:cs="Calibri"/>
          <w:sz w:val="24"/>
          <w:szCs w:val="24"/>
        </w:rPr>
        <w:t>laboratory</w:t>
      </w:r>
      <w:r w:rsidR="00FB760B" w:rsidRPr="00FB760B">
        <w:rPr>
          <w:rFonts w:ascii="Calibri" w:eastAsia="Times New Roman" w:hAnsi="Calibri" w:cs="Calibri"/>
          <w:sz w:val="24"/>
          <w:szCs w:val="24"/>
        </w:rPr>
        <w:t xml:space="preserve">, fewer students received D's or F's after using VLs [2]. </w:t>
      </w:r>
      <w:r w:rsidR="005B3937" w:rsidRPr="00FB760B">
        <w:rPr>
          <w:rFonts w:ascii="Calibri" w:eastAsia="Times New Roman" w:hAnsi="Calibri" w:cs="Calibri"/>
          <w:sz w:val="24"/>
          <w:szCs w:val="24"/>
        </w:rPr>
        <w:t xml:space="preserve">Finkelstein et al. [9] found that VLs can be more effective than PLs. Students who used a simulation on circuits built a real circuit faster than students who used a PL; they also performed 12 percentage points better on the exam. </w:t>
      </w:r>
      <w:r w:rsidR="005B3937">
        <w:rPr>
          <w:rFonts w:ascii="Calibri" w:eastAsia="Times New Roman" w:hAnsi="Calibri" w:cs="Calibri"/>
          <w:sz w:val="24"/>
          <w:szCs w:val="24"/>
        </w:rPr>
        <w:t xml:space="preserve">In contrast, </w:t>
      </w:r>
      <w:r w:rsidR="005B3937" w:rsidRPr="00FB760B">
        <w:rPr>
          <w:rFonts w:ascii="Calibri" w:eastAsia="Times New Roman" w:hAnsi="Calibri" w:cs="Calibri"/>
          <w:sz w:val="24"/>
          <w:szCs w:val="24"/>
        </w:rPr>
        <w:t>Alfred</w:t>
      </w:r>
      <w:r w:rsidR="005B3937">
        <w:rPr>
          <w:rFonts w:ascii="Calibri" w:eastAsia="Times New Roman" w:hAnsi="Calibri" w:cs="Calibri"/>
          <w:sz w:val="24"/>
          <w:szCs w:val="24"/>
        </w:rPr>
        <w:t xml:space="preserve"> et al. [1] reported</w:t>
      </w:r>
      <w:r w:rsidR="00FB760B" w:rsidRPr="00FB760B">
        <w:rPr>
          <w:rFonts w:ascii="Calibri" w:eastAsia="Times New Roman" w:hAnsi="Calibri" w:cs="Calibri"/>
          <w:sz w:val="24"/>
          <w:szCs w:val="24"/>
        </w:rPr>
        <w:t xml:space="preserve"> cognitive outcomes </w:t>
      </w:r>
      <w:r w:rsidR="005B3937">
        <w:rPr>
          <w:rFonts w:ascii="Calibri" w:eastAsia="Times New Roman" w:hAnsi="Calibri" w:cs="Calibri"/>
          <w:sz w:val="24"/>
          <w:szCs w:val="24"/>
        </w:rPr>
        <w:t xml:space="preserve">for a circuits </w:t>
      </w:r>
      <w:r w:rsidR="004E1C96">
        <w:rPr>
          <w:rFonts w:ascii="Calibri" w:eastAsia="Times New Roman" w:hAnsi="Calibri" w:cs="Calibri"/>
          <w:sz w:val="24"/>
          <w:szCs w:val="24"/>
        </w:rPr>
        <w:t>laboratory</w:t>
      </w:r>
      <w:r w:rsidR="005B3937">
        <w:rPr>
          <w:rFonts w:ascii="Calibri" w:eastAsia="Times New Roman" w:hAnsi="Calibri" w:cs="Calibri"/>
          <w:sz w:val="24"/>
          <w:szCs w:val="24"/>
        </w:rPr>
        <w:t xml:space="preserve"> </w:t>
      </w:r>
      <w:r w:rsidR="00FB760B" w:rsidRPr="00FB760B">
        <w:rPr>
          <w:rFonts w:ascii="Calibri" w:eastAsia="Times New Roman" w:hAnsi="Calibri" w:cs="Calibri"/>
          <w:sz w:val="24"/>
          <w:szCs w:val="24"/>
        </w:rPr>
        <w:t>were the same in a PL and a VL, but students who used a PL could subsequently construct circuits faster [1]. Some studies [8] report</w:t>
      </w:r>
      <w:r w:rsidR="004A58EE">
        <w:rPr>
          <w:rFonts w:ascii="Calibri" w:eastAsia="Times New Roman" w:hAnsi="Calibri" w:cs="Calibri"/>
          <w:sz w:val="24"/>
          <w:szCs w:val="24"/>
        </w:rPr>
        <w:t>ed</w:t>
      </w:r>
      <w:r w:rsidR="00FB760B" w:rsidRPr="00FB760B">
        <w:rPr>
          <w:rFonts w:ascii="Calibri" w:eastAsia="Times New Roman" w:hAnsi="Calibri" w:cs="Calibri"/>
          <w:sz w:val="24"/>
          <w:szCs w:val="24"/>
        </w:rPr>
        <w:t xml:space="preserve"> that students had a strong preference for VLs over PLs. Students foun</w:t>
      </w:r>
      <w:r w:rsidR="005E7680">
        <w:rPr>
          <w:rFonts w:ascii="Calibri" w:eastAsia="Times New Roman" w:hAnsi="Calibri" w:cs="Calibri"/>
          <w:sz w:val="24"/>
          <w:szCs w:val="24"/>
        </w:rPr>
        <w:t>d</w:t>
      </w:r>
      <w:r w:rsidR="00FB760B" w:rsidRPr="00FB760B">
        <w:rPr>
          <w:rFonts w:ascii="Calibri" w:eastAsia="Times New Roman" w:hAnsi="Calibri" w:cs="Calibri"/>
          <w:sz w:val="24"/>
          <w:szCs w:val="24"/>
        </w:rPr>
        <w:t xml:space="preserve"> it easier to see what was happening in VLs.</w:t>
      </w:r>
      <w:r w:rsidR="00452DBC">
        <w:rPr>
          <w:rFonts w:ascii="Calibri" w:eastAsia="Times New Roman" w:hAnsi="Calibri" w:cs="Calibri"/>
          <w:sz w:val="24"/>
          <w:szCs w:val="24"/>
        </w:rPr>
        <w:t xml:space="preserve"> </w:t>
      </w:r>
      <w:r w:rsidR="00FB760B" w:rsidRPr="00FB760B">
        <w:rPr>
          <w:rFonts w:ascii="Calibri" w:eastAsia="Times New Roman" w:hAnsi="Calibri" w:cs="Calibri"/>
          <w:sz w:val="24"/>
          <w:szCs w:val="24"/>
        </w:rPr>
        <w:t>Holmes and Wieman [10] showed that physics PLs made no difference in performance on final exam questions by comparing performance on questions that had related labs and ones that did not.  They attributed this to the lack of decision making by students in the labs.</w:t>
      </w:r>
    </w:p>
    <w:p w:rsidR="00FB760B" w:rsidRPr="00FB760B" w:rsidRDefault="003E3138" w:rsidP="003931E1">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2D5D4C">
        <w:rPr>
          <w:rFonts w:ascii="Calibri" w:eastAsia="Times New Roman" w:hAnsi="Calibri" w:cs="Calibri"/>
          <w:sz w:val="24"/>
          <w:szCs w:val="24"/>
        </w:rPr>
        <w:t>Studies indicates objectives of PLs and learning</w:t>
      </w:r>
      <w:r w:rsidR="003931E1">
        <w:rPr>
          <w:rFonts w:ascii="Calibri" w:eastAsia="Times New Roman" w:hAnsi="Calibri" w:cs="Calibri"/>
          <w:sz w:val="24"/>
          <w:szCs w:val="24"/>
        </w:rPr>
        <w:t xml:space="preserve"> [7, 11], and VLs can meet many of these objectives, including:</w:t>
      </w:r>
      <w:r w:rsidR="00FB760B" w:rsidRPr="00FB760B">
        <w:rPr>
          <w:rFonts w:ascii="Calibri" w:eastAsia="Times New Roman" w:hAnsi="Calibri" w:cs="Calibri"/>
          <w:sz w:val="24"/>
          <w:szCs w:val="24"/>
        </w:rPr>
        <w:t xml:space="preserve"> apply</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xml:space="preserve"> instruments</w:t>
      </w:r>
      <w:r w:rsidR="003931E1">
        <w:rPr>
          <w:rFonts w:ascii="Calibri" w:eastAsia="Times New Roman" w:hAnsi="Calibri" w:cs="Calibri"/>
          <w:sz w:val="24"/>
          <w:szCs w:val="24"/>
        </w:rPr>
        <w:t xml:space="preserve"> and</w:t>
      </w:r>
      <w:r w:rsidR="00FB760B" w:rsidRPr="00FB760B">
        <w:rPr>
          <w:rFonts w:ascii="Calibri" w:eastAsia="Times New Roman" w:hAnsi="Calibri" w:cs="Calibri"/>
          <w:sz w:val="24"/>
          <w:szCs w:val="24"/>
        </w:rPr>
        <w:t xml:space="preserve"> software to make measurements</w:t>
      </w:r>
      <w:r w:rsidR="00CB673F">
        <w:rPr>
          <w:rFonts w:ascii="Calibri" w:eastAsia="Times New Roman" w:hAnsi="Calibri" w:cs="Calibri"/>
          <w:sz w:val="24"/>
          <w:szCs w:val="24"/>
        </w:rPr>
        <w:t>;</w:t>
      </w:r>
      <w:r w:rsidR="003931E1">
        <w:rPr>
          <w:rFonts w:ascii="Calibri" w:eastAsia="Times New Roman" w:hAnsi="Calibri" w:cs="Calibri"/>
          <w:sz w:val="24"/>
          <w:szCs w:val="24"/>
        </w:rPr>
        <w:t xml:space="preserve"> developing and using models and </w:t>
      </w:r>
      <w:r w:rsidR="00FB760B" w:rsidRPr="00FB760B">
        <w:rPr>
          <w:rFonts w:ascii="Calibri" w:eastAsia="Times New Roman" w:hAnsi="Calibri" w:cs="Calibri"/>
          <w:sz w:val="24"/>
          <w:szCs w:val="24"/>
        </w:rPr>
        <w:t>identify</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xml:space="preserve"> </w:t>
      </w:r>
      <w:r w:rsidR="003931E1">
        <w:rPr>
          <w:rFonts w:ascii="Calibri" w:eastAsia="Times New Roman" w:hAnsi="Calibri" w:cs="Calibri"/>
          <w:sz w:val="24"/>
          <w:szCs w:val="24"/>
        </w:rPr>
        <w:t xml:space="preserve">their </w:t>
      </w:r>
      <w:r w:rsidR="00FB760B" w:rsidRPr="00FB760B">
        <w:rPr>
          <w:rFonts w:ascii="Calibri" w:eastAsia="Times New Roman" w:hAnsi="Calibri" w:cs="Calibri"/>
          <w:sz w:val="24"/>
          <w:szCs w:val="24"/>
        </w:rPr>
        <w:t>strengths and limitations</w:t>
      </w:r>
      <w:r w:rsidR="00CB673F">
        <w:rPr>
          <w:rFonts w:ascii="Calibri" w:eastAsia="Times New Roman" w:hAnsi="Calibri" w:cs="Calibri"/>
          <w:sz w:val="24"/>
          <w:szCs w:val="24"/>
        </w:rPr>
        <w:t>;</w:t>
      </w:r>
      <w:r w:rsidR="003931E1">
        <w:rPr>
          <w:rFonts w:ascii="Calibri" w:eastAsia="Times New Roman" w:hAnsi="Calibri" w:cs="Calibri"/>
          <w:sz w:val="24"/>
          <w:szCs w:val="24"/>
        </w:rPr>
        <w:t xml:space="preserve"> </w:t>
      </w:r>
      <w:r w:rsidR="00FB760B" w:rsidRPr="00FB760B">
        <w:rPr>
          <w:rFonts w:ascii="Calibri" w:eastAsia="Times New Roman" w:hAnsi="Calibri" w:cs="Calibri"/>
          <w:sz w:val="24"/>
          <w:szCs w:val="24"/>
        </w:rPr>
        <w:t>devis</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xml:space="preserve"> experimental approach</w:t>
      </w:r>
      <w:r w:rsidR="00CB673F">
        <w:rPr>
          <w:rFonts w:ascii="Calibri" w:eastAsia="Times New Roman" w:hAnsi="Calibri" w:cs="Calibri"/>
          <w:sz w:val="24"/>
          <w:szCs w:val="24"/>
        </w:rPr>
        <w:t>es;</w:t>
      </w:r>
      <w:r w:rsidR="003931E1">
        <w:rPr>
          <w:rFonts w:ascii="Calibri" w:eastAsia="Times New Roman" w:hAnsi="Calibri" w:cs="Calibri"/>
          <w:sz w:val="24"/>
          <w:szCs w:val="24"/>
        </w:rPr>
        <w:t xml:space="preserve"> </w:t>
      </w:r>
      <w:r w:rsidR="00FB760B" w:rsidRPr="00FB760B">
        <w:rPr>
          <w:rFonts w:ascii="Calibri" w:eastAsia="Times New Roman" w:hAnsi="Calibri" w:cs="Calibri"/>
          <w:sz w:val="24"/>
          <w:szCs w:val="24"/>
        </w:rPr>
        <w:t>collect</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analyz</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and interpret</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xml:space="preserve"> data</w:t>
      </w:r>
      <w:r w:rsidR="00CB673F">
        <w:rPr>
          <w:rFonts w:ascii="Calibri" w:eastAsia="Times New Roman" w:hAnsi="Calibri" w:cs="Calibri"/>
          <w:sz w:val="24"/>
          <w:szCs w:val="24"/>
        </w:rPr>
        <w:t>;</w:t>
      </w:r>
      <w:r w:rsidR="003931E1">
        <w:rPr>
          <w:rFonts w:ascii="Calibri" w:eastAsia="Times New Roman" w:hAnsi="Calibri" w:cs="Calibri"/>
          <w:sz w:val="24"/>
          <w:szCs w:val="24"/>
        </w:rPr>
        <w:t xml:space="preserve"> </w:t>
      </w:r>
      <w:r w:rsidR="00CB673F">
        <w:rPr>
          <w:rFonts w:ascii="Calibri" w:eastAsia="Times New Roman" w:hAnsi="Calibri" w:cs="Calibri"/>
          <w:sz w:val="24"/>
          <w:szCs w:val="24"/>
        </w:rPr>
        <w:t xml:space="preserve">evaluating and </w:t>
      </w:r>
      <w:r w:rsidR="00FB760B" w:rsidRPr="00FB760B">
        <w:rPr>
          <w:rFonts w:ascii="Calibri" w:eastAsia="Times New Roman" w:hAnsi="Calibri" w:cs="Calibri"/>
          <w:sz w:val="24"/>
          <w:szCs w:val="24"/>
        </w:rPr>
        <w:t>communicat</w:t>
      </w:r>
      <w:r w:rsidR="003931E1">
        <w:rPr>
          <w:rFonts w:ascii="Calibri" w:eastAsia="Times New Roman" w:hAnsi="Calibri" w:cs="Calibri"/>
          <w:sz w:val="24"/>
          <w:szCs w:val="24"/>
        </w:rPr>
        <w:t>ing</w:t>
      </w:r>
      <w:r w:rsidR="00CB673F">
        <w:rPr>
          <w:rFonts w:ascii="Calibri" w:eastAsia="Times New Roman" w:hAnsi="Calibri" w:cs="Calibri"/>
          <w:sz w:val="24"/>
          <w:szCs w:val="24"/>
        </w:rPr>
        <w:t>;</w:t>
      </w:r>
      <w:r w:rsidR="003931E1">
        <w:rPr>
          <w:rFonts w:ascii="Calibri" w:eastAsia="Times New Roman" w:hAnsi="Calibri" w:cs="Calibri"/>
          <w:sz w:val="24"/>
          <w:szCs w:val="24"/>
        </w:rPr>
        <w:t xml:space="preserve"> </w:t>
      </w:r>
      <w:r w:rsidR="00FB760B" w:rsidRPr="00FB760B">
        <w:rPr>
          <w:rFonts w:ascii="Calibri" w:eastAsia="Times New Roman" w:hAnsi="Calibri" w:cs="Calibri"/>
          <w:sz w:val="24"/>
          <w:szCs w:val="24"/>
        </w:rPr>
        <w:t>work</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xml:space="preserve"> effectively in teams</w:t>
      </w:r>
      <w:r w:rsidR="00CB673F">
        <w:rPr>
          <w:rFonts w:ascii="Calibri" w:eastAsia="Times New Roman" w:hAnsi="Calibri" w:cs="Calibri"/>
          <w:sz w:val="24"/>
          <w:szCs w:val="24"/>
        </w:rPr>
        <w:t>; and</w:t>
      </w:r>
      <w:r w:rsidR="003931E1">
        <w:rPr>
          <w:rFonts w:ascii="Calibri" w:eastAsia="Times New Roman" w:hAnsi="Calibri" w:cs="Calibri"/>
          <w:sz w:val="24"/>
          <w:szCs w:val="24"/>
        </w:rPr>
        <w:t xml:space="preserve"> </w:t>
      </w:r>
      <w:r w:rsidR="00FB760B" w:rsidRPr="00FB760B">
        <w:rPr>
          <w:rFonts w:ascii="Calibri" w:eastAsia="Times New Roman" w:hAnsi="Calibri" w:cs="Calibri"/>
          <w:sz w:val="24"/>
          <w:szCs w:val="24"/>
        </w:rPr>
        <w:t>behav</w:t>
      </w:r>
      <w:r w:rsidR="003931E1">
        <w:rPr>
          <w:rFonts w:ascii="Calibri" w:eastAsia="Times New Roman" w:hAnsi="Calibri" w:cs="Calibri"/>
          <w:sz w:val="24"/>
          <w:szCs w:val="24"/>
        </w:rPr>
        <w:t>ing</w:t>
      </w:r>
      <w:r w:rsidR="00FB760B" w:rsidRPr="00FB760B">
        <w:rPr>
          <w:rFonts w:ascii="Calibri" w:eastAsia="Times New Roman" w:hAnsi="Calibri" w:cs="Calibri"/>
          <w:sz w:val="24"/>
          <w:szCs w:val="24"/>
        </w:rPr>
        <w:t xml:space="preserve"> with highest ethical standards </w:t>
      </w:r>
    </w:p>
    <w:p w:rsidR="00FB760B" w:rsidRPr="00FB760B" w:rsidRDefault="00CE67E6"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 xml:space="preserve">OVERVIEW OF </w:t>
      </w:r>
      <w:r w:rsidR="00E71A0F">
        <w:rPr>
          <w:rFonts w:ascii="Calibri" w:eastAsia="Times New Roman" w:hAnsi="Calibri" w:cs="Calibri"/>
          <w:b/>
          <w:bCs/>
          <w:sz w:val="24"/>
          <w:szCs w:val="24"/>
        </w:rPr>
        <w:t>VIRTUAL CATALYTIC REACTOR LABORATORY</w:t>
      </w:r>
    </w:p>
    <w:p w:rsidR="008C5404" w:rsidRPr="00FB760B" w:rsidRDefault="003F3387" w:rsidP="00E71A0F">
      <w:pPr>
        <w:tabs>
          <w:tab w:val="left" w:pos="0"/>
          <w:tab w:val="left" w:pos="720"/>
        </w:tabs>
        <w:spacing w:after="0" w:line="360" w:lineRule="auto"/>
        <w:rPr>
          <w:rFonts w:ascii="Calibri" w:eastAsia="Times New Roman" w:hAnsi="Calibri" w:cs="Calibri"/>
          <w:sz w:val="24"/>
          <w:szCs w:val="24"/>
        </w:rPr>
      </w:pPr>
      <w:r>
        <w:rPr>
          <w:rFonts w:ascii="Calibri" w:eastAsia="Times New Roman" w:hAnsi="Calibri" w:cs="Calibri"/>
          <w:sz w:val="24"/>
          <w:szCs w:val="24"/>
        </w:rPr>
        <w:tab/>
      </w:r>
      <w:r w:rsidRPr="00FB760B">
        <w:rPr>
          <w:rFonts w:ascii="Calibri" w:eastAsia="Times New Roman" w:hAnsi="Calibri" w:cs="Calibri"/>
          <w:sz w:val="24"/>
          <w:szCs w:val="24"/>
        </w:rPr>
        <w:t>The</w:t>
      </w:r>
      <w:r w:rsidR="00CB673F">
        <w:rPr>
          <w:rFonts w:ascii="Calibri" w:eastAsia="Times New Roman" w:hAnsi="Calibri" w:cs="Calibri"/>
          <w:sz w:val="24"/>
          <w:szCs w:val="24"/>
        </w:rPr>
        <w:t xml:space="preserve"> v</w:t>
      </w:r>
      <w:r w:rsidR="00C62453">
        <w:rPr>
          <w:rFonts w:ascii="Calibri" w:eastAsia="Times New Roman" w:hAnsi="Calibri" w:cs="Calibri"/>
          <w:sz w:val="24"/>
          <w:szCs w:val="24"/>
        </w:rPr>
        <w:t>irtual catalytic reactor laboratory</w:t>
      </w:r>
      <w:r w:rsidRPr="00FB760B">
        <w:rPr>
          <w:rFonts w:ascii="Calibri" w:eastAsia="Times New Roman" w:hAnsi="Calibri" w:cs="Calibri"/>
          <w:sz w:val="24"/>
          <w:szCs w:val="24"/>
        </w:rPr>
        <w:t xml:space="preserve"> </w:t>
      </w:r>
      <w:r w:rsidR="00C62453">
        <w:rPr>
          <w:rFonts w:ascii="Calibri" w:eastAsia="Times New Roman" w:hAnsi="Calibri" w:cs="Calibri"/>
          <w:sz w:val="24"/>
          <w:szCs w:val="24"/>
        </w:rPr>
        <w:t>(VCRL)</w:t>
      </w:r>
      <w:r>
        <w:rPr>
          <w:rFonts w:ascii="Calibri" w:eastAsia="Times New Roman" w:hAnsi="Calibri" w:cs="Calibri"/>
          <w:sz w:val="24"/>
          <w:szCs w:val="24"/>
        </w:rPr>
        <w:t xml:space="preserve"> </w:t>
      </w:r>
      <w:r w:rsidRPr="00FB760B">
        <w:rPr>
          <w:rFonts w:ascii="Calibri" w:eastAsia="Times New Roman" w:hAnsi="Calibri" w:cs="Calibri"/>
          <w:sz w:val="24"/>
          <w:szCs w:val="24"/>
        </w:rPr>
        <w:t>models an exothermic, gas-phase</w:t>
      </w:r>
      <w:r>
        <w:rPr>
          <w:rFonts w:ascii="Calibri" w:eastAsia="Times New Roman" w:hAnsi="Calibri" w:cs="Calibri"/>
          <w:sz w:val="24"/>
          <w:szCs w:val="24"/>
        </w:rPr>
        <w:t>,</w:t>
      </w:r>
      <w:r w:rsidRPr="00FB760B">
        <w:rPr>
          <w:rFonts w:ascii="Calibri" w:eastAsia="Times New Roman" w:hAnsi="Calibri" w:cs="Calibri"/>
          <w:sz w:val="24"/>
          <w:szCs w:val="24"/>
        </w:rPr>
        <w:t xml:space="preserve"> catalytic reaction </w:t>
      </w:r>
      <w:r>
        <w:rPr>
          <w:rFonts w:ascii="Calibri" w:eastAsia="Times New Roman" w:hAnsi="Calibri" w:cs="Calibri"/>
          <w:sz w:val="24"/>
          <w:szCs w:val="24"/>
        </w:rPr>
        <w:t>(</w:t>
      </w:r>
      <w:r w:rsidRPr="00FB760B">
        <w:rPr>
          <w:rFonts w:ascii="Calibri" w:eastAsia="Times New Roman" w:hAnsi="Calibri" w:cs="Calibri"/>
          <w:sz w:val="24"/>
          <w:szCs w:val="24"/>
        </w:rPr>
        <w:t>A + B --&gt; 2C</w:t>
      </w:r>
      <w:r>
        <w:rPr>
          <w:rFonts w:ascii="Calibri" w:eastAsia="Times New Roman" w:hAnsi="Calibri" w:cs="Calibri"/>
          <w:sz w:val="24"/>
          <w:szCs w:val="24"/>
        </w:rPr>
        <w:t>)</w:t>
      </w:r>
      <w:r w:rsidRPr="00FB760B">
        <w:rPr>
          <w:rFonts w:ascii="Calibri" w:eastAsia="Times New Roman" w:hAnsi="Calibri" w:cs="Calibri"/>
          <w:sz w:val="24"/>
          <w:szCs w:val="24"/>
        </w:rPr>
        <w:t xml:space="preserve"> in a</w:t>
      </w:r>
      <w:r>
        <w:rPr>
          <w:rFonts w:ascii="Calibri" w:eastAsia="Times New Roman" w:hAnsi="Calibri" w:cs="Calibri"/>
          <w:sz w:val="24"/>
          <w:szCs w:val="24"/>
        </w:rPr>
        <w:t>n isothermal</w:t>
      </w:r>
      <w:r w:rsidR="00E71A0F">
        <w:rPr>
          <w:rFonts w:ascii="Calibri" w:eastAsia="Times New Roman" w:hAnsi="Calibri" w:cs="Calibri"/>
          <w:sz w:val="24"/>
          <w:szCs w:val="24"/>
        </w:rPr>
        <w:t>,</w:t>
      </w:r>
      <w:r w:rsidRPr="00FB760B">
        <w:rPr>
          <w:rFonts w:ascii="Calibri" w:eastAsia="Times New Roman" w:hAnsi="Calibri" w:cs="Calibri"/>
          <w:sz w:val="24"/>
          <w:szCs w:val="24"/>
        </w:rPr>
        <w:t xml:space="preserve"> packed bed reactor. Pressure drop is assumed to be small</w:t>
      </w:r>
      <w:r>
        <w:rPr>
          <w:rFonts w:ascii="Calibri" w:eastAsia="Times New Roman" w:hAnsi="Calibri" w:cs="Calibri"/>
          <w:sz w:val="24"/>
          <w:szCs w:val="24"/>
        </w:rPr>
        <w:t xml:space="preserve"> across the reactor, which</w:t>
      </w:r>
      <w:r w:rsidRPr="00FB760B">
        <w:rPr>
          <w:rFonts w:ascii="Calibri" w:eastAsia="Times New Roman" w:hAnsi="Calibri" w:cs="Calibri"/>
          <w:sz w:val="24"/>
          <w:szCs w:val="24"/>
        </w:rPr>
        <w:t xml:space="preserve"> is modeled as a plug flow reactor.</w:t>
      </w:r>
      <w:r w:rsidR="008C5404">
        <w:rPr>
          <w:rFonts w:ascii="Calibri" w:eastAsia="Times New Roman" w:hAnsi="Calibri" w:cs="Calibri"/>
          <w:sz w:val="24"/>
          <w:szCs w:val="24"/>
        </w:rPr>
        <w:t xml:space="preserve"> </w:t>
      </w:r>
      <w:r w:rsidR="008C5404" w:rsidRPr="00FB760B">
        <w:rPr>
          <w:rFonts w:ascii="Calibri" w:eastAsia="Times New Roman" w:hAnsi="Calibri" w:cs="Calibri"/>
          <w:sz w:val="24"/>
          <w:szCs w:val="24"/>
        </w:rPr>
        <w:t>The goal is to determine the values of k, K</w:t>
      </w:r>
      <w:r w:rsidR="008C5404" w:rsidRPr="00FB760B">
        <w:rPr>
          <w:rFonts w:ascii="Calibri" w:eastAsia="Times New Roman" w:hAnsi="Calibri" w:cs="Calibri"/>
          <w:sz w:val="24"/>
          <w:szCs w:val="24"/>
          <w:vertAlign w:val="subscript"/>
        </w:rPr>
        <w:t>A</w:t>
      </w:r>
      <w:r w:rsidR="008C5404" w:rsidRPr="00FB760B">
        <w:rPr>
          <w:rFonts w:ascii="Calibri" w:eastAsia="Times New Roman" w:hAnsi="Calibri" w:cs="Calibri"/>
          <w:sz w:val="24"/>
          <w:szCs w:val="24"/>
        </w:rPr>
        <w:t>, and K</w:t>
      </w:r>
      <w:r w:rsidR="008C5404" w:rsidRPr="00FB760B">
        <w:rPr>
          <w:rFonts w:ascii="Calibri" w:eastAsia="Times New Roman" w:hAnsi="Calibri" w:cs="Calibri"/>
          <w:sz w:val="24"/>
          <w:szCs w:val="24"/>
          <w:vertAlign w:val="subscript"/>
        </w:rPr>
        <w:t>B</w:t>
      </w:r>
      <w:r w:rsidR="008C5404" w:rsidRPr="00FB760B">
        <w:rPr>
          <w:rFonts w:ascii="Calibri" w:eastAsia="Times New Roman" w:hAnsi="Calibri" w:cs="Calibri"/>
          <w:sz w:val="24"/>
          <w:szCs w:val="24"/>
        </w:rPr>
        <w:t xml:space="preserve"> and their 95% confidence limits</w:t>
      </w:r>
      <w:r w:rsidR="008C5404">
        <w:rPr>
          <w:rFonts w:ascii="Calibri" w:eastAsia="Times New Roman" w:hAnsi="Calibri" w:cs="Calibri"/>
          <w:sz w:val="24"/>
          <w:szCs w:val="24"/>
        </w:rPr>
        <w:t xml:space="preserve"> for the </w:t>
      </w:r>
      <w:r w:rsidR="008C5404" w:rsidRPr="00FB760B">
        <w:rPr>
          <w:rFonts w:ascii="Calibri" w:eastAsia="Times New Roman" w:hAnsi="Calibri" w:cs="Calibri"/>
          <w:sz w:val="24"/>
          <w:szCs w:val="24"/>
        </w:rPr>
        <w:t>Langmuir-Hinshelwood rate expression</w:t>
      </w:r>
      <w:r w:rsidR="008C5404">
        <w:rPr>
          <w:rFonts w:ascii="Calibri" w:eastAsia="Times New Roman" w:hAnsi="Calibri" w:cs="Calibri"/>
          <w:sz w:val="24"/>
          <w:szCs w:val="24"/>
        </w:rPr>
        <w:t>:</w:t>
      </w:r>
    </w:p>
    <w:p w:rsidR="008C5404" w:rsidRPr="00FB760B" w:rsidRDefault="008C5404" w:rsidP="008C5404">
      <w:pPr>
        <w:tabs>
          <w:tab w:val="left" w:pos="0"/>
          <w:tab w:val="left" w:pos="720"/>
        </w:tabs>
        <w:spacing w:after="0" w:line="360" w:lineRule="auto"/>
        <w:contextualSpacing/>
        <w:rPr>
          <w:rFonts w:ascii="Cambria Math" w:eastAsia="Times New Roman" w:hAnsi="Cambria Math" w:cs="Calibri"/>
          <w:sz w:val="24"/>
          <w:szCs w:val="24"/>
          <w:lang w:val=""/>
        </w:rPr>
      </w:pPr>
      <m:oMathPara>
        <m:oMath>
          <m:r>
            <w:rPr>
              <w:rFonts w:ascii="Cambria Math" w:eastAsia="Times New Roman" w:hAnsi="Cambria Math" w:cs="Calibri"/>
              <w:sz w:val="24"/>
              <w:szCs w:val="24"/>
              <w:lang w:val=""/>
            </w:rPr>
            <m:t>r</m:t>
          </m:r>
          <m:r>
            <m:rPr>
              <m:sty m:val="p"/>
            </m:rPr>
            <w:rPr>
              <w:rFonts w:ascii="Cambria Math" w:eastAsia="Times New Roman" w:hAnsi="Cambria Math" w:cs="Calibri"/>
              <w:sz w:val="24"/>
              <w:szCs w:val="24"/>
              <w:lang w:val=""/>
            </w:rPr>
            <m:t>=</m:t>
          </m:r>
          <m:f>
            <m:fPr>
              <m:ctrlPr>
                <w:rPr>
                  <w:rFonts w:ascii="Cambria Math" w:eastAsia="Times New Roman" w:hAnsi="Cambria Math" w:cs="Calibri"/>
                  <w:sz w:val="24"/>
                  <w:szCs w:val="24"/>
                  <w:lang w:val=""/>
                </w:rPr>
              </m:ctrlPr>
            </m:fPr>
            <m:num>
              <m:r>
                <w:rPr>
                  <w:rFonts w:ascii="Cambria Math" w:eastAsia="Times New Roman" w:hAnsi="Cambria Math" w:cs="Calibri"/>
                  <w:sz w:val="24"/>
                  <w:szCs w:val="24"/>
                  <w:lang w:val=""/>
                </w:rPr>
                <m:t>k</m:t>
              </m:r>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A</m:t>
                  </m:r>
                </m:sub>
              </m:sSub>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B</m:t>
                  </m:r>
                </m:sub>
              </m:sSub>
            </m:num>
            <m:den>
              <m:sSup>
                <m:sSupPr>
                  <m:ctrlPr>
                    <w:rPr>
                      <w:rFonts w:ascii="Cambria Math" w:eastAsia="Times New Roman" w:hAnsi="Cambria Math" w:cs="Calibri"/>
                      <w:sz w:val="24"/>
                      <w:szCs w:val="24"/>
                      <w:lang w:val=""/>
                    </w:rPr>
                  </m:ctrlPr>
                </m:sSupPr>
                <m:e>
                  <m:d>
                    <m:dPr>
                      <m:ctrlPr>
                        <w:rPr>
                          <w:rFonts w:ascii="Cambria Math" w:eastAsia="Times New Roman" w:hAnsi="Cambria Math" w:cs="Calibri"/>
                          <w:sz w:val="24"/>
                          <w:szCs w:val="24"/>
                          <w:lang w:val=""/>
                        </w:rPr>
                      </m:ctrlPr>
                    </m:dPr>
                    <m:e>
                      <m:r>
                        <m:rPr>
                          <m:sty m:val="p"/>
                        </m:rPr>
                        <w:rPr>
                          <w:rFonts w:ascii="Cambria Math" w:eastAsia="Times New Roman" w:hAnsi="Cambria Math" w:cs="Calibri"/>
                          <w:sz w:val="24"/>
                          <w:szCs w:val="24"/>
                          <w:lang w:val=""/>
                        </w:rPr>
                        <m:t>1+</m:t>
                      </m:r>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K</m:t>
                          </m:r>
                        </m:e>
                        <m:sub>
                          <m:r>
                            <w:rPr>
                              <w:rFonts w:ascii="Cambria Math" w:eastAsia="Times New Roman" w:hAnsi="Cambria Math" w:cs="Calibri"/>
                              <w:sz w:val="24"/>
                              <w:szCs w:val="24"/>
                              <w:lang w:val=""/>
                            </w:rPr>
                            <m:t>A</m:t>
                          </m:r>
                        </m:sub>
                      </m:sSub>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A</m:t>
                          </m:r>
                        </m:sub>
                      </m:sSub>
                      <m:r>
                        <m:rPr>
                          <m:sty m:val="p"/>
                        </m:rPr>
                        <w:rPr>
                          <w:rFonts w:ascii="Cambria Math" w:eastAsia="Times New Roman" w:hAnsi="Cambria Math" w:cs="Calibri"/>
                          <w:sz w:val="24"/>
                          <w:szCs w:val="24"/>
                          <w:lang w:val=""/>
                        </w:rPr>
                        <m:t>+</m:t>
                      </m:r>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K</m:t>
                          </m:r>
                        </m:e>
                        <m:sub>
                          <m:r>
                            <w:rPr>
                              <w:rFonts w:ascii="Cambria Math" w:eastAsia="Times New Roman" w:hAnsi="Cambria Math" w:cs="Calibri"/>
                              <w:sz w:val="24"/>
                              <w:szCs w:val="24"/>
                              <w:lang w:val=""/>
                            </w:rPr>
                            <m:t>B</m:t>
                          </m:r>
                        </m:sub>
                      </m:sSub>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B</m:t>
                          </m:r>
                        </m:sub>
                      </m:sSub>
                    </m:e>
                  </m:d>
                </m:e>
                <m:sup>
                  <m:r>
                    <m:rPr>
                      <m:sty m:val="p"/>
                    </m:rPr>
                    <w:rPr>
                      <w:rFonts w:ascii="Cambria Math" w:eastAsia="Times New Roman" w:hAnsi="Cambria Math" w:cs="Calibri"/>
                      <w:sz w:val="24"/>
                      <w:szCs w:val="24"/>
                      <w:lang w:val=""/>
                    </w:rPr>
                    <m:t>2</m:t>
                  </m:r>
                </m:sup>
              </m:sSup>
            </m:den>
          </m:f>
        </m:oMath>
      </m:oMathPara>
    </w:p>
    <w:p w:rsidR="00533EA2" w:rsidRDefault="008C5404" w:rsidP="0002167C">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where P</w:t>
      </w:r>
      <w:r w:rsidRPr="00FB760B">
        <w:rPr>
          <w:rFonts w:ascii="Calibri" w:eastAsia="Times New Roman" w:hAnsi="Calibri" w:cs="Calibri"/>
          <w:sz w:val="24"/>
          <w:szCs w:val="24"/>
          <w:vertAlign w:val="subscript"/>
        </w:rPr>
        <w:t>A</w:t>
      </w:r>
      <w:r w:rsidRPr="00FB760B">
        <w:rPr>
          <w:rFonts w:ascii="Calibri" w:eastAsia="Times New Roman" w:hAnsi="Calibri" w:cs="Calibri"/>
          <w:sz w:val="24"/>
          <w:szCs w:val="24"/>
        </w:rPr>
        <w:t xml:space="preserve"> and P</w:t>
      </w:r>
      <w:r w:rsidRPr="00FB760B">
        <w:rPr>
          <w:rFonts w:ascii="Calibri" w:eastAsia="Times New Roman" w:hAnsi="Calibri" w:cs="Calibri"/>
          <w:sz w:val="24"/>
          <w:szCs w:val="24"/>
          <w:vertAlign w:val="subscript"/>
        </w:rPr>
        <w:t>B</w:t>
      </w:r>
      <w:r w:rsidRPr="00FB760B">
        <w:rPr>
          <w:rFonts w:ascii="Calibri" w:eastAsia="Times New Roman" w:hAnsi="Calibri" w:cs="Calibri"/>
          <w:sz w:val="24"/>
          <w:szCs w:val="24"/>
        </w:rPr>
        <w:t xml:space="preserve"> are the partial pressures of A and B, k is the rate constant, and K</w:t>
      </w:r>
      <w:r w:rsidRPr="00FB760B">
        <w:rPr>
          <w:rFonts w:ascii="Calibri" w:eastAsia="Times New Roman" w:hAnsi="Calibri" w:cs="Calibri"/>
          <w:sz w:val="24"/>
          <w:szCs w:val="24"/>
          <w:vertAlign w:val="subscript"/>
        </w:rPr>
        <w:t>A</w:t>
      </w:r>
      <w:r w:rsidRPr="00FB760B">
        <w:rPr>
          <w:rFonts w:ascii="Calibri" w:eastAsia="Times New Roman" w:hAnsi="Calibri" w:cs="Calibri"/>
          <w:sz w:val="24"/>
          <w:szCs w:val="24"/>
        </w:rPr>
        <w:t xml:space="preserve"> and K</w:t>
      </w:r>
      <w:r w:rsidRPr="00FB760B">
        <w:rPr>
          <w:rFonts w:ascii="Calibri" w:eastAsia="Times New Roman" w:hAnsi="Calibri" w:cs="Calibri"/>
          <w:sz w:val="24"/>
          <w:szCs w:val="24"/>
          <w:vertAlign w:val="subscript"/>
        </w:rPr>
        <w:t>B</w:t>
      </w:r>
      <w:r w:rsidRPr="00FB760B">
        <w:rPr>
          <w:rFonts w:ascii="Calibri" w:eastAsia="Times New Roman" w:hAnsi="Calibri" w:cs="Calibri"/>
          <w:sz w:val="24"/>
          <w:szCs w:val="24"/>
        </w:rPr>
        <w:t xml:space="preserve"> are adsorption equilibrium constants.</w:t>
      </w:r>
      <w:r w:rsidR="00C62453">
        <w:rPr>
          <w:rFonts w:ascii="Calibri" w:eastAsia="Times New Roman" w:hAnsi="Calibri" w:cs="Calibri"/>
          <w:sz w:val="24"/>
          <w:szCs w:val="24"/>
        </w:rPr>
        <w:t xml:space="preserve"> </w:t>
      </w:r>
      <w:r w:rsidR="0002167C" w:rsidRPr="00FB760B">
        <w:rPr>
          <w:rFonts w:ascii="Calibri" w:eastAsia="Times New Roman" w:hAnsi="Calibri" w:cs="Calibri"/>
          <w:sz w:val="24"/>
          <w:szCs w:val="24"/>
        </w:rPr>
        <w:t>The log-in page of the</w:t>
      </w:r>
      <w:r w:rsidR="00C62453">
        <w:rPr>
          <w:rFonts w:ascii="Calibri" w:eastAsia="Times New Roman" w:hAnsi="Calibri" w:cs="Calibri"/>
          <w:sz w:val="24"/>
          <w:szCs w:val="24"/>
        </w:rPr>
        <w:t xml:space="preserve"> </w:t>
      </w:r>
      <w:r w:rsidR="00C80BEF">
        <w:rPr>
          <w:rFonts w:ascii="Calibri" w:eastAsia="Times New Roman" w:hAnsi="Calibri" w:cs="Calibri"/>
          <w:sz w:val="24"/>
          <w:szCs w:val="24"/>
        </w:rPr>
        <w:t>VCRL</w:t>
      </w:r>
      <w:r w:rsidR="0002167C" w:rsidRPr="00FB760B">
        <w:rPr>
          <w:rFonts w:ascii="Calibri" w:eastAsia="Times New Roman" w:hAnsi="Calibri" w:cs="Calibri"/>
          <w:sz w:val="24"/>
          <w:szCs w:val="24"/>
        </w:rPr>
        <w:t xml:space="preserve"> contains an overview, prerequisites</w:t>
      </w:r>
      <w:r w:rsidR="00533EA2">
        <w:rPr>
          <w:rFonts w:ascii="Calibri" w:eastAsia="Times New Roman" w:hAnsi="Calibri" w:cs="Calibri"/>
          <w:sz w:val="24"/>
          <w:szCs w:val="24"/>
        </w:rPr>
        <w:t>, and</w:t>
      </w:r>
      <w:r w:rsidR="00572D39">
        <w:rPr>
          <w:rFonts w:ascii="Calibri" w:eastAsia="Times New Roman" w:hAnsi="Calibri" w:cs="Calibri"/>
          <w:sz w:val="24"/>
          <w:szCs w:val="24"/>
        </w:rPr>
        <w:t xml:space="preserve"> the following</w:t>
      </w:r>
      <w:r w:rsidR="00533EA2">
        <w:rPr>
          <w:rFonts w:ascii="Calibri" w:eastAsia="Times New Roman" w:hAnsi="Calibri" w:cs="Calibri"/>
          <w:sz w:val="24"/>
          <w:szCs w:val="24"/>
        </w:rPr>
        <w:t xml:space="preserve"> l</w:t>
      </w:r>
      <w:r w:rsidR="0002167C" w:rsidRPr="00FB760B">
        <w:rPr>
          <w:rFonts w:ascii="Calibri" w:eastAsia="Times New Roman" w:hAnsi="Calibri" w:cs="Calibri"/>
          <w:sz w:val="24"/>
          <w:szCs w:val="24"/>
        </w:rPr>
        <w:t>earning objectives</w:t>
      </w:r>
      <w:r w:rsidR="00533EA2">
        <w:rPr>
          <w:rFonts w:ascii="Calibri" w:eastAsia="Times New Roman" w:hAnsi="Calibri" w:cs="Calibri"/>
          <w:sz w:val="24"/>
          <w:szCs w:val="24"/>
        </w:rPr>
        <w:t xml:space="preserve">: </w:t>
      </w:r>
    </w:p>
    <w:p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Explain the function of each part of the catalytic reactor system</w:t>
      </w:r>
    </w:p>
    <w:p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 xml:space="preserve">Understand how flow rates into a </w:t>
      </w:r>
      <w:r>
        <w:rPr>
          <w:rFonts w:ascii="Calibri" w:eastAsia="Times New Roman" w:hAnsi="Calibri" w:cs="Calibri"/>
          <w:sz w:val="24"/>
          <w:szCs w:val="24"/>
        </w:rPr>
        <w:t xml:space="preserve">packed-bed </w:t>
      </w:r>
      <w:r w:rsidRPr="00615119">
        <w:rPr>
          <w:rFonts w:ascii="Calibri" w:eastAsia="Times New Roman" w:hAnsi="Calibri" w:cs="Calibri"/>
          <w:sz w:val="24"/>
          <w:szCs w:val="24"/>
        </w:rPr>
        <w:t>reactor (P</w:t>
      </w:r>
      <w:r>
        <w:rPr>
          <w:rFonts w:ascii="Calibri" w:eastAsia="Times New Roman" w:hAnsi="Calibri" w:cs="Calibri"/>
          <w:sz w:val="24"/>
          <w:szCs w:val="24"/>
        </w:rPr>
        <w:t>B</w:t>
      </w:r>
      <w:r w:rsidRPr="00615119">
        <w:rPr>
          <w:rFonts w:ascii="Calibri" w:eastAsia="Times New Roman" w:hAnsi="Calibri" w:cs="Calibri"/>
          <w:sz w:val="24"/>
          <w:szCs w:val="24"/>
        </w:rPr>
        <w:t>R) affect reactant conversion</w:t>
      </w:r>
    </w:p>
    <w:p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Understand the effect of pressure on the rate of a gas-phase reaction</w:t>
      </w:r>
    </w:p>
    <w:p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Efficiently s</w:t>
      </w:r>
      <w:r>
        <w:rPr>
          <w:rFonts w:ascii="Calibri" w:eastAsia="Times New Roman" w:hAnsi="Calibri" w:cs="Calibri"/>
          <w:sz w:val="24"/>
          <w:szCs w:val="24"/>
        </w:rPr>
        <w:t>elect reaction conditions for PB</w:t>
      </w:r>
      <w:r w:rsidRPr="00615119">
        <w:rPr>
          <w:rFonts w:ascii="Calibri" w:eastAsia="Times New Roman" w:hAnsi="Calibri" w:cs="Calibri"/>
          <w:sz w:val="24"/>
          <w:szCs w:val="24"/>
        </w:rPr>
        <w:t>R measurements</w:t>
      </w:r>
    </w:p>
    <w:p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Explain the reasons experimental conditions</w:t>
      </w:r>
      <w:r w:rsidR="005331B0">
        <w:rPr>
          <w:rFonts w:ascii="Calibri" w:eastAsia="Times New Roman" w:hAnsi="Calibri" w:cs="Calibri"/>
          <w:sz w:val="24"/>
          <w:szCs w:val="24"/>
        </w:rPr>
        <w:t xml:space="preserve"> were chosen</w:t>
      </w:r>
    </w:p>
    <w:p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Apply nonlinear regression to determine kinetic parameters and their 95% confidence intervals</w:t>
      </w:r>
    </w:p>
    <w:p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 xml:space="preserve">Answer questions about </w:t>
      </w:r>
      <w:r w:rsidR="00836A16">
        <w:rPr>
          <w:rFonts w:ascii="Calibri" w:eastAsia="Times New Roman" w:hAnsi="Calibri" w:cs="Calibri"/>
          <w:sz w:val="24"/>
          <w:szCs w:val="24"/>
        </w:rPr>
        <w:t>catalytic reactor</w:t>
      </w:r>
      <w:r w:rsidRPr="00615119">
        <w:rPr>
          <w:rFonts w:ascii="Calibri" w:eastAsia="Times New Roman" w:hAnsi="Calibri" w:cs="Calibri"/>
          <w:sz w:val="24"/>
          <w:szCs w:val="24"/>
        </w:rPr>
        <w:t xml:space="preserve"> behavior</w:t>
      </w:r>
      <w:r w:rsidR="00836A16">
        <w:rPr>
          <w:rFonts w:ascii="Calibri" w:eastAsia="Times New Roman" w:hAnsi="Calibri" w:cs="Calibri"/>
          <w:sz w:val="24"/>
          <w:szCs w:val="24"/>
        </w:rPr>
        <w:t>.</w:t>
      </w:r>
    </w:p>
    <w:p w:rsidR="00D32AA5" w:rsidRDefault="00533EA2" w:rsidP="0002167C">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02167C" w:rsidRPr="00FB760B">
        <w:rPr>
          <w:rFonts w:ascii="Calibri" w:eastAsia="Times New Roman" w:hAnsi="Calibri" w:cs="Calibri"/>
          <w:sz w:val="24"/>
          <w:szCs w:val="24"/>
        </w:rPr>
        <w:t>The instructor</w:t>
      </w:r>
      <w:r w:rsidR="00836A16">
        <w:rPr>
          <w:rFonts w:ascii="Calibri" w:eastAsia="Times New Roman" w:hAnsi="Calibri" w:cs="Calibri"/>
          <w:sz w:val="24"/>
          <w:szCs w:val="24"/>
        </w:rPr>
        <w:t>’s</w:t>
      </w:r>
      <w:r w:rsidR="00572D39">
        <w:rPr>
          <w:rFonts w:ascii="Calibri" w:eastAsia="Times New Roman" w:hAnsi="Calibri" w:cs="Calibri"/>
          <w:sz w:val="24"/>
          <w:szCs w:val="24"/>
        </w:rPr>
        <w:t xml:space="preserve"> log</w:t>
      </w:r>
      <w:r w:rsidR="0002167C" w:rsidRPr="00FB760B">
        <w:rPr>
          <w:rFonts w:ascii="Calibri" w:eastAsia="Times New Roman" w:hAnsi="Calibri" w:cs="Calibri"/>
          <w:sz w:val="24"/>
          <w:szCs w:val="24"/>
        </w:rPr>
        <w:t xml:space="preserve">in </w:t>
      </w:r>
      <w:r w:rsidR="00836A16">
        <w:rPr>
          <w:rFonts w:ascii="Calibri" w:eastAsia="Times New Roman" w:hAnsi="Calibri" w:cs="Calibri"/>
          <w:sz w:val="24"/>
          <w:szCs w:val="24"/>
        </w:rPr>
        <w:t xml:space="preserve">page </w:t>
      </w:r>
      <w:r w:rsidR="0002167C" w:rsidRPr="00FB760B">
        <w:rPr>
          <w:rFonts w:ascii="Calibri" w:eastAsia="Times New Roman" w:hAnsi="Calibri" w:cs="Calibri"/>
          <w:sz w:val="24"/>
          <w:szCs w:val="24"/>
        </w:rPr>
        <w:t xml:space="preserve">contains a "how it works" </w:t>
      </w:r>
      <w:r w:rsidRPr="00FB760B">
        <w:rPr>
          <w:rFonts w:ascii="Calibri" w:eastAsia="Times New Roman" w:hAnsi="Calibri" w:cs="Calibri"/>
          <w:sz w:val="24"/>
          <w:szCs w:val="24"/>
        </w:rPr>
        <w:t xml:space="preserve">section </w:t>
      </w:r>
      <w:r w:rsidR="0002167C" w:rsidRPr="00FB760B">
        <w:rPr>
          <w:rFonts w:ascii="Calibri" w:eastAsia="Times New Roman" w:hAnsi="Calibri" w:cs="Calibri"/>
          <w:sz w:val="24"/>
          <w:szCs w:val="24"/>
        </w:rPr>
        <w:t xml:space="preserve">and </w:t>
      </w:r>
      <w:r w:rsidR="00C41FE2">
        <w:rPr>
          <w:rFonts w:ascii="Calibri" w:eastAsia="Times New Roman" w:hAnsi="Calibri" w:cs="Calibri"/>
          <w:sz w:val="24"/>
          <w:szCs w:val="24"/>
        </w:rPr>
        <w:t xml:space="preserve">sample analysis (results of spreadsheet analysis of data from the </w:t>
      </w:r>
      <w:r w:rsidR="007E022E">
        <w:rPr>
          <w:rFonts w:ascii="Calibri" w:eastAsia="Times New Roman" w:hAnsi="Calibri" w:cs="Calibri"/>
          <w:sz w:val="24"/>
          <w:szCs w:val="24"/>
        </w:rPr>
        <w:t>VCRL)</w:t>
      </w:r>
      <w:r w:rsidR="00C41FE2">
        <w:rPr>
          <w:rFonts w:ascii="Calibri" w:eastAsia="Times New Roman" w:hAnsi="Calibri" w:cs="Calibri"/>
          <w:sz w:val="24"/>
          <w:szCs w:val="24"/>
        </w:rPr>
        <w:t xml:space="preserve"> so instructors know what they should expect from students’</w:t>
      </w:r>
      <w:r w:rsidR="007E022E">
        <w:rPr>
          <w:rFonts w:ascii="Calibri" w:eastAsia="Times New Roman" w:hAnsi="Calibri" w:cs="Calibri"/>
          <w:sz w:val="24"/>
          <w:szCs w:val="24"/>
        </w:rPr>
        <w:t xml:space="preserve"> results</w:t>
      </w:r>
      <w:r w:rsidR="00C41FE2">
        <w:rPr>
          <w:rFonts w:ascii="Calibri" w:eastAsia="Times New Roman" w:hAnsi="Calibri" w:cs="Calibri"/>
          <w:sz w:val="24"/>
          <w:szCs w:val="24"/>
        </w:rPr>
        <w:t xml:space="preserve">. It also contains </w:t>
      </w:r>
      <w:r w:rsidR="0002167C" w:rsidRPr="00FB760B">
        <w:rPr>
          <w:rFonts w:ascii="Calibri" w:eastAsia="Times New Roman" w:hAnsi="Calibri" w:cs="Calibri"/>
          <w:sz w:val="24"/>
          <w:szCs w:val="24"/>
        </w:rPr>
        <w:t>a</w:t>
      </w:r>
      <w:r w:rsidR="00E773D3">
        <w:rPr>
          <w:rFonts w:ascii="Calibri" w:eastAsia="Times New Roman" w:hAnsi="Calibri" w:cs="Calibri"/>
          <w:sz w:val="24"/>
          <w:szCs w:val="24"/>
        </w:rPr>
        <w:t xml:space="preserve"> link to</w:t>
      </w:r>
      <w:r w:rsidR="006C7AB8">
        <w:rPr>
          <w:rFonts w:ascii="Calibri" w:eastAsia="Times New Roman" w:hAnsi="Calibri" w:cs="Calibri"/>
          <w:sz w:val="24"/>
          <w:szCs w:val="24"/>
        </w:rPr>
        <w:t xml:space="preserve"> their</w:t>
      </w:r>
      <w:r w:rsidR="00E773D3">
        <w:rPr>
          <w:rFonts w:ascii="Calibri" w:eastAsia="Times New Roman" w:hAnsi="Calibri" w:cs="Calibri"/>
          <w:sz w:val="24"/>
          <w:szCs w:val="24"/>
        </w:rPr>
        <w:t xml:space="preserve"> student</w:t>
      </w:r>
      <w:r w:rsidR="006C7AB8">
        <w:rPr>
          <w:rFonts w:ascii="Calibri" w:eastAsia="Times New Roman" w:hAnsi="Calibri" w:cs="Calibri"/>
          <w:sz w:val="24"/>
          <w:szCs w:val="24"/>
        </w:rPr>
        <w:t>s’</w:t>
      </w:r>
      <w:r w:rsidR="00E773D3">
        <w:rPr>
          <w:rFonts w:ascii="Calibri" w:eastAsia="Times New Roman" w:hAnsi="Calibri" w:cs="Calibri"/>
          <w:sz w:val="24"/>
          <w:szCs w:val="24"/>
        </w:rPr>
        <w:t xml:space="preserve"> data, which includes the kinetic parameters assigned to each student</w:t>
      </w:r>
      <w:r w:rsidR="006C7AB8">
        <w:rPr>
          <w:rFonts w:ascii="Calibri" w:eastAsia="Times New Roman" w:hAnsi="Calibri" w:cs="Calibri"/>
          <w:sz w:val="24"/>
          <w:szCs w:val="24"/>
        </w:rPr>
        <w:t xml:space="preserve"> (or group)</w:t>
      </w:r>
      <w:r w:rsidR="00E773D3">
        <w:rPr>
          <w:rFonts w:ascii="Calibri" w:eastAsia="Times New Roman" w:hAnsi="Calibri" w:cs="Calibri"/>
          <w:sz w:val="24"/>
          <w:szCs w:val="24"/>
        </w:rPr>
        <w:t xml:space="preserve"> who signed in under the </w:t>
      </w:r>
      <w:r w:rsidR="00782989">
        <w:rPr>
          <w:rFonts w:ascii="Calibri" w:eastAsia="Times New Roman" w:hAnsi="Calibri" w:cs="Calibri"/>
          <w:sz w:val="24"/>
          <w:szCs w:val="24"/>
        </w:rPr>
        <w:t>instructor’s</w:t>
      </w:r>
      <w:r w:rsidR="00E773D3">
        <w:rPr>
          <w:rFonts w:ascii="Calibri" w:eastAsia="Times New Roman" w:hAnsi="Calibri" w:cs="Calibri"/>
          <w:sz w:val="24"/>
          <w:szCs w:val="24"/>
        </w:rPr>
        <w:t xml:space="preserve"> name</w:t>
      </w:r>
      <w:r w:rsidR="009263E5">
        <w:rPr>
          <w:rFonts w:ascii="Calibri" w:eastAsia="Times New Roman" w:hAnsi="Calibri" w:cs="Calibri"/>
          <w:sz w:val="24"/>
          <w:szCs w:val="24"/>
        </w:rPr>
        <w:t>,</w:t>
      </w:r>
      <w:r w:rsidR="00E773D3">
        <w:rPr>
          <w:rFonts w:ascii="Calibri" w:eastAsia="Times New Roman" w:hAnsi="Calibri" w:cs="Calibri"/>
          <w:sz w:val="24"/>
          <w:szCs w:val="24"/>
        </w:rPr>
        <w:t xml:space="preserve"> the</w:t>
      </w:r>
      <w:r w:rsidR="00760E28">
        <w:rPr>
          <w:rFonts w:ascii="Calibri" w:eastAsia="Times New Roman" w:hAnsi="Calibri" w:cs="Calibri"/>
          <w:sz w:val="24"/>
          <w:szCs w:val="24"/>
        </w:rPr>
        <w:t xml:space="preserve"> students’ calculated</w:t>
      </w:r>
      <w:r w:rsidR="00E773D3">
        <w:rPr>
          <w:rFonts w:ascii="Calibri" w:eastAsia="Times New Roman" w:hAnsi="Calibri" w:cs="Calibri"/>
          <w:sz w:val="24"/>
          <w:szCs w:val="24"/>
        </w:rPr>
        <w:t xml:space="preserve"> values of the kinetic </w:t>
      </w:r>
      <w:r w:rsidR="00782989">
        <w:rPr>
          <w:rFonts w:ascii="Calibri" w:eastAsia="Times New Roman" w:hAnsi="Calibri" w:cs="Calibri"/>
          <w:sz w:val="24"/>
          <w:szCs w:val="24"/>
        </w:rPr>
        <w:t>parameters</w:t>
      </w:r>
      <w:r w:rsidR="00E773D3">
        <w:rPr>
          <w:rFonts w:ascii="Calibri" w:eastAsia="Times New Roman" w:hAnsi="Calibri" w:cs="Calibri"/>
          <w:sz w:val="24"/>
          <w:szCs w:val="24"/>
        </w:rPr>
        <w:t xml:space="preserve"> and their confidence intervals</w:t>
      </w:r>
      <w:r w:rsidR="009263E5">
        <w:rPr>
          <w:rFonts w:ascii="Calibri" w:eastAsia="Times New Roman" w:hAnsi="Calibri" w:cs="Calibri"/>
          <w:sz w:val="24"/>
          <w:szCs w:val="24"/>
        </w:rPr>
        <w:t>, and the amount of funds expended</w:t>
      </w:r>
      <w:r w:rsidR="009F1836">
        <w:rPr>
          <w:rFonts w:ascii="Calibri" w:eastAsia="Times New Roman" w:hAnsi="Calibri" w:cs="Calibri"/>
          <w:sz w:val="24"/>
          <w:szCs w:val="24"/>
        </w:rPr>
        <w:t>.</w:t>
      </w:r>
      <w:r w:rsidR="009263E5">
        <w:rPr>
          <w:rFonts w:ascii="Calibri" w:eastAsia="Times New Roman" w:hAnsi="Calibri" w:cs="Calibri"/>
          <w:sz w:val="24"/>
          <w:szCs w:val="24"/>
        </w:rPr>
        <w:t xml:space="preserve"> Each student or group is allocated $10,000</w:t>
      </w:r>
      <w:r w:rsidR="00782989">
        <w:rPr>
          <w:rFonts w:ascii="Calibri" w:eastAsia="Times New Roman" w:hAnsi="Calibri" w:cs="Calibri"/>
          <w:sz w:val="24"/>
          <w:szCs w:val="24"/>
        </w:rPr>
        <w:t>, and each experimental run costs $250</w:t>
      </w:r>
      <w:r w:rsidR="009263E5">
        <w:rPr>
          <w:rFonts w:ascii="Calibri" w:eastAsia="Times New Roman" w:hAnsi="Calibri" w:cs="Calibri"/>
          <w:sz w:val="24"/>
          <w:szCs w:val="24"/>
        </w:rPr>
        <w:t>.</w:t>
      </w:r>
      <w:r w:rsidR="00E773D3">
        <w:rPr>
          <w:rFonts w:ascii="Calibri" w:eastAsia="Times New Roman" w:hAnsi="Calibri" w:cs="Calibri"/>
          <w:sz w:val="24"/>
          <w:szCs w:val="24"/>
        </w:rPr>
        <w:t xml:space="preserve"> </w:t>
      </w:r>
      <w:r w:rsidR="00284B2B">
        <w:rPr>
          <w:rFonts w:ascii="Calibri" w:eastAsia="Times New Roman" w:hAnsi="Calibri" w:cs="Calibri"/>
          <w:sz w:val="24"/>
          <w:szCs w:val="24"/>
        </w:rPr>
        <w:t xml:space="preserve">Instructors can </w:t>
      </w:r>
      <w:r w:rsidR="005331B0">
        <w:rPr>
          <w:rFonts w:ascii="Calibri" w:eastAsia="Times New Roman" w:hAnsi="Calibri" w:cs="Calibri"/>
          <w:sz w:val="24"/>
          <w:szCs w:val="24"/>
        </w:rPr>
        <w:t>base part of the student grade on</w:t>
      </w:r>
      <w:r w:rsidR="00284B2B">
        <w:rPr>
          <w:rFonts w:ascii="Calibri" w:eastAsia="Times New Roman" w:hAnsi="Calibri" w:cs="Calibri"/>
          <w:sz w:val="24"/>
          <w:szCs w:val="24"/>
        </w:rPr>
        <w:t xml:space="preserve"> the funds remaining in a student (or group) account</w:t>
      </w:r>
      <w:r w:rsidR="0083476D">
        <w:rPr>
          <w:rFonts w:ascii="Calibri" w:eastAsia="Times New Roman" w:hAnsi="Calibri" w:cs="Calibri"/>
          <w:sz w:val="24"/>
          <w:szCs w:val="24"/>
        </w:rPr>
        <w:t xml:space="preserve">. </w:t>
      </w:r>
      <w:r w:rsidR="00836A16">
        <w:rPr>
          <w:rFonts w:ascii="Calibri" w:eastAsia="Times New Roman" w:hAnsi="Calibri" w:cs="Calibri"/>
          <w:sz w:val="24"/>
          <w:szCs w:val="24"/>
        </w:rPr>
        <w:t xml:space="preserve">This page contains an </w:t>
      </w:r>
      <w:r w:rsidR="0002167C" w:rsidRPr="00FB760B">
        <w:rPr>
          <w:rFonts w:ascii="Calibri" w:eastAsia="Times New Roman" w:hAnsi="Calibri" w:cs="Calibri"/>
          <w:sz w:val="24"/>
          <w:szCs w:val="24"/>
        </w:rPr>
        <w:t xml:space="preserve">option for the instructor to run the simulation as a student. </w:t>
      </w:r>
      <w:r w:rsidR="00D32AA5" w:rsidRPr="00FB760B">
        <w:rPr>
          <w:rFonts w:ascii="Calibri" w:eastAsia="Times New Roman" w:hAnsi="Calibri" w:cs="Calibri"/>
          <w:sz w:val="24"/>
          <w:szCs w:val="24"/>
        </w:rPr>
        <w:t xml:space="preserve">Instructors can request an account by emailing </w:t>
      </w:r>
      <w:hyperlink r:id="rId8" w:history="1">
        <w:r w:rsidR="00D32AA5" w:rsidRPr="0091543F">
          <w:rPr>
            <w:rStyle w:val="Hyperlink"/>
            <w:rFonts w:ascii="Calibri" w:eastAsia="Times New Roman" w:hAnsi="Calibri" w:cs="Calibri"/>
            <w:sz w:val="24"/>
            <w:szCs w:val="24"/>
          </w:rPr>
          <w:t>LearnChemE@gmail.com</w:t>
        </w:r>
      </w:hyperlink>
      <w:r w:rsidR="00D32AA5" w:rsidRPr="00FB760B">
        <w:rPr>
          <w:rFonts w:ascii="Calibri" w:eastAsia="Times New Roman" w:hAnsi="Calibri" w:cs="Calibri"/>
          <w:sz w:val="24"/>
          <w:szCs w:val="24"/>
        </w:rPr>
        <w:t>.</w:t>
      </w:r>
    </w:p>
    <w:p w:rsidR="00D32AA5" w:rsidRPr="00FB760B" w:rsidRDefault="00D32AA5" w:rsidP="00D32AA5">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02167C" w:rsidRPr="00FB760B">
        <w:rPr>
          <w:rFonts w:ascii="Calibri" w:eastAsia="Times New Roman" w:hAnsi="Calibri" w:cs="Calibri"/>
          <w:sz w:val="24"/>
          <w:szCs w:val="24"/>
        </w:rPr>
        <w:t>The student log-in</w:t>
      </w:r>
      <w:r w:rsidR="00836A16">
        <w:rPr>
          <w:rFonts w:ascii="Calibri" w:eastAsia="Times New Roman" w:hAnsi="Calibri" w:cs="Calibri"/>
          <w:sz w:val="24"/>
          <w:szCs w:val="24"/>
        </w:rPr>
        <w:t xml:space="preserve"> page</w:t>
      </w:r>
      <w:r w:rsidR="0002167C" w:rsidRPr="00FB760B">
        <w:rPr>
          <w:rFonts w:ascii="Calibri" w:eastAsia="Times New Roman" w:hAnsi="Calibri" w:cs="Calibri"/>
          <w:sz w:val="24"/>
          <w:szCs w:val="24"/>
        </w:rPr>
        <w:t xml:space="preserve"> contains </w:t>
      </w:r>
      <w:r w:rsidR="0047433E">
        <w:rPr>
          <w:rFonts w:ascii="Calibri" w:eastAsia="Times New Roman" w:hAnsi="Calibri" w:cs="Calibri"/>
          <w:sz w:val="24"/>
          <w:szCs w:val="24"/>
        </w:rPr>
        <w:t>documentation</w:t>
      </w:r>
      <w:r w:rsidR="0002167C" w:rsidRPr="00FB760B">
        <w:rPr>
          <w:rFonts w:ascii="Calibri" w:eastAsia="Times New Roman" w:hAnsi="Calibri" w:cs="Calibri"/>
          <w:sz w:val="24"/>
          <w:szCs w:val="24"/>
        </w:rPr>
        <w:t xml:space="preserve"> (Figure </w:t>
      </w:r>
      <w:r w:rsidR="00836A16">
        <w:rPr>
          <w:rFonts w:ascii="Calibri" w:eastAsia="Times New Roman" w:hAnsi="Calibri" w:cs="Calibri"/>
          <w:sz w:val="24"/>
          <w:szCs w:val="24"/>
        </w:rPr>
        <w:t>1</w:t>
      </w:r>
      <w:r w:rsidR="0002167C" w:rsidRPr="00FB760B">
        <w:rPr>
          <w:rFonts w:ascii="Calibri" w:eastAsia="Times New Roman" w:hAnsi="Calibri" w:cs="Calibri"/>
          <w:sz w:val="24"/>
          <w:szCs w:val="24"/>
        </w:rPr>
        <w:t xml:space="preserve">) that </w:t>
      </w:r>
      <w:r w:rsidR="00836A16">
        <w:rPr>
          <w:rFonts w:ascii="Calibri" w:eastAsia="Times New Roman" w:hAnsi="Calibri" w:cs="Calibri"/>
          <w:sz w:val="24"/>
          <w:szCs w:val="24"/>
        </w:rPr>
        <w:t>include</w:t>
      </w:r>
      <w:r w:rsidR="006C7AB8">
        <w:rPr>
          <w:rFonts w:ascii="Calibri" w:eastAsia="Times New Roman" w:hAnsi="Calibri" w:cs="Calibri"/>
          <w:sz w:val="24"/>
          <w:szCs w:val="24"/>
        </w:rPr>
        <w:t>s</w:t>
      </w:r>
      <w:r w:rsidR="0002167C" w:rsidRPr="00FB760B">
        <w:rPr>
          <w:rFonts w:ascii="Calibri" w:eastAsia="Times New Roman" w:hAnsi="Calibri" w:cs="Calibri"/>
          <w:sz w:val="24"/>
          <w:szCs w:val="24"/>
        </w:rPr>
        <w:t xml:space="preserve"> how to </w:t>
      </w:r>
      <w:r w:rsidR="00836A16">
        <w:rPr>
          <w:rFonts w:ascii="Calibri" w:eastAsia="Times New Roman" w:hAnsi="Calibri" w:cs="Calibri"/>
          <w:sz w:val="24"/>
          <w:szCs w:val="24"/>
        </w:rPr>
        <w:t xml:space="preserve">get started </w:t>
      </w:r>
      <w:r w:rsidR="0002167C" w:rsidRPr="00FB760B">
        <w:rPr>
          <w:rFonts w:ascii="Calibri" w:eastAsia="Times New Roman" w:hAnsi="Calibri" w:cs="Calibri"/>
          <w:sz w:val="24"/>
          <w:szCs w:val="24"/>
        </w:rPr>
        <w:t>us</w:t>
      </w:r>
      <w:r w:rsidR="00836A16">
        <w:rPr>
          <w:rFonts w:ascii="Calibri" w:eastAsia="Times New Roman" w:hAnsi="Calibri" w:cs="Calibri"/>
          <w:sz w:val="24"/>
          <w:szCs w:val="24"/>
        </w:rPr>
        <w:t>ing the VCRL</w:t>
      </w:r>
      <w:r w:rsidR="0002167C" w:rsidRPr="00FB760B">
        <w:rPr>
          <w:rFonts w:ascii="Calibri" w:eastAsia="Times New Roman" w:hAnsi="Calibri" w:cs="Calibri"/>
          <w:sz w:val="24"/>
          <w:szCs w:val="24"/>
        </w:rPr>
        <w:t xml:space="preserve">, </w:t>
      </w:r>
      <w:r w:rsidR="006C7AB8">
        <w:rPr>
          <w:rFonts w:ascii="Calibri" w:eastAsia="Times New Roman" w:hAnsi="Calibri" w:cs="Calibri"/>
          <w:sz w:val="24"/>
          <w:szCs w:val="24"/>
        </w:rPr>
        <w:t xml:space="preserve">how to </w:t>
      </w:r>
      <w:r w:rsidR="0002167C" w:rsidRPr="00FB760B">
        <w:rPr>
          <w:rFonts w:ascii="Calibri" w:eastAsia="Times New Roman" w:hAnsi="Calibri" w:cs="Calibri"/>
          <w:sz w:val="24"/>
          <w:szCs w:val="24"/>
        </w:rPr>
        <w:t xml:space="preserve">analyze data, and </w:t>
      </w:r>
      <w:r w:rsidR="006C7AB8">
        <w:rPr>
          <w:rFonts w:ascii="Calibri" w:eastAsia="Times New Roman" w:hAnsi="Calibri" w:cs="Calibri"/>
          <w:sz w:val="24"/>
          <w:szCs w:val="24"/>
        </w:rPr>
        <w:t xml:space="preserve">how to </w:t>
      </w:r>
      <w:r w:rsidR="0002167C" w:rsidRPr="00FB760B">
        <w:rPr>
          <w:rFonts w:ascii="Calibri" w:eastAsia="Times New Roman" w:hAnsi="Calibri" w:cs="Calibri"/>
          <w:sz w:val="24"/>
          <w:szCs w:val="24"/>
        </w:rPr>
        <w:t xml:space="preserve">submit </w:t>
      </w:r>
      <w:r w:rsidR="006C7AB8">
        <w:rPr>
          <w:rFonts w:ascii="Calibri" w:eastAsia="Times New Roman" w:hAnsi="Calibri" w:cs="Calibri"/>
          <w:sz w:val="24"/>
          <w:szCs w:val="24"/>
        </w:rPr>
        <w:t>the</w:t>
      </w:r>
      <w:r w:rsidR="001961F8">
        <w:rPr>
          <w:rFonts w:ascii="Calibri" w:eastAsia="Times New Roman" w:hAnsi="Calibri" w:cs="Calibri"/>
          <w:sz w:val="24"/>
          <w:szCs w:val="24"/>
        </w:rPr>
        <w:t>ir</w:t>
      </w:r>
      <w:r w:rsidR="0002167C" w:rsidRPr="00FB760B">
        <w:rPr>
          <w:rFonts w:ascii="Calibri" w:eastAsia="Times New Roman" w:hAnsi="Calibri" w:cs="Calibri"/>
          <w:sz w:val="24"/>
          <w:szCs w:val="24"/>
        </w:rPr>
        <w:t xml:space="preserve"> </w:t>
      </w:r>
      <w:r w:rsidR="006C7AB8">
        <w:rPr>
          <w:rFonts w:ascii="Calibri" w:eastAsia="Times New Roman" w:hAnsi="Calibri" w:cs="Calibri"/>
          <w:sz w:val="24"/>
          <w:szCs w:val="24"/>
        </w:rPr>
        <w:t>kinetic parameters</w:t>
      </w:r>
      <w:r w:rsidR="001961F8">
        <w:rPr>
          <w:rFonts w:ascii="Calibri" w:eastAsia="Times New Roman" w:hAnsi="Calibri" w:cs="Calibri"/>
          <w:sz w:val="24"/>
          <w:szCs w:val="24"/>
        </w:rPr>
        <w:t xml:space="preserve"> (and confidence intervals)</w:t>
      </w:r>
      <w:r w:rsidR="0002167C" w:rsidRPr="00FB760B">
        <w:rPr>
          <w:rFonts w:ascii="Calibri" w:eastAsia="Times New Roman" w:hAnsi="Calibri" w:cs="Calibri"/>
          <w:sz w:val="24"/>
          <w:szCs w:val="24"/>
        </w:rPr>
        <w:t>.</w:t>
      </w:r>
      <w:r>
        <w:rPr>
          <w:rFonts w:ascii="Calibri" w:eastAsia="Times New Roman" w:hAnsi="Calibri" w:cs="Calibri"/>
          <w:sz w:val="24"/>
          <w:szCs w:val="24"/>
        </w:rPr>
        <w:t xml:space="preserve"> </w:t>
      </w:r>
      <w:r w:rsidRPr="00FB760B">
        <w:rPr>
          <w:rFonts w:ascii="Calibri" w:eastAsia="Times New Roman" w:hAnsi="Calibri" w:cs="Calibri"/>
          <w:sz w:val="24"/>
          <w:szCs w:val="24"/>
        </w:rPr>
        <w:t xml:space="preserve">Students can log onto the </w:t>
      </w:r>
      <w:r>
        <w:rPr>
          <w:rFonts w:ascii="Calibri" w:eastAsia="Times New Roman" w:hAnsi="Calibri" w:cs="Calibri"/>
          <w:sz w:val="24"/>
          <w:szCs w:val="24"/>
        </w:rPr>
        <w:t>VCRL</w:t>
      </w:r>
      <w:r w:rsidRPr="00FB760B">
        <w:rPr>
          <w:rFonts w:ascii="Calibri" w:eastAsia="Times New Roman" w:hAnsi="Calibri" w:cs="Calibri"/>
          <w:sz w:val="24"/>
          <w:szCs w:val="24"/>
        </w:rPr>
        <w:t xml:space="preserve"> under an instructor's name as an individual or as part of a group; they choose a password when they first log on. The simulation stores </w:t>
      </w:r>
      <w:r w:rsidR="001961F8">
        <w:rPr>
          <w:rFonts w:ascii="Calibri" w:eastAsia="Times New Roman" w:hAnsi="Calibri" w:cs="Calibri"/>
          <w:sz w:val="24"/>
          <w:szCs w:val="24"/>
        </w:rPr>
        <w:t>student</w:t>
      </w:r>
      <w:r w:rsidR="008811BE">
        <w:rPr>
          <w:rFonts w:ascii="Calibri" w:eastAsia="Times New Roman" w:hAnsi="Calibri" w:cs="Calibri"/>
          <w:sz w:val="24"/>
          <w:szCs w:val="24"/>
        </w:rPr>
        <w:t>s’</w:t>
      </w:r>
      <w:r w:rsidRPr="00FB760B">
        <w:rPr>
          <w:rFonts w:ascii="Calibri" w:eastAsia="Times New Roman" w:hAnsi="Calibri" w:cs="Calibri"/>
          <w:sz w:val="24"/>
          <w:szCs w:val="24"/>
        </w:rPr>
        <w:t xml:space="preserve"> data </w:t>
      </w:r>
      <w:r w:rsidR="001961F8">
        <w:rPr>
          <w:rFonts w:ascii="Calibri" w:eastAsia="Times New Roman" w:hAnsi="Calibri" w:cs="Calibri"/>
          <w:sz w:val="24"/>
          <w:szCs w:val="24"/>
        </w:rPr>
        <w:t xml:space="preserve">so </w:t>
      </w:r>
      <w:r w:rsidR="00505681">
        <w:rPr>
          <w:rFonts w:ascii="Calibri" w:eastAsia="Times New Roman" w:hAnsi="Calibri" w:cs="Calibri"/>
          <w:sz w:val="24"/>
          <w:szCs w:val="24"/>
        </w:rPr>
        <w:t xml:space="preserve">all </w:t>
      </w:r>
      <w:r w:rsidR="001961F8">
        <w:rPr>
          <w:rFonts w:ascii="Calibri" w:eastAsia="Times New Roman" w:hAnsi="Calibri" w:cs="Calibri"/>
          <w:sz w:val="24"/>
          <w:szCs w:val="24"/>
        </w:rPr>
        <w:t xml:space="preserve">experiments </w:t>
      </w:r>
      <w:r w:rsidR="00505681">
        <w:rPr>
          <w:rFonts w:ascii="Calibri" w:eastAsia="Times New Roman" w:hAnsi="Calibri" w:cs="Calibri"/>
          <w:sz w:val="24"/>
          <w:szCs w:val="24"/>
        </w:rPr>
        <w:t>do not have to be done in one session</w:t>
      </w:r>
      <w:r w:rsidRPr="00FB760B">
        <w:rPr>
          <w:rFonts w:ascii="Calibri" w:eastAsia="Times New Roman" w:hAnsi="Calibri" w:cs="Calibri"/>
          <w:sz w:val="24"/>
          <w:szCs w:val="24"/>
        </w:rPr>
        <w:t>.</w:t>
      </w:r>
      <w:r>
        <w:rPr>
          <w:rFonts w:ascii="Calibri" w:eastAsia="Times New Roman" w:hAnsi="Calibri" w:cs="Calibri"/>
          <w:sz w:val="24"/>
          <w:szCs w:val="24"/>
        </w:rPr>
        <w:t xml:space="preserve"> </w:t>
      </w:r>
    </w:p>
    <w:p w:rsidR="0002167C" w:rsidRPr="00FB760B" w:rsidRDefault="0020569C" w:rsidP="0002167C">
      <w:pPr>
        <w:tabs>
          <w:tab w:val="left" w:pos="0"/>
          <w:tab w:val="left" w:pos="720"/>
        </w:tabs>
        <w:spacing w:after="0" w:line="360" w:lineRule="auto"/>
        <w:contextualSpacing/>
        <w:rPr>
          <w:rFonts w:ascii="Calibri" w:eastAsia="Times New Roman" w:hAnsi="Calibri" w:cs="Calibri"/>
          <w:sz w:val="24"/>
          <w:szCs w:val="24"/>
        </w:rPr>
      </w:pPr>
      <w:r w:rsidRPr="0020569C">
        <w:rPr>
          <w:rFonts w:ascii="Calibri" w:eastAsia="Times New Roman" w:hAnsi="Calibri" w:cs="Calibri"/>
          <w:noProof/>
          <w:sz w:val="24"/>
          <w:szCs w:val="24"/>
        </w:rPr>
        <w:drawing>
          <wp:inline distT="0" distB="0" distL="0" distR="0" wp14:anchorId="02A5A334" wp14:editId="70C0AE5A">
            <wp:extent cx="5534025" cy="3642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357" cy="3648784"/>
                    </a:xfrm>
                    <a:prstGeom prst="rect">
                      <a:avLst/>
                    </a:prstGeom>
                  </pic:spPr>
                </pic:pic>
              </a:graphicData>
            </a:graphic>
          </wp:inline>
        </w:drawing>
      </w:r>
    </w:p>
    <w:p w:rsidR="00615119" w:rsidRDefault="0002167C" w:rsidP="00D32AA5">
      <w:pPr>
        <w:tabs>
          <w:tab w:val="left" w:pos="0"/>
          <w:tab w:val="left" w:pos="720"/>
        </w:tabs>
        <w:spacing w:line="360" w:lineRule="auto"/>
        <w:rPr>
          <w:rFonts w:ascii="Calibri" w:eastAsia="Times New Roman" w:hAnsi="Calibri" w:cs="Calibri"/>
          <w:sz w:val="24"/>
          <w:szCs w:val="24"/>
        </w:rPr>
      </w:pPr>
      <w:r w:rsidRPr="00FB760B">
        <w:rPr>
          <w:rFonts w:ascii="Calibri" w:eastAsia="Times New Roman" w:hAnsi="Calibri" w:cs="Calibri"/>
          <w:i/>
          <w:sz w:val="24"/>
          <w:szCs w:val="24"/>
        </w:rPr>
        <w:t xml:space="preserve">Figure </w:t>
      </w:r>
      <w:r w:rsidR="00C80BEF">
        <w:rPr>
          <w:rFonts w:ascii="Calibri" w:eastAsia="Times New Roman" w:hAnsi="Calibri" w:cs="Calibri"/>
          <w:i/>
          <w:sz w:val="24"/>
          <w:szCs w:val="24"/>
        </w:rPr>
        <w:t>1</w:t>
      </w:r>
      <w:r w:rsidRPr="00FB760B">
        <w:rPr>
          <w:rFonts w:ascii="Calibri" w:eastAsia="Times New Roman" w:hAnsi="Calibri" w:cs="Calibri"/>
          <w:i/>
          <w:sz w:val="24"/>
          <w:szCs w:val="24"/>
        </w:rPr>
        <w:t xml:space="preserve">. </w:t>
      </w:r>
      <w:r>
        <w:rPr>
          <w:rFonts w:ascii="Calibri" w:eastAsia="Times New Roman" w:hAnsi="Calibri" w:cs="Calibri"/>
          <w:i/>
          <w:sz w:val="24"/>
          <w:szCs w:val="24"/>
        </w:rPr>
        <w:t>D</w:t>
      </w:r>
      <w:r w:rsidR="00C80BEF">
        <w:rPr>
          <w:rFonts w:ascii="Calibri" w:eastAsia="Times New Roman" w:hAnsi="Calibri" w:cs="Calibri"/>
          <w:i/>
          <w:sz w:val="24"/>
          <w:szCs w:val="24"/>
        </w:rPr>
        <w:t>ocumentation</w:t>
      </w:r>
      <w:r>
        <w:rPr>
          <w:rFonts w:ascii="Calibri" w:eastAsia="Times New Roman" w:hAnsi="Calibri" w:cs="Calibri"/>
          <w:i/>
          <w:sz w:val="24"/>
          <w:szCs w:val="24"/>
        </w:rPr>
        <w:t xml:space="preserve"> page</w:t>
      </w:r>
      <w:r w:rsidR="00C80BEF">
        <w:rPr>
          <w:rFonts w:ascii="Calibri" w:eastAsia="Times New Roman" w:hAnsi="Calibri" w:cs="Calibri"/>
          <w:i/>
          <w:sz w:val="24"/>
          <w:szCs w:val="24"/>
        </w:rPr>
        <w:t xml:space="preserve"> that introduces the VCRL and provides resources for using </w:t>
      </w:r>
      <w:r w:rsidR="003E51DA">
        <w:rPr>
          <w:rFonts w:ascii="Calibri" w:eastAsia="Times New Roman" w:hAnsi="Calibri" w:cs="Calibri"/>
          <w:i/>
          <w:sz w:val="24"/>
          <w:szCs w:val="24"/>
        </w:rPr>
        <w:t xml:space="preserve">it. </w:t>
      </w:r>
      <w:r w:rsidR="00626BC8">
        <w:rPr>
          <w:rFonts w:ascii="Calibri" w:eastAsia="Times New Roman" w:hAnsi="Calibri" w:cs="Calibri"/>
          <w:i/>
          <w:sz w:val="24"/>
          <w:szCs w:val="24"/>
        </w:rPr>
        <w:t>Links to resources are on the left</w:t>
      </w:r>
      <w:r w:rsidR="00C80BEF">
        <w:rPr>
          <w:rFonts w:ascii="Calibri" w:eastAsia="Times New Roman" w:hAnsi="Calibri" w:cs="Calibri"/>
          <w:i/>
          <w:sz w:val="24"/>
          <w:szCs w:val="24"/>
        </w:rPr>
        <w:t>.</w:t>
      </w:r>
      <w:r w:rsidR="003E51DA">
        <w:rPr>
          <w:rFonts w:ascii="Calibri" w:eastAsia="Times New Roman" w:hAnsi="Calibri" w:cs="Calibri"/>
          <w:i/>
          <w:sz w:val="24"/>
          <w:szCs w:val="24"/>
        </w:rPr>
        <w:t xml:space="preserve"> </w:t>
      </w:r>
      <w:r w:rsidR="003E3138">
        <w:rPr>
          <w:rFonts w:ascii="Calibri" w:eastAsia="Times New Roman" w:hAnsi="Calibri" w:cs="Calibri"/>
          <w:sz w:val="24"/>
          <w:szCs w:val="24"/>
        </w:rPr>
        <w:tab/>
      </w:r>
    </w:p>
    <w:p w:rsidR="00FB760B" w:rsidRPr="00FB760B" w:rsidRDefault="00615119"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FB760B" w:rsidRPr="00FB760B">
        <w:rPr>
          <w:rFonts w:ascii="Calibri" w:eastAsia="Times New Roman" w:hAnsi="Calibri" w:cs="Calibri"/>
          <w:sz w:val="24"/>
          <w:szCs w:val="24"/>
        </w:rPr>
        <w:t>The first time a student logs on</w:t>
      </w:r>
      <w:r w:rsidR="00626BC8">
        <w:rPr>
          <w:rFonts w:ascii="Calibri" w:eastAsia="Times New Roman" w:hAnsi="Calibri" w:cs="Calibri"/>
          <w:sz w:val="24"/>
          <w:szCs w:val="24"/>
        </w:rPr>
        <w:t xml:space="preserve">, </w:t>
      </w:r>
      <w:r w:rsidR="00FB760B" w:rsidRPr="00FB760B">
        <w:rPr>
          <w:rFonts w:ascii="Calibri" w:eastAsia="Times New Roman" w:hAnsi="Calibri" w:cs="Calibri"/>
          <w:sz w:val="24"/>
          <w:szCs w:val="24"/>
        </w:rPr>
        <w:t xml:space="preserve">the </w:t>
      </w:r>
      <w:r w:rsidR="00626BC8">
        <w:rPr>
          <w:rFonts w:ascii="Calibri" w:eastAsia="Times New Roman" w:hAnsi="Calibri" w:cs="Calibri"/>
          <w:sz w:val="24"/>
          <w:szCs w:val="24"/>
        </w:rPr>
        <w:t>VCRL</w:t>
      </w:r>
      <w:r w:rsidR="00FB760B" w:rsidRPr="00FB760B">
        <w:rPr>
          <w:rFonts w:ascii="Calibri" w:eastAsia="Times New Roman" w:hAnsi="Calibri" w:cs="Calibri"/>
          <w:sz w:val="24"/>
          <w:szCs w:val="24"/>
        </w:rPr>
        <w:t xml:space="preserve"> selects a temperature and values of the </w:t>
      </w:r>
      <w:r w:rsidR="00626BC8">
        <w:rPr>
          <w:rFonts w:ascii="Calibri" w:eastAsia="Times New Roman" w:hAnsi="Calibri" w:cs="Calibri"/>
          <w:sz w:val="24"/>
          <w:szCs w:val="24"/>
        </w:rPr>
        <w:t xml:space="preserve">kinetic </w:t>
      </w:r>
      <w:r w:rsidR="00FB760B" w:rsidRPr="00FB760B">
        <w:rPr>
          <w:rFonts w:ascii="Calibri" w:eastAsia="Times New Roman" w:hAnsi="Calibri" w:cs="Calibri"/>
          <w:sz w:val="24"/>
          <w:szCs w:val="24"/>
        </w:rPr>
        <w:t>parameters</w:t>
      </w:r>
      <w:r w:rsidR="00626BC8">
        <w:rPr>
          <w:rFonts w:ascii="Calibri" w:eastAsia="Times New Roman" w:hAnsi="Calibri" w:cs="Calibri"/>
          <w:sz w:val="24"/>
          <w:szCs w:val="24"/>
        </w:rPr>
        <w:t>;</w:t>
      </w:r>
      <w:r w:rsidR="00FB760B" w:rsidRPr="00FB760B">
        <w:rPr>
          <w:rFonts w:ascii="Calibri" w:eastAsia="Times New Roman" w:hAnsi="Calibri" w:cs="Calibri"/>
          <w:sz w:val="24"/>
          <w:szCs w:val="24"/>
        </w:rPr>
        <w:t xml:space="preserve"> each student or group has different parameters.</w:t>
      </w:r>
      <w:r w:rsidR="004E7E07">
        <w:rPr>
          <w:rFonts w:ascii="Calibri" w:eastAsia="Times New Roman" w:hAnsi="Calibri" w:cs="Calibri"/>
          <w:sz w:val="24"/>
          <w:szCs w:val="24"/>
        </w:rPr>
        <w:t xml:space="preserve"> </w:t>
      </w:r>
      <w:r w:rsidR="00CE6577">
        <w:rPr>
          <w:rFonts w:ascii="Calibri" w:eastAsia="Times New Roman" w:hAnsi="Calibri" w:cs="Calibri"/>
          <w:sz w:val="24"/>
          <w:szCs w:val="24"/>
        </w:rPr>
        <w:t>Each time a student log</w:t>
      </w:r>
      <w:r w:rsidR="00D63F9C">
        <w:rPr>
          <w:rFonts w:ascii="Calibri" w:eastAsia="Times New Roman" w:hAnsi="Calibri" w:cs="Calibri"/>
          <w:sz w:val="24"/>
          <w:szCs w:val="24"/>
        </w:rPr>
        <w:t>s</w:t>
      </w:r>
      <w:r w:rsidR="00CE6577">
        <w:rPr>
          <w:rFonts w:ascii="Calibri" w:eastAsia="Times New Roman" w:hAnsi="Calibri" w:cs="Calibri"/>
          <w:sz w:val="24"/>
          <w:szCs w:val="24"/>
        </w:rPr>
        <w:t xml:space="preserve"> in</w:t>
      </w:r>
      <w:r w:rsidR="00D63F9C">
        <w:rPr>
          <w:rFonts w:ascii="Calibri" w:eastAsia="Times New Roman" w:hAnsi="Calibri" w:cs="Calibri"/>
          <w:sz w:val="24"/>
          <w:szCs w:val="24"/>
        </w:rPr>
        <w:t>,</w:t>
      </w:r>
      <w:r w:rsidR="00CE6577">
        <w:rPr>
          <w:rFonts w:ascii="Calibri" w:eastAsia="Times New Roman" w:hAnsi="Calibri" w:cs="Calibri"/>
          <w:sz w:val="24"/>
          <w:szCs w:val="24"/>
        </w:rPr>
        <w:t xml:space="preserve"> the reactor system in Figure </w:t>
      </w:r>
      <w:r w:rsidR="00D63F9C">
        <w:rPr>
          <w:rFonts w:ascii="Calibri" w:eastAsia="Times New Roman" w:hAnsi="Calibri" w:cs="Calibri"/>
          <w:sz w:val="24"/>
          <w:szCs w:val="24"/>
        </w:rPr>
        <w:t>2</w:t>
      </w:r>
      <w:r w:rsidR="00CE6577">
        <w:rPr>
          <w:rFonts w:ascii="Calibri" w:eastAsia="Times New Roman" w:hAnsi="Calibri" w:cs="Calibri"/>
          <w:sz w:val="24"/>
          <w:szCs w:val="24"/>
        </w:rPr>
        <w:t xml:space="preserve"> is displayed. </w:t>
      </w:r>
      <w:r w:rsidR="004E7E07">
        <w:rPr>
          <w:rFonts w:ascii="Calibri" w:eastAsia="Times New Roman" w:hAnsi="Calibri" w:cs="Calibri"/>
          <w:sz w:val="24"/>
          <w:szCs w:val="24"/>
        </w:rPr>
        <w:t>Students must st</w:t>
      </w:r>
      <w:r w:rsidR="00FB760B" w:rsidRPr="00FB760B">
        <w:rPr>
          <w:rFonts w:ascii="Calibri" w:eastAsia="Times New Roman" w:hAnsi="Calibri" w:cs="Calibri"/>
          <w:sz w:val="24"/>
          <w:szCs w:val="24"/>
        </w:rPr>
        <w:t xml:space="preserve">art up the equipment </w:t>
      </w:r>
      <w:r w:rsidR="004E7E07">
        <w:rPr>
          <w:rFonts w:ascii="Calibri" w:eastAsia="Times New Roman" w:hAnsi="Calibri" w:cs="Calibri"/>
          <w:sz w:val="24"/>
          <w:szCs w:val="24"/>
        </w:rPr>
        <w:t xml:space="preserve">each time </w:t>
      </w:r>
      <w:r w:rsidR="00CE6577">
        <w:rPr>
          <w:rFonts w:ascii="Calibri" w:eastAsia="Times New Roman" w:hAnsi="Calibri" w:cs="Calibri"/>
          <w:sz w:val="24"/>
          <w:szCs w:val="24"/>
        </w:rPr>
        <w:t xml:space="preserve">by </w:t>
      </w:r>
      <w:r w:rsidR="00EB18B5">
        <w:rPr>
          <w:rFonts w:ascii="Calibri" w:eastAsia="Times New Roman" w:hAnsi="Calibri" w:cs="Calibri"/>
          <w:sz w:val="24"/>
          <w:szCs w:val="24"/>
        </w:rPr>
        <w:t>click</w:t>
      </w:r>
      <w:r w:rsidR="00CE6577">
        <w:rPr>
          <w:rFonts w:ascii="Calibri" w:eastAsia="Times New Roman" w:hAnsi="Calibri" w:cs="Calibri"/>
          <w:sz w:val="24"/>
          <w:szCs w:val="24"/>
        </w:rPr>
        <w:t>ing</w:t>
      </w:r>
      <w:r w:rsidR="00EB18B5">
        <w:rPr>
          <w:rFonts w:ascii="Calibri" w:eastAsia="Times New Roman" w:hAnsi="Calibri" w:cs="Calibri"/>
          <w:sz w:val="24"/>
          <w:szCs w:val="24"/>
        </w:rPr>
        <w:t xml:space="preserve"> “</w:t>
      </w:r>
      <w:r w:rsidR="0047433E">
        <w:rPr>
          <w:rFonts w:ascii="Calibri" w:eastAsia="Times New Roman" w:hAnsi="Calibri" w:cs="Calibri"/>
          <w:sz w:val="24"/>
          <w:szCs w:val="24"/>
        </w:rPr>
        <w:t>start up</w:t>
      </w:r>
      <w:r w:rsidR="00EB18B5">
        <w:rPr>
          <w:rFonts w:ascii="Calibri" w:eastAsia="Times New Roman" w:hAnsi="Calibri" w:cs="Calibri"/>
          <w:sz w:val="24"/>
          <w:szCs w:val="24"/>
        </w:rPr>
        <w:t xml:space="preserve"> reactor”</w:t>
      </w:r>
      <w:r w:rsidR="00CE6577">
        <w:rPr>
          <w:rFonts w:ascii="Calibri" w:eastAsia="Times New Roman" w:hAnsi="Calibri" w:cs="Calibri"/>
          <w:sz w:val="24"/>
          <w:szCs w:val="24"/>
        </w:rPr>
        <w:t>.</w:t>
      </w:r>
      <w:r w:rsidR="009263E5">
        <w:rPr>
          <w:rFonts w:ascii="Calibri" w:eastAsia="Times New Roman" w:hAnsi="Calibri" w:cs="Calibri"/>
          <w:sz w:val="24"/>
          <w:szCs w:val="24"/>
        </w:rPr>
        <w:t xml:space="preserve"> E</w:t>
      </w:r>
      <w:r w:rsidR="00284B2B">
        <w:rPr>
          <w:rFonts w:ascii="Calibri" w:eastAsia="Times New Roman" w:hAnsi="Calibri" w:cs="Calibri"/>
          <w:sz w:val="24"/>
          <w:szCs w:val="24"/>
        </w:rPr>
        <w:t>ach start</w:t>
      </w:r>
      <w:r w:rsidR="009263E5" w:rsidRPr="00FB760B">
        <w:rPr>
          <w:rFonts w:ascii="Calibri" w:eastAsia="Times New Roman" w:hAnsi="Calibri" w:cs="Calibri"/>
          <w:sz w:val="24"/>
          <w:szCs w:val="24"/>
        </w:rPr>
        <w:t>up costs $150</w:t>
      </w:r>
      <w:r w:rsidR="009263E5">
        <w:rPr>
          <w:rFonts w:ascii="Calibri" w:eastAsia="Times New Roman" w:hAnsi="Calibri" w:cs="Calibri"/>
          <w:sz w:val="24"/>
          <w:szCs w:val="24"/>
        </w:rPr>
        <w:t>. Clicking “start up reactor”</w:t>
      </w:r>
      <w:r w:rsidR="00CE6577">
        <w:rPr>
          <w:rFonts w:ascii="Calibri" w:eastAsia="Times New Roman" w:hAnsi="Calibri" w:cs="Calibri"/>
          <w:sz w:val="24"/>
          <w:szCs w:val="24"/>
        </w:rPr>
        <w:t xml:space="preserve"> will</w:t>
      </w:r>
      <w:r w:rsidR="00D63F9C">
        <w:rPr>
          <w:rFonts w:ascii="Calibri" w:eastAsia="Times New Roman" w:hAnsi="Calibri" w:cs="Calibri"/>
          <w:sz w:val="24"/>
          <w:szCs w:val="24"/>
        </w:rPr>
        <w:t>:</w:t>
      </w:r>
    </w:p>
    <w:p w:rsidR="00FB760B" w:rsidRP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 xml:space="preserve">Open the </w:t>
      </w:r>
      <w:r w:rsidR="00EB18B5">
        <w:rPr>
          <w:rFonts w:ascii="Calibri" w:eastAsia="Times New Roman" w:hAnsi="Calibri" w:cs="Calibri"/>
          <w:sz w:val="24"/>
          <w:szCs w:val="24"/>
        </w:rPr>
        <w:t>feed gas</w:t>
      </w:r>
      <w:r w:rsidR="00FB760B" w:rsidRPr="00FB760B">
        <w:rPr>
          <w:rFonts w:ascii="Calibri" w:eastAsia="Times New Roman" w:hAnsi="Calibri" w:cs="Calibri"/>
          <w:sz w:val="24"/>
          <w:szCs w:val="24"/>
        </w:rPr>
        <w:t xml:space="preserve"> valves and </w:t>
      </w:r>
      <w:r>
        <w:rPr>
          <w:rFonts w:ascii="Calibri" w:eastAsia="Times New Roman" w:hAnsi="Calibri" w:cs="Calibri"/>
          <w:sz w:val="24"/>
          <w:szCs w:val="24"/>
        </w:rPr>
        <w:t xml:space="preserve">close </w:t>
      </w:r>
      <w:r w:rsidR="00FB760B" w:rsidRPr="00FB760B">
        <w:rPr>
          <w:rFonts w:ascii="Calibri" w:eastAsia="Times New Roman" w:hAnsi="Calibri" w:cs="Calibri"/>
          <w:sz w:val="24"/>
          <w:szCs w:val="24"/>
        </w:rPr>
        <w:t>the reactor bypass valve</w:t>
      </w:r>
      <w:r w:rsidR="00EB18B5">
        <w:rPr>
          <w:rFonts w:ascii="Calibri" w:eastAsia="Times New Roman" w:hAnsi="Calibri" w:cs="Calibri"/>
          <w:sz w:val="24"/>
          <w:szCs w:val="24"/>
        </w:rPr>
        <w:t xml:space="preserve"> </w:t>
      </w:r>
    </w:p>
    <w:p w:rsidR="00FB760B" w:rsidRP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 xml:space="preserve">Increase </w:t>
      </w:r>
      <w:r w:rsidR="00EB18B5">
        <w:rPr>
          <w:rFonts w:ascii="Calibri" w:eastAsia="Times New Roman" w:hAnsi="Calibri" w:cs="Calibri"/>
          <w:sz w:val="24"/>
          <w:szCs w:val="24"/>
        </w:rPr>
        <w:t xml:space="preserve">the sand </w:t>
      </w:r>
      <w:r w:rsidR="00FB760B" w:rsidRPr="00FB760B">
        <w:rPr>
          <w:rFonts w:ascii="Calibri" w:eastAsia="Times New Roman" w:hAnsi="Calibri" w:cs="Calibri"/>
          <w:sz w:val="24"/>
          <w:szCs w:val="24"/>
        </w:rPr>
        <w:t>reactor</w:t>
      </w:r>
      <w:r w:rsidR="00EB18B5">
        <w:rPr>
          <w:rFonts w:ascii="Calibri" w:eastAsia="Times New Roman" w:hAnsi="Calibri" w:cs="Calibri"/>
          <w:sz w:val="24"/>
          <w:szCs w:val="24"/>
        </w:rPr>
        <w:t xml:space="preserve"> temperature </w:t>
      </w:r>
      <w:r w:rsidR="00FB760B" w:rsidRPr="00FB760B">
        <w:rPr>
          <w:rFonts w:ascii="Calibri" w:eastAsia="Times New Roman" w:hAnsi="Calibri" w:cs="Calibri"/>
          <w:sz w:val="24"/>
          <w:szCs w:val="24"/>
        </w:rPr>
        <w:t xml:space="preserve">to the desired </w:t>
      </w:r>
      <w:r w:rsidR="00EB18B5">
        <w:rPr>
          <w:rFonts w:ascii="Calibri" w:eastAsia="Times New Roman" w:hAnsi="Calibri" w:cs="Calibri"/>
          <w:sz w:val="24"/>
          <w:szCs w:val="24"/>
        </w:rPr>
        <w:t>value</w:t>
      </w:r>
      <w:r w:rsidR="00FB760B" w:rsidRPr="00FB760B">
        <w:rPr>
          <w:rFonts w:ascii="Calibri" w:eastAsia="Times New Roman" w:hAnsi="Calibri" w:cs="Calibri"/>
          <w:sz w:val="24"/>
          <w:szCs w:val="24"/>
        </w:rPr>
        <w:t xml:space="preserve"> </w:t>
      </w:r>
    </w:p>
    <w:p w:rsidR="00FB760B" w:rsidRP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 xml:space="preserve">Turn on </w:t>
      </w:r>
      <w:r w:rsidR="00EB18B5">
        <w:rPr>
          <w:rFonts w:ascii="Calibri" w:eastAsia="Times New Roman" w:hAnsi="Calibri" w:cs="Calibri"/>
          <w:sz w:val="24"/>
          <w:szCs w:val="24"/>
        </w:rPr>
        <w:t xml:space="preserve">the GC and </w:t>
      </w:r>
      <w:r>
        <w:rPr>
          <w:rFonts w:ascii="Calibri" w:eastAsia="Times New Roman" w:hAnsi="Calibri" w:cs="Calibri"/>
          <w:sz w:val="24"/>
          <w:szCs w:val="24"/>
        </w:rPr>
        <w:t>inject a calibration mixture</w:t>
      </w:r>
    </w:p>
    <w:p w:rsid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 xml:space="preserve">Allow </w:t>
      </w:r>
      <w:r w:rsidR="00FB760B" w:rsidRPr="00FB760B">
        <w:rPr>
          <w:rFonts w:ascii="Calibri" w:eastAsia="Times New Roman" w:hAnsi="Calibri" w:cs="Calibri"/>
          <w:sz w:val="24"/>
          <w:szCs w:val="24"/>
        </w:rPr>
        <w:t>the system</w:t>
      </w:r>
      <w:r>
        <w:rPr>
          <w:rFonts w:ascii="Calibri" w:eastAsia="Times New Roman" w:hAnsi="Calibri" w:cs="Calibri"/>
          <w:sz w:val="24"/>
          <w:szCs w:val="24"/>
        </w:rPr>
        <w:t xml:space="preserve"> to</w:t>
      </w:r>
      <w:r w:rsidR="00FB760B" w:rsidRPr="00FB760B">
        <w:rPr>
          <w:rFonts w:ascii="Calibri" w:eastAsia="Times New Roman" w:hAnsi="Calibri" w:cs="Calibri"/>
          <w:sz w:val="24"/>
          <w:szCs w:val="24"/>
        </w:rPr>
        <w:t xml:space="preserve"> reach steady state</w:t>
      </w:r>
    </w:p>
    <w:p w:rsidR="00D63F9C" w:rsidRDefault="00D63F9C" w:rsidP="00D63F9C">
      <w:pPr>
        <w:tabs>
          <w:tab w:val="left" w:pos="0"/>
          <w:tab w:val="left" w:pos="720"/>
        </w:tabs>
        <w:spacing w:after="100" w:line="360" w:lineRule="auto"/>
        <w:rPr>
          <w:rFonts w:ascii="Calibri" w:eastAsia="Times New Roman" w:hAnsi="Calibri" w:cs="Calibri"/>
          <w:sz w:val="24"/>
          <w:szCs w:val="24"/>
        </w:rPr>
      </w:pPr>
      <w:r w:rsidRPr="00D63F9C">
        <w:rPr>
          <w:rFonts w:ascii="Calibri" w:eastAsia="Times New Roman" w:hAnsi="Calibri" w:cs="Calibri"/>
          <w:sz w:val="24"/>
          <w:szCs w:val="24"/>
        </w:rPr>
        <w:t xml:space="preserve">All aspects of the start-up are much faster than start-up of a PL in order to save time. </w:t>
      </w:r>
    </w:p>
    <w:p w:rsidR="00D70680" w:rsidRPr="00FB760B" w:rsidRDefault="00D70680" w:rsidP="00D70680">
      <w:pPr>
        <w:tabs>
          <w:tab w:val="left" w:pos="0"/>
        </w:tabs>
        <w:spacing w:after="100" w:line="360" w:lineRule="auto"/>
        <w:contextualSpacing/>
        <w:textAlignment w:val="center"/>
        <w:rPr>
          <w:rFonts w:ascii="Calibri" w:eastAsia="Times New Roman" w:hAnsi="Calibri" w:cs="Calibri"/>
          <w:sz w:val="24"/>
          <w:szCs w:val="24"/>
        </w:rPr>
      </w:pPr>
      <w:r w:rsidRPr="00D70680">
        <w:rPr>
          <w:rFonts w:ascii="Calibri" w:eastAsia="Times New Roman" w:hAnsi="Calibri" w:cs="Calibri"/>
          <w:noProof/>
          <w:sz w:val="24"/>
          <w:szCs w:val="24"/>
        </w:rPr>
        <w:drawing>
          <wp:inline distT="0" distB="0" distL="0" distR="0" wp14:anchorId="1944F861" wp14:editId="44CA8D63">
            <wp:extent cx="581781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51" cy="4231093"/>
                    </a:xfrm>
                    <a:prstGeom prst="rect">
                      <a:avLst/>
                    </a:prstGeom>
                  </pic:spPr>
                </pic:pic>
              </a:graphicData>
            </a:graphic>
          </wp:inline>
        </w:drawing>
      </w:r>
    </w:p>
    <w:p w:rsidR="00D70680" w:rsidRPr="00D70680" w:rsidRDefault="00D70680" w:rsidP="00D70680">
      <w:pPr>
        <w:tabs>
          <w:tab w:val="left" w:pos="0"/>
          <w:tab w:val="left" w:pos="720"/>
        </w:tabs>
        <w:spacing w:line="360" w:lineRule="auto"/>
        <w:rPr>
          <w:rFonts w:ascii="Calibri" w:eastAsia="Times New Roman" w:hAnsi="Calibri" w:cs="Calibri"/>
          <w:i/>
          <w:sz w:val="24"/>
          <w:szCs w:val="24"/>
        </w:rPr>
      </w:pPr>
      <w:r w:rsidRPr="00FB760B">
        <w:rPr>
          <w:rFonts w:ascii="Calibri" w:eastAsia="Times New Roman" w:hAnsi="Calibri" w:cs="Calibri"/>
          <w:i/>
          <w:sz w:val="24"/>
          <w:szCs w:val="24"/>
        </w:rPr>
        <w:t xml:space="preserve">Figure </w:t>
      </w:r>
      <w:r w:rsidR="00D63F9C">
        <w:rPr>
          <w:rFonts w:ascii="Calibri" w:eastAsia="Times New Roman" w:hAnsi="Calibri" w:cs="Calibri"/>
          <w:i/>
          <w:sz w:val="24"/>
          <w:szCs w:val="24"/>
        </w:rPr>
        <w:t>2</w:t>
      </w:r>
      <w:r w:rsidRPr="00FB760B">
        <w:rPr>
          <w:rFonts w:ascii="Calibri" w:eastAsia="Times New Roman" w:hAnsi="Calibri" w:cs="Calibri"/>
          <w:i/>
          <w:sz w:val="24"/>
          <w:szCs w:val="24"/>
        </w:rPr>
        <w:t>.</w:t>
      </w:r>
      <w:r>
        <w:rPr>
          <w:rFonts w:ascii="Calibri" w:eastAsia="Times New Roman" w:hAnsi="Calibri" w:cs="Calibri"/>
          <w:i/>
          <w:sz w:val="24"/>
          <w:szCs w:val="24"/>
        </w:rPr>
        <w:t xml:space="preserve"> Main page in VCRL that appears when students log in. The valves to the gas cylinders are closed</w:t>
      </w:r>
      <w:r w:rsidR="003E51DA">
        <w:rPr>
          <w:rFonts w:ascii="Calibri" w:eastAsia="Times New Roman" w:hAnsi="Calibri" w:cs="Calibri"/>
          <w:i/>
          <w:sz w:val="24"/>
          <w:szCs w:val="24"/>
        </w:rPr>
        <w:t xml:space="preserve"> (the red, blue, and green colors indicate sections of the gas lines that contain gas)</w:t>
      </w:r>
      <w:r>
        <w:rPr>
          <w:rFonts w:ascii="Calibri" w:eastAsia="Times New Roman" w:hAnsi="Calibri" w:cs="Calibri"/>
          <w:i/>
          <w:sz w:val="24"/>
          <w:szCs w:val="24"/>
        </w:rPr>
        <w:t>, the sand batch heater is at room temperature, and the GC is turned off.</w:t>
      </w:r>
    </w:p>
    <w:p w:rsidR="00815DB5" w:rsidRPr="00815DB5" w:rsidRDefault="00815DB5" w:rsidP="00815DB5">
      <w:pPr>
        <w:tabs>
          <w:tab w:val="left" w:pos="0"/>
          <w:tab w:val="left" w:pos="720"/>
        </w:tabs>
        <w:spacing w:after="100" w:line="360" w:lineRule="auto"/>
        <w:contextualSpacing/>
        <w:jc w:val="center"/>
        <w:rPr>
          <w:rFonts w:ascii="Calibri" w:eastAsia="Times New Roman" w:hAnsi="Calibri" w:cs="Calibri"/>
          <w:b/>
          <w:sz w:val="24"/>
          <w:szCs w:val="24"/>
        </w:rPr>
      </w:pPr>
      <w:r w:rsidRPr="00815DB5">
        <w:rPr>
          <w:rFonts w:ascii="Calibri" w:eastAsia="Times New Roman" w:hAnsi="Calibri" w:cs="Calibri"/>
          <w:b/>
          <w:sz w:val="24"/>
          <w:szCs w:val="24"/>
        </w:rPr>
        <w:t>RUNNING THE VCRL</w:t>
      </w:r>
    </w:p>
    <w:p w:rsidR="00CA0D02" w:rsidRDefault="00815DB5"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904E10">
        <w:rPr>
          <w:rFonts w:ascii="Calibri" w:eastAsia="Times New Roman" w:hAnsi="Calibri" w:cs="Calibri"/>
          <w:sz w:val="24"/>
          <w:szCs w:val="24"/>
        </w:rPr>
        <w:t>Figure 3</w:t>
      </w:r>
      <w:r w:rsidR="00FB760B" w:rsidRPr="00FB760B">
        <w:rPr>
          <w:rFonts w:ascii="Calibri" w:eastAsia="Times New Roman" w:hAnsi="Calibri" w:cs="Calibri"/>
          <w:sz w:val="24"/>
          <w:szCs w:val="24"/>
        </w:rPr>
        <w:t xml:space="preserve"> </w:t>
      </w:r>
      <w:r w:rsidR="00904E10">
        <w:rPr>
          <w:rFonts w:ascii="Calibri" w:eastAsia="Times New Roman" w:hAnsi="Calibri" w:cs="Calibri"/>
          <w:sz w:val="24"/>
          <w:szCs w:val="24"/>
        </w:rPr>
        <w:t>shows</w:t>
      </w:r>
      <w:r w:rsidR="00FB760B" w:rsidRPr="00FB760B">
        <w:rPr>
          <w:rFonts w:ascii="Calibri" w:eastAsia="Times New Roman" w:hAnsi="Calibri" w:cs="Calibri"/>
          <w:sz w:val="24"/>
          <w:szCs w:val="24"/>
        </w:rPr>
        <w:t xml:space="preserve"> the </w:t>
      </w:r>
      <w:r w:rsidR="003F3387">
        <w:rPr>
          <w:rFonts w:ascii="Calibri" w:eastAsia="Times New Roman" w:hAnsi="Calibri" w:cs="Calibri"/>
          <w:sz w:val="24"/>
          <w:szCs w:val="24"/>
        </w:rPr>
        <w:t xml:space="preserve">VCRL </w:t>
      </w:r>
      <w:r w:rsidR="00FB760B" w:rsidRPr="00FB760B">
        <w:rPr>
          <w:rFonts w:ascii="Calibri" w:eastAsia="Times New Roman" w:hAnsi="Calibri" w:cs="Calibri"/>
          <w:sz w:val="24"/>
          <w:szCs w:val="24"/>
        </w:rPr>
        <w:t xml:space="preserve">after </w:t>
      </w:r>
      <w:r w:rsidR="008013D5" w:rsidRPr="00FB760B">
        <w:rPr>
          <w:rFonts w:ascii="Calibri" w:eastAsia="Times New Roman" w:hAnsi="Calibri" w:cs="Calibri"/>
          <w:sz w:val="24"/>
          <w:szCs w:val="24"/>
        </w:rPr>
        <w:t>startup.</w:t>
      </w:r>
      <w:r w:rsidR="00CA0D02">
        <w:rPr>
          <w:rFonts w:ascii="Calibri" w:eastAsia="Times New Roman" w:hAnsi="Calibri" w:cs="Calibri"/>
          <w:sz w:val="24"/>
          <w:szCs w:val="24"/>
        </w:rPr>
        <w:t xml:space="preserve"> </w:t>
      </w:r>
      <w:r w:rsidR="00E71A0F">
        <w:rPr>
          <w:rFonts w:ascii="Calibri" w:eastAsia="Times New Roman" w:hAnsi="Calibri" w:cs="Calibri"/>
          <w:sz w:val="24"/>
          <w:szCs w:val="24"/>
        </w:rPr>
        <w:t>T</w:t>
      </w:r>
      <w:r w:rsidR="008811BE" w:rsidRPr="00FB760B">
        <w:rPr>
          <w:rFonts w:ascii="Calibri" w:eastAsia="Times New Roman" w:hAnsi="Calibri" w:cs="Calibri"/>
          <w:sz w:val="24"/>
          <w:szCs w:val="24"/>
        </w:rPr>
        <w:t>ooltips appear when a mouse</w:t>
      </w:r>
      <w:r w:rsidR="00CA0D02">
        <w:rPr>
          <w:rFonts w:ascii="Calibri" w:eastAsia="Times New Roman" w:hAnsi="Calibri" w:cs="Calibri"/>
          <w:sz w:val="24"/>
          <w:szCs w:val="24"/>
        </w:rPr>
        <w:t xml:space="preserve"> pointer</w:t>
      </w:r>
      <w:r w:rsidR="008811BE" w:rsidRPr="00FB760B">
        <w:rPr>
          <w:rFonts w:ascii="Calibri" w:eastAsia="Times New Roman" w:hAnsi="Calibri" w:cs="Calibri"/>
          <w:sz w:val="24"/>
          <w:szCs w:val="24"/>
        </w:rPr>
        <w:t xml:space="preserve"> hovers over </w:t>
      </w:r>
      <w:r w:rsidR="00CA0D02">
        <w:rPr>
          <w:rFonts w:ascii="Calibri" w:eastAsia="Times New Roman" w:hAnsi="Calibri" w:cs="Calibri"/>
          <w:sz w:val="24"/>
          <w:szCs w:val="24"/>
        </w:rPr>
        <w:t>a piece of equipment, a</w:t>
      </w:r>
      <w:r w:rsidR="008811BE" w:rsidRPr="00FB760B">
        <w:rPr>
          <w:rFonts w:ascii="Calibri" w:eastAsia="Times New Roman" w:hAnsi="Calibri" w:cs="Calibri"/>
          <w:sz w:val="24"/>
          <w:szCs w:val="24"/>
        </w:rPr>
        <w:t xml:space="preserve"> right click opens a link that explains more about the equipment. </w:t>
      </w:r>
      <w:r w:rsidR="00CA0D02">
        <w:rPr>
          <w:rFonts w:ascii="Calibri" w:eastAsia="Times New Roman" w:hAnsi="Calibri" w:cs="Calibri"/>
          <w:sz w:val="24"/>
          <w:szCs w:val="24"/>
        </w:rPr>
        <w:t xml:space="preserve">Note that the equipment is not drawn to scale; </w:t>
      </w:r>
      <w:r w:rsidR="000E49D0">
        <w:rPr>
          <w:rFonts w:ascii="Calibri" w:eastAsia="Times New Roman" w:hAnsi="Calibri" w:cs="Calibri"/>
          <w:sz w:val="24"/>
          <w:szCs w:val="24"/>
        </w:rPr>
        <w:t xml:space="preserve">e.g., </w:t>
      </w:r>
      <w:r w:rsidR="00CA0D02">
        <w:rPr>
          <w:rFonts w:ascii="Calibri" w:eastAsia="Times New Roman" w:hAnsi="Calibri" w:cs="Calibri"/>
          <w:sz w:val="24"/>
          <w:szCs w:val="24"/>
        </w:rPr>
        <w:t>t</w:t>
      </w:r>
      <w:r w:rsidR="00CA0D02" w:rsidRPr="00FB760B">
        <w:rPr>
          <w:rFonts w:ascii="Calibri" w:eastAsia="Times New Roman" w:hAnsi="Calibri" w:cs="Calibri"/>
          <w:sz w:val="24"/>
          <w:szCs w:val="24"/>
        </w:rPr>
        <w:t xml:space="preserve">he sample </w:t>
      </w:r>
      <w:r w:rsidR="000E49D0">
        <w:rPr>
          <w:rFonts w:ascii="Calibri" w:eastAsia="Times New Roman" w:hAnsi="Calibri" w:cs="Calibri"/>
          <w:sz w:val="24"/>
          <w:szCs w:val="24"/>
        </w:rPr>
        <w:t xml:space="preserve">loop </w:t>
      </w:r>
      <w:r w:rsidR="00CA0D02" w:rsidRPr="00FB760B">
        <w:rPr>
          <w:rFonts w:ascii="Calibri" w:eastAsia="Times New Roman" w:hAnsi="Calibri" w:cs="Calibri"/>
          <w:sz w:val="24"/>
          <w:szCs w:val="24"/>
        </w:rPr>
        <w:t xml:space="preserve">volume is exaggerated so it is easier to see. A typical </w:t>
      </w:r>
      <w:r w:rsidR="00CA0D02">
        <w:rPr>
          <w:rFonts w:ascii="Calibri" w:eastAsia="Times New Roman" w:hAnsi="Calibri" w:cs="Calibri"/>
          <w:sz w:val="24"/>
          <w:szCs w:val="24"/>
        </w:rPr>
        <w:t xml:space="preserve">sample </w:t>
      </w:r>
      <w:r w:rsidR="00CA0D02" w:rsidRPr="00FB760B">
        <w:rPr>
          <w:rFonts w:ascii="Calibri" w:eastAsia="Times New Roman" w:hAnsi="Calibri" w:cs="Calibri"/>
          <w:sz w:val="24"/>
          <w:szCs w:val="24"/>
        </w:rPr>
        <w:t>volume</w:t>
      </w:r>
      <w:r w:rsidR="00CA0D02">
        <w:rPr>
          <w:rFonts w:ascii="Calibri" w:eastAsia="Times New Roman" w:hAnsi="Calibri" w:cs="Calibri"/>
          <w:sz w:val="24"/>
          <w:szCs w:val="24"/>
        </w:rPr>
        <w:t xml:space="preserve"> in a PL</w:t>
      </w:r>
      <w:r w:rsidR="00CA0D02" w:rsidRPr="00FB760B">
        <w:rPr>
          <w:rFonts w:ascii="Calibri" w:eastAsia="Times New Roman" w:hAnsi="Calibri" w:cs="Calibri"/>
          <w:sz w:val="24"/>
          <w:szCs w:val="24"/>
        </w:rPr>
        <w:t xml:space="preserve"> is 1 cm</w:t>
      </w:r>
      <w:r w:rsidR="00CA0D02" w:rsidRPr="00FB760B">
        <w:rPr>
          <w:rFonts w:ascii="Calibri" w:eastAsia="Times New Roman" w:hAnsi="Calibri" w:cs="Calibri"/>
          <w:sz w:val="24"/>
          <w:szCs w:val="24"/>
          <w:vertAlign w:val="superscript"/>
        </w:rPr>
        <w:t>3</w:t>
      </w:r>
      <w:r w:rsidR="00CA0D02" w:rsidRPr="00FB760B">
        <w:rPr>
          <w:rFonts w:ascii="Calibri" w:eastAsia="Times New Roman" w:hAnsi="Calibri" w:cs="Calibri"/>
          <w:sz w:val="24"/>
          <w:szCs w:val="24"/>
        </w:rPr>
        <w:t>.</w:t>
      </w:r>
      <w:r w:rsidR="000E49D0">
        <w:rPr>
          <w:rFonts w:ascii="Calibri" w:eastAsia="Times New Roman" w:hAnsi="Calibri" w:cs="Calibri"/>
          <w:sz w:val="24"/>
          <w:szCs w:val="24"/>
        </w:rPr>
        <w:t xml:space="preserve"> </w:t>
      </w:r>
      <w:r w:rsidR="000E49D0" w:rsidRPr="00FB760B">
        <w:rPr>
          <w:rFonts w:ascii="Calibri" w:eastAsia="Times New Roman" w:hAnsi="Calibri" w:cs="Calibri"/>
          <w:sz w:val="24"/>
          <w:szCs w:val="24"/>
        </w:rPr>
        <w:t xml:space="preserve">Students take data by selecting </w:t>
      </w:r>
      <w:r w:rsidR="00014018">
        <w:rPr>
          <w:rFonts w:ascii="Calibri" w:eastAsia="Times New Roman" w:hAnsi="Calibri" w:cs="Calibri"/>
          <w:sz w:val="24"/>
          <w:szCs w:val="24"/>
        </w:rPr>
        <w:t xml:space="preserve">a </w:t>
      </w:r>
      <w:r w:rsidR="000E49D0" w:rsidRPr="00FB760B">
        <w:rPr>
          <w:rFonts w:ascii="Calibri" w:eastAsia="Times New Roman" w:hAnsi="Calibri" w:cs="Calibri"/>
          <w:sz w:val="24"/>
          <w:szCs w:val="24"/>
        </w:rPr>
        <w:t>value</w:t>
      </w:r>
      <w:r w:rsidR="000E49D0">
        <w:rPr>
          <w:rFonts w:ascii="Calibri" w:eastAsia="Times New Roman" w:hAnsi="Calibri" w:cs="Calibri"/>
          <w:sz w:val="24"/>
          <w:szCs w:val="24"/>
        </w:rPr>
        <w:t xml:space="preserve"> for the reactor pressure </w:t>
      </w:r>
      <w:r w:rsidR="00014018" w:rsidRPr="00FB760B">
        <w:rPr>
          <w:rFonts w:ascii="Calibri" w:eastAsia="Times New Roman" w:hAnsi="Calibri" w:cs="Calibri"/>
          <w:sz w:val="24"/>
          <w:szCs w:val="24"/>
        </w:rPr>
        <w:t xml:space="preserve">by clicking the pressure transducer </w:t>
      </w:r>
      <w:r w:rsidR="00014018">
        <w:rPr>
          <w:rFonts w:ascii="Calibri" w:eastAsia="Times New Roman" w:hAnsi="Calibri" w:cs="Calibri"/>
          <w:sz w:val="24"/>
          <w:szCs w:val="24"/>
        </w:rPr>
        <w:t>read out</w:t>
      </w:r>
      <w:r w:rsidR="00014018" w:rsidRPr="00FB760B">
        <w:rPr>
          <w:rFonts w:ascii="Calibri" w:eastAsia="Times New Roman" w:hAnsi="Calibri" w:cs="Calibri"/>
          <w:sz w:val="24"/>
          <w:szCs w:val="24"/>
        </w:rPr>
        <w:t xml:space="preserve"> and typing in a pressure</w:t>
      </w:r>
      <w:r w:rsidR="00014018">
        <w:rPr>
          <w:rFonts w:ascii="Calibri" w:eastAsia="Times New Roman" w:hAnsi="Calibri" w:cs="Calibri"/>
          <w:sz w:val="24"/>
          <w:szCs w:val="24"/>
        </w:rPr>
        <w:t>. They select values for</w:t>
      </w:r>
      <w:r w:rsidR="000E49D0" w:rsidRPr="00FB760B">
        <w:rPr>
          <w:rFonts w:ascii="Calibri" w:eastAsia="Times New Roman" w:hAnsi="Calibri" w:cs="Calibri"/>
          <w:sz w:val="24"/>
          <w:szCs w:val="24"/>
        </w:rPr>
        <w:t xml:space="preserve"> the mass flow rates </w:t>
      </w:r>
      <w:r w:rsidR="000E49D0">
        <w:rPr>
          <w:rFonts w:ascii="Calibri" w:eastAsia="Times New Roman" w:hAnsi="Calibri" w:cs="Calibri"/>
          <w:sz w:val="24"/>
          <w:szCs w:val="24"/>
        </w:rPr>
        <w:t>of</w:t>
      </w:r>
      <w:r w:rsidR="000E49D0" w:rsidRPr="00FB760B">
        <w:rPr>
          <w:rFonts w:ascii="Calibri" w:eastAsia="Times New Roman" w:hAnsi="Calibri" w:cs="Calibri"/>
          <w:sz w:val="24"/>
          <w:szCs w:val="24"/>
        </w:rPr>
        <w:t xml:space="preserve"> the two reactants by clicking each mass flow controller (MFC) and typing in a molar flow rate. Students must plan the</w:t>
      </w:r>
      <w:r w:rsidR="00014018">
        <w:rPr>
          <w:rFonts w:ascii="Calibri" w:eastAsia="Times New Roman" w:hAnsi="Calibri" w:cs="Calibri"/>
          <w:sz w:val="24"/>
          <w:szCs w:val="24"/>
        </w:rPr>
        <w:t>ir experiments</w:t>
      </w:r>
      <w:r w:rsidR="000E49D0" w:rsidRPr="00FB760B">
        <w:rPr>
          <w:rFonts w:ascii="Calibri" w:eastAsia="Times New Roman" w:hAnsi="Calibri" w:cs="Calibri"/>
          <w:sz w:val="24"/>
          <w:szCs w:val="24"/>
        </w:rPr>
        <w:t xml:space="preserve"> since the </w:t>
      </w:r>
      <w:r w:rsidR="00014018">
        <w:rPr>
          <w:rFonts w:ascii="Calibri" w:eastAsia="Times New Roman" w:hAnsi="Calibri" w:cs="Calibri"/>
          <w:sz w:val="24"/>
          <w:szCs w:val="24"/>
        </w:rPr>
        <w:t>molar flow</w:t>
      </w:r>
      <w:r w:rsidR="000E49D0" w:rsidRPr="00FB760B">
        <w:rPr>
          <w:rFonts w:ascii="Calibri" w:eastAsia="Times New Roman" w:hAnsi="Calibri" w:cs="Calibri"/>
          <w:sz w:val="24"/>
          <w:szCs w:val="24"/>
        </w:rPr>
        <w:t xml:space="preserve"> rates of A and B and the pressure </w:t>
      </w:r>
      <w:r w:rsidR="00014018">
        <w:rPr>
          <w:rFonts w:ascii="Calibri" w:eastAsia="Times New Roman" w:hAnsi="Calibri" w:cs="Calibri"/>
          <w:sz w:val="24"/>
          <w:szCs w:val="24"/>
        </w:rPr>
        <w:t>all</w:t>
      </w:r>
      <w:r w:rsidR="000E49D0" w:rsidRPr="00FB760B">
        <w:rPr>
          <w:rFonts w:ascii="Calibri" w:eastAsia="Times New Roman" w:hAnsi="Calibri" w:cs="Calibri"/>
          <w:sz w:val="24"/>
          <w:szCs w:val="24"/>
        </w:rPr>
        <w:t xml:space="preserve"> affect the effluent molar flow rate</w:t>
      </w:r>
      <w:r w:rsidR="00425E6C">
        <w:rPr>
          <w:rFonts w:ascii="Calibri" w:eastAsia="Times New Roman" w:hAnsi="Calibri" w:cs="Calibri"/>
          <w:sz w:val="24"/>
          <w:szCs w:val="24"/>
        </w:rPr>
        <w:t>s</w:t>
      </w:r>
      <w:r w:rsidR="000E49D0" w:rsidRPr="00FB760B">
        <w:rPr>
          <w:rFonts w:ascii="Calibri" w:eastAsia="Times New Roman" w:hAnsi="Calibri" w:cs="Calibri"/>
          <w:sz w:val="24"/>
          <w:szCs w:val="24"/>
        </w:rPr>
        <w:t xml:space="preserve">. The reactor temperature is fixed by the simulation. Operating the </w:t>
      </w:r>
      <w:r w:rsidR="00425E6C">
        <w:rPr>
          <w:rFonts w:ascii="Calibri" w:eastAsia="Times New Roman" w:hAnsi="Calibri" w:cs="Calibri"/>
          <w:sz w:val="24"/>
          <w:szCs w:val="24"/>
        </w:rPr>
        <w:t xml:space="preserve">VCRL </w:t>
      </w:r>
      <w:r w:rsidR="000E49D0" w:rsidRPr="00FB760B">
        <w:rPr>
          <w:rFonts w:ascii="Calibri" w:eastAsia="Times New Roman" w:hAnsi="Calibri" w:cs="Calibri"/>
          <w:sz w:val="24"/>
          <w:szCs w:val="24"/>
        </w:rPr>
        <w:t xml:space="preserve">is similar in many ways to operating </w:t>
      </w:r>
      <w:r w:rsidR="00425E6C">
        <w:rPr>
          <w:rFonts w:ascii="Calibri" w:eastAsia="Times New Roman" w:hAnsi="Calibri" w:cs="Calibri"/>
          <w:sz w:val="24"/>
          <w:szCs w:val="24"/>
        </w:rPr>
        <w:t>a</w:t>
      </w:r>
      <w:r w:rsidR="000E49D0" w:rsidRPr="00FB760B">
        <w:rPr>
          <w:rFonts w:ascii="Calibri" w:eastAsia="Times New Roman" w:hAnsi="Calibri" w:cs="Calibri"/>
          <w:sz w:val="24"/>
          <w:szCs w:val="24"/>
        </w:rPr>
        <w:t xml:space="preserve"> corresponding PL</w:t>
      </w:r>
      <w:r w:rsidR="002F47AE">
        <w:rPr>
          <w:rFonts w:ascii="Calibri" w:eastAsia="Times New Roman" w:hAnsi="Calibri" w:cs="Calibri"/>
          <w:sz w:val="24"/>
          <w:szCs w:val="24"/>
        </w:rPr>
        <w:t>. I</w:t>
      </w:r>
      <w:r w:rsidR="00425E6C">
        <w:rPr>
          <w:rFonts w:ascii="Calibri" w:eastAsia="Times New Roman" w:hAnsi="Calibri" w:cs="Calibri"/>
          <w:sz w:val="24"/>
          <w:szCs w:val="24"/>
        </w:rPr>
        <w:t>n</w:t>
      </w:r>
      <w:r w:rsidR="000E49D0" w:rsidRPr="00FB760B">
        <w:rPr>
          <w:rFonts w:ascii="Calibri" w:eastAsia="Times New Roman" w:hAnsi="Calibri" w:cs="Calibri"/>
          <w:sz w:val="24"/>
          <w:szCs w:val="24"/>
        </w:rPr>
        <w:t xml:space="preserve"> a PL, </w:t>
      </w:r>
      <w:r w:rsidR="00054AC9">
        <w:rPr>
          <w:rFonts w:ascii="Calibri" w:eastAsia="Times New Roman" w:hAnsi="Calibri" w:cs="Calibri"/>
          <w:sz w:val="24"/>
          <w:szCs w:val="24"/>
        </w:rPr>
        <w:t xml:space="preserve">the </w:t>
      </w:r>
      <w:r w:rsidR="004E1C96">
        <w:rPr>
          <w:rFonts w:ascii="Calibri" w:eastAsia="Times New Roman" w:hAnsi="Calibri" w:cs="Calibri"/>
          <w:sz w:val="24"/>
          <w:szCs w:val="24"/>
        </w:rPr>
        <w:t>furnace</w:t>
      </w:r>
      <w:r w:rsidR="00054AC9">
        <w:rPr>
          <w:rFonts w:ascii="Calibri" w:eastAsia="Times New Roman" w:hAnsi="Calibri" w:cs="Calibri"/>
          <w:sz w:val="24"/>
          <w:szCs w:val="24"/>
        </w:rPr>
        <w:t xml:space="preserve"> temperature, the pressure, and </w:t>
      </w:r>
      <w:r w:rsidR="00425E6C">
        <w:rPr>
          <w:rFonts w:ascii="Calibri" w:eastAsia="Times New Roman" w:hAnsi="Calibri" w:cs="Calibri"/>
          <w:sz w:val="24"/>
          <w:szCs w:val="24"/>
        </w:rPr>
        <w:t xml:space="preserve">the </w:t>
      </w:r>
      <w:r w:rsidR="000E49D0" w:rsidRPr="00FB760B">
        <w:rPr>
          <w:rFonts w:ascii="Calibri" w:eastAsia="Times New Roman" w:hAnsi="Calibri" w:cs="Calibri"/>
          <w:sz w:val="24"/>
          <w:szCs w:val="24"/>
        </w:rPr>
        <w:t>MFC values</w:t>
      </w:r>
      <w:r w:rsidR="00425E6C">
        <w:rPr>
          <w:rFonts w:ascii="Calibri" w:eastAsia="Times New Roman" w:hAnsi="Calibri" w:cs="Calibri"/>
          <w:sz w:val="24"/>
          <w:szCs w:val="24"/>
        </w:rPr>
        <w:t xml:space="preserve"> </w:t>
      </w:r>
      <w:r w:rsidR="000E49D0" w:rsidRPr="00FB760B">
        <w:rPr>
          <w:rFonts w:ascii="Calibri" w:eastAsia="Times New Roman" w:hAnsi="Calibri" w:cs="Calibri"/>
          <w:sz w:val="24"/>
          <w:szCs w:val="24"/>
        </w:rPr>
        <w:t>are set on a computer</w:t>
      </w:r>
      <w:r w:rsidR="00054AC9">
        <w:rPr>
          <w:rFonts w:ascii="Calibri" w:eastAsia="Times New Roman" w:hAnsi="Calibri" w:cs="Calibri"/>
          <w:sz w:val="24"/>
          <w:szCs w:val="24"/>
        </w:rPr>
        <w:t>, the multi-selector valve is computer controlled,</w:t>
      </w:r>
      <w:r w:rsidR="000E49D0" w:rsidRPr="00FB760B">
        <w:rPr>
          <w:rFonts w:ascii="Calibri" w:eastAsia="Times New Roman" w:hAnsi="Calibri" w:cs="Calibri"/>
          <w:sz w:val="24"/>
          <w:szCs w:val="24"/>
        </w:rPr>
        <w:t xml:space="preserve"> </w:t>
      </w:r>
      <w:r w:rsidR="00425E6C">
        <w:rPr>
          <w:rFonts w:ascii="Calibri" w:eastAsia="Times New Roman" w:hAnsi="Calibri" w:cs="Calibri"/>
          <w:sz w:val="24"/>
          <w:szCs w:val="24"/>
        </w:rPr>
        <w:t>and the GC results are analyzed by a computer</w:t>
      </w:r>
      <w:r w:rsidR="000E49D0" w:rsidRPr="00FB760B">
        <w:rPr>
          <w:rFonts w:ascii="Calibri" w:eastAsia="Times New Roman" w:hAnsi="Calibri" w:cs="Calibri"/>
          <w:sz w:val="24"/>
          <w:szCs w:val="24"/>
        </w:rPr>
        <w:t>.</w:t>
      </w:r>
    </w:p>
    <w:p w:rsidR="00FB760B" w:rsidRPr="00FB760B" w:rsidRDefault="00FE6A13" w:rsidP="003E3138">
      <w:pPr>
        <w:tabs>
          <w:tab w:val="left" w:pos="0"/>
          <w:tab w:val="left" w:pos="720"/>
        </w:tabs>
        <w:spacing w:after="0" w:line="360" w:lineRule="auto"/>
        <w:contextualSpacing/>
        <w:rPr>
          <w:rFonts w:ascii="Calibri" w:eastAsia="Times New Roman" w:hAnsi="Calibri" w:cs="Calibri"/>
          <w:sz w:val="24"/>
          <w:szCs w:val="24"/>
        </w:rPr>
      </w:pPr>
      <w:r w:rsidRPr="00FE6A13">
        <w:rPr>
          <w:rFonts w:ascii="Calibri" w:eastAsia="Times New Roman" w:hAnsi="Calibri" w:cs="Calibri"/>
          <w:noProof/>
          <w:sz w:val="24"/>
          <w:szCs w:val="24"/>
        </w:rPr>
        <w:drawing>
          <wp:inline distT="0" distB="0" distL="0" distR="0" wp14:anchorId="2C116B44" wp14:editId="6F7ED3E2">
            <wp:extent cx="5238750" cy="38249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902" cy="3834562"/>
                    </a:xfrm>
                    <a:prstGeom prst="rect">
                      <a:avLst/>
                    </a:prstGeom>
                  </pic:spPr>
                </pic:pic>
              </a:graphicData>
            </a:graphic>
          </wp:inline>
        </w:drawing>
      </w:r>
    </w:p>
    <w:p w:rsidR="00FB760B" w:rsidRPr="00425E6C" w:rsidRDefault="00FB760B" w:rsidP="00425E6C">
      <w:pPr>
        <w:tabs>
          <w:tab w:val="left" w:pos="0"/>
          <w:tab w:val="left" w:pos="720"/>
        </w:tabs>
        <w:spacing w:line="360" w:lineRule="auto"/>
        <w:rPr>
          <w:rFonts w:ascii="Calibri" w:eastAsia="Times New Roman" w:hAnsi="Calibri" w:cs="Calibri"/>
          <w:i/>
          <w:sz w:val="24"/>
          <w:szCs w:val="24"/>
        </w:rPr>
      </w:pPr>
      <w:r w:rsidRPr="00FB760B">
        <w:rPr>
          <w:rFonts w:ascii="Calibri" w:eastAsia="Times New Roman" w:hAnsi="Calibri" w:cs="Calibri"/>
          <w:i/>
          <w:sz w:val="24"/>
          <w:szCs w:val="24"/>
        </w:rPr>
        <w:t xml:space="preserve">Figure </w:t>
      </w:r>
      <w:r w:rsidR="00D70680">
        <w:rPr>
          <w:rFonts w:ascii="Calibri" w:eastAsia="Times New Roman" w:hAnsi="Calibri" w:cs="Calibri"/>
          <w:i/>
          <w:sz w:val="24"/>
          <w:szCs w:val="24"/>
        </w:rPr>
        <w:t>3</w:t>
      </w:r>
      <w:r w:rsidRPr="00FB760B">
        <w:rPr>
          <w:rFonts w:ascii="Calibri" w:eastAsia="Times New Roman" w:hAnsi="Calibri" w:cs="Calibri"/>
          <w:i/>
          <w:sz w:val="24"/>
          <w:szCs w:val="24"/>
        </w:rPr>
        <w:t>.</w:t>
      </w:r>
      <w:r w:rsidR="00F77243">
        <w:rPr>
          <w:rFonts w:ascii="Calibri" w:eastAsia="Times New Roman" w:hAnsi="Calibri" w:cs="Calibri"/>
          <w:i/>
          <w:sz w:val="24"/>
          <w:szCs w:val="24"/>
        </w:rPr>
        <w:t xml:space="preserve"> </w:t>
      </w:r>
      <w:r w:rsidR="00724A31">
        <w:rPr>
          <w:rFonts w:ascii="Calibri" w:eastAsia="Times New Roman" w:hAnsi="Calibri" w:cs="Calibri"/>
          <w:i/>
          <w:sz w:val="24"/>
          <w:szCs w:val="24"/>
        </w:rPr>
        <w:t>Main</w:t>
      </w:r>
      <w:r w:rsidR="00F77243">
        <w:rPr>
          <w:rFonts w:ascii="Calibri" w:eastAsia="Times New Roman" w:hAnsi="Calibri" w:cs="Calibri"/>
          <w:i/>
          <w:sz w:val="24"/>
          <w:szCs w:val="24"/>
        </w:rPr>
        <w:t xml:space="preserve"> page in</w:t>
      </w:r>
      <w:r w:rsidR="00724A31">
        <w:rPr>
          <w:rFonts w:ascii="Calibri" w:eastAsia="Times New Roman" w:hAnsi="Calibri" w:cs="Calibri"/>
          <w:i/>
          <w:sz w:val="24"/>
          <w:szCs w:val="24"/>
        </w:rPr>
        <w:t xml:space="preserve"> VCRL </w:t>
      </w:r>
      <w:r w:rsidR="00F77243">
        <w:rPr>
          <w:rFonts w:ascii="Calibri" w:eastAsia="Times New Roman" w:hAnsi="Calibri" w:cs="Calibri"/>
          <w:i/>
          <w:sz w:val="24"/>
          <w:szCs w:val="24"/>
        </w:rPr>
        <w:t xml:space="preserve">after </w:t>
      </w:r>
      <w:r w:rsidR="009B53A4">
        <w:rPr>
          <w:rFonts w:ascii="Calibri" w:eastAsia="Times New Roman" w:hAnsi="Calibri" w:cs="Calibri"/>
          <w:i/>
          <w:sz w:val="24"/>
          <w:szCs w:val="24"/>
        </w:rPr>
        <w:t xml:space="preserve">the system has </w:t>
      </w:r>
      <w:r w:rsidR="00F77243">
        <w:rPr>
          <w:rFonts w:ascii="Calibri" w:eastAsia="Times New Roman" w:hAnsi="Calibri" w:cs="Calibri"/>
          <w:i/>
          <w:sz w:val="24"/>
          <w:szCs w:val="24"/>
        </w:rPr>
        <w:t>start</w:t>
      </w:r>
      <w:r w:rsidR="009B53A4">
        <w:rPr>
          <w:rFonts w:ascii="Calibri" w:eastAsia="Times New Roman" w:hAnsi="Calibri" w:cs="Calibri"/>
          <w:i/>
          <w:sz w:val="24"/>
          <w:szCs w:val="24"/>
        </w:rPr>
        <w:t xml:space="preserve">ed </w:t>
      </w:r>
      <w:r w:rsidR="00F77243">
        <w:rPr>
          <w:rFonts w:ascii="Calibri" w:eastAsia="Times New Roman" w:hAnsi="Calibri" w:cs="Calibri"/>
          <w:i/>
          <w:sz w:val="24"/>
          <w:szCs w:val="24"/>
        </w:rPr>
        <w:t>up. The</w:t>
      </w:r>
      <w:r w:rsidR="00724A31">
        <w:rPr>
          <w:rFonts w:ascii="Calibri" w:eastAsia="Times New Roman" w:hAnsi="Calibri" w:cs="Calibri"/>
          <w:i/>
          <w:sz w:val="24"/>
          <w:szCs w:val="24"/>
        </w:rPr>
        <w:t xml:space="preserve"> gas</w:t>
      </w:r>
      <w:r w:rsidR="00F77243">
        <w:rPr>
          <w:rFonts w:ascii="Calibri" w:eastAsia="Times New Roman" w:hAnsi="Calibri" w:cs="Calibri"/>
          <w:i/>
          <w:sz w:val="24"/>
          <w:szCs w:val="24"/>
        </w:rPr>
        <w:t xml:space="preserve"> mixture</w:t>
      </w:r>
      <w:r w:rsidR="009B53A4">
        <w:rPr>
          <w:rFonts w:ascii="Calibri" w:eastAsia="Times New Roman" w:hAnsi="Calibri" w:cs="Calibri"/>
          <w:i/>
          <w:sz w:val="24"/>
          <w:szCs w:val="24"/>
        </w:rPr>
        <w:t xml:space="preserve"> flowing through the reactor</w:t>
      </w:r>
      <w:r w:rsidR="00F77243">
        <w:rPr>
          <w:rFonts w:ascii="Calibri" w:eastAsia="Times New Roman" w:hAnsi="Calibri" w:cs="Calibri"/>
          <w:i/>
          <w:sz w:val="24"/>
          <w:szCs w:val="24"/>
        </w:rPr>
        <w:t xml:space="preserve"> is purple</w:t>
      </w:r>
      <w:r w:rsidR="009B53A4">
        <w:rPr>
          <w:rFonts w:ascii="Calibri" w:eastAsia="Times New Roman" w:hAnsi="Calibri" w:cs="Calibri"/>
          <w:i/>
          <w:sz w:val="24"/>
          <w:szCs w:val="24"/>
        </w:rPr>
        <w:t>,</w:t>
      </w:r>
      <w:r w:rsidR="000264F2">
        <w:rPr>
          <w:rFonts w:ascii="Calibri" w:eastAsia="Times New Roman" w:hAnsi="Calibri" w:cs="Calibri"/>
          <w:i/>
          <w:sz w:val="24"/>
          <w:szCs w:val="24"/>
        </w:rPr>
        <w:t xml:space="preserve"> and the reactor effluent</w:t>
      </w:r>
      <w:r w:rsidR="00724A31">
        <w:rPr>
          <w:rFonts w:ascii="Calibri" w:eastAsia="Times New Roman" w:hAnsi="Calibri" w:cs="Calibri"/>
          <w:i/>
          <w:sz w:val="24"/>
          <w:szCs w:val="24"/>
        </w:rPr>
        <w:t xml:space="preserve"> is shown</w:t>
      </w:r>
      <w:r w:rsidR="000264F2">
        <w:rPr>
          <w:rFonts w:ascii="Calibri" w:eastAsia="Times New Roman" w:hAnsi="Calibri" w:cs="Calibri"/>
          <w:i/>
          <w:sz w:val="24"/>
          <w:szCs w:val="24"/>
        </w:rPr>
        <w:t xml:space="preserve"> flow</w:t>
      </w:r>
      <w:r w:rsidR="00724A31">
        <w:rPr>
          <w:rFonts w:ascii="Calibri" w:eastAsia="Times New Roman" w:hAnsi="Calibri" w:cs="Calibri"/>
          <w:i/>
          <w:sz w:val="24"/>
          <w:szCs w:val="24"/>
        </w:rPr>
        <w:t>ing</w:t>
      </w:r>
      <w:r w:rsidR="000264F2">
        <w:rPr>
          <w:rFonts w:ascii="Calibri" w:eastAsia="Times New Roman" w:hAnsi="Calibri" w:cs="Calibri"/>
          <w:i/>
          <w:sz w:val="24"/>
          <w:szCs w:val="24"/>
        </w:rPr>
        <w:t xml:space="preserve"> through </w:t>
      </w:r>
      <w:r w:rsidR="00724A31">
        <w:rPr>
          <w:rFonts w:ascii="Calibri" w:eastAsia="Times New Roman" w:hAnsi="Calibri" w:cs="Calibri"/>
          <w:i/>
          <w:sz w:val="24"/>
          <w:szCs w:val="24"/>
        </w:rPr>
        <w:t>the</w:t>
      </w:r>
      <w:r w:rsidR="000264F2">
        <w:rPr>
          <w:rFonts w:ascii="Calibri" w:eastAsia="Times New Roman" w:hAnsi="Calibri" w:cs="Calibri"/>
          <w:i/>
          <w:sz w:val="24"/>
          <w:szCs w:val="24"/>
        </w:rPr>
        <w:t xml:space="preserve"> sampling loop.</w:t>
      </w:r>
    </w:p>
    <w:p w:rsidR="0016768A"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FB760B" w:rsidRPr="00FB760B">
        <w:rPr>
          <w:rFonts w:ascii="Calibri" w:eastAsia="Times New Roman" w:hAnsi="Calibri" w:cs="Calibri"/>
          <w:sz w:val="24"/>
          <w:szCs w:val="24"/>
        </w:rPr>
        <w:t xml:space="preserve">When a MFC flow rate is changed, the </w:t>
      </w:r>
      <w:r w:rsidR="00425E6C">
        <w:rPr>
          <w:rFonts w:ascii="Calibri" w:eastAsia="Times New Roman" w:hAnsi="Calibri" w:cs="Calibri"/>
          <w:sz w:val="24"/>
          <w:szCs w:val="24"/>
        </w:rPr>
        <w:t>VCRL</w:t>
      </w:r>
      <w:r w:rsidR="00FB760B" w:rsidRPr="00FB760B">
        <w:rPr>
          <w:rFonts w:ascii="Calibri" w:eastAsia="Times New Roman" w:hAnsi="Calibri" w:cs="Calibri"/>
          <w:sz w:val="24"/>
          <w:szCs w:val="24"/>
        </w:rPr>
        <w:t xml:space="preserve"> briefly displays the statement "</w:t>
      </w:r>
      <w:r w:rsidR="00425E6C">
        <w:rPr>
          <w:rFonts w:ascii="Calibri" w:eastAsia="Times New Roman" w:hAnsi="Calibri" w:cs="Calibri"/>
          <w:sz w:val="24"/>
          <w:szCs w:val="24"/>
        </w:rPr>
        <w:t>reaching steady state". Figure 3</w:t>
      </w:r>
      <w:r w:rsidR="00FB760B" w:rsidRPr="00FB760B">
        <w:rPr>
          <w:rFonts w:ascii="Calibri" w:eastAsia="Times New Roman" w:hAnsi="Calibri" w:cs="Calibri"/>
          <w:sz w:val="24"/>
          <w:szCs w:val="24"/>
        </w:rPr>
        <w:t xml:space="preserve"> shows the system at steady state with the lines for the feed gases (red and blue) mixing to form a purple </w:t>
      </w:r>
      <w:r w:rsidR="002F47AE">
        <w:rPr>
          <w:rFonts w:ascii="Calibri" w:eastAsia="Times New Roman" w:hAnsi="Calibri" w:cs="Calibri"/>
          <w:sz w:val="24"/>
          <w:szCs w:val="24"/>
        </w:rPr>
        <w:t>gas</w:t>
      </w:r>
      <w:r w:rsidR="00FB760B" w:rsidRPr="00FB760B">
        <w:rPr>
          <w:rFonts w:ascii="Calibri" w:eastAsia="Times New Roman" w:hAnsi="Calibri" w:cs="Calibri"/>
          <w:sz w:val="24"/>
          <w:szCs w:val="24"/>
        </w:rPr>
        <w:t xml:space="preserve"> through the preheater coil, the reactor</w:t>
      </w:r>
      <w:r w:rsidR="000446B1">
        <w:rPr>
          <w:rFonts w:ascii="Calibri" w:eastAsia="Times New Roman" w:hAnsi="Calibri" w:cs="Calibri"/>
          <w:sz w:val="24"/>
          <w:szCs w:val="24"/>
        </w:rPr>
        <w:t>,</w:t>
      </w:r>
      <w:r w:rsidR="00FB760B" w:rsidRPr="00FB760B">
        <w:rPr>
          <w:rFonts w:ascii="Calibri" w:eastAsia="Times New Roman" w:hAnsi="Calibri" w:cs="Calibri"/>
          <w:sz w:val="24"/>
          <w:szCs w:val="24"/>
        </w:rPr>
        <w:t xml:space="preserve"> and the sampling loop and exhausting to the vent. When the multiselector valve is switched by clicking it, the reactor effluent (purple line) goes </w:t>
      </w:r>
      <w:r w:rsidR="0016768A">
        <w:rPr>
          <w:rFonts w:ascii="Calibri" w:eastAsia="Times New Roman" w:hAnsi="Calibri" w:cs="Calibri"/>
          <w:sz w:val="24"/>
          <w:szCs w:val="24"/>
        </w:rPr>
        <w:t>to the vent as shown in Figure 4</w:t>
      </w:r>
      <w:r w:rsidR="00FB760B" w:rsidRPr="00FB760B">
        <w:rPr>
          <w:rFonts w:ascii="Calibri" w:eastAsia="Times New Roman" w:hAnsi="Calibri" w:cs="Calibri"/>
          <w:sz w:val="24"/>
          <w:szCs w:val="24"/>
        </w:rPr>
        <w:t xml:space="preserve">, and the green line (He carrier gas) flows through the sample loop. This injects the purple sample volume into the GC </w:t>
      </w:r>
      <w:r w:rsidR="000446B1">
        <w:rPr>
          <w:rFonts w:ascii="Calibri" w:eastAsia="Times New Roman" w:hAnsi="Calibri" w:cs="Calibri"/>
          <w:sz w:val="24"/>
          <w:szCs w:val="24"/>
        </w:rPr>
        <w:t>and the chromatograph is displayed on the VCRL computer screen.</w:t>
      </w:r>
      <w:r w:rsidR="00FB760B" w:rsidRPr="00FB760B">
        <w:rPr>
          <w:rFonts w:ascii="Calibri" w:eastAsia="Times New Roman" w:hAnsi="Calibri" w:cs="Calibri"/>
          <w:sz w:val="24"/>
          <w:szCs w:val="24"/>
        </w:rPr>
        <w:t xml:space="preserve"> </w:t>
      </w:r>
      <w:r w:rsidR="000446B1">
        <w:rPr>
          <w:rFonts w:ascii="Calibri" w:eastAsia="Times New Roman" w:hAnsi="Calibri" w:cs="Calibri"/>
          <w:sz w:val="24"/>
          <w:szCs w:val="24"/>
        </w:rPr>
        <w:t>This</w:t>
      </w:r>
      <w:r w:rsidR="00FB760B" w:rsidRPr="00FB760B">
        <w:rPr>
          <w:rFonts w:ascii="Calibri" w:eastAsia="Times New Roman" w:hAnsi="Calibri" w:cs="Calibri"/>
          <w:sz w:val="24"/>
          <w:szCs w:val="24"/>
        </w:rPr>
        <w:t xml:space="preserve"> computer</w:t>
      </w:r>
      <w:r w:rsidR="000446B1">
        <w:rPr>
          <w:rFonts w:ascii="Calibri" w:eastAsia="Times New Roman" w:hAnsi="Calibri" w:cs="Calibri"/>
          <w:sz w:val="24"/>
          <w:szCs w:val="24"/>
        </w:rPr>
        <w:t xml:space="preserve"> then</w:t>
      </w:r>
      <w:r w:rsidR="00FB760B" w:rsidRPr="00FB760B">
        <w:rPr>
          <w:rFonts w:ascii="Calibri" w:eastAsia="Times New Roman" w:hAnsi="Calibri" w:cs="Calibri"/>
          <w:sz w:val="24"/>
          <w:szCs w:val="24"/>
        </w:rPr>
        <w:t xml:space="preserve"> analyzes the GC output and determines the </w:t>
      </w:r>
      <w:r w:rsidR="008013D5" w:rsidRPr="00FB760B">
        <w:rPr>
          <w:rFonts w:ascii="Calibri" w:eastAsia="Times New Roman" w:hAnsi="Calibri" w:cs="Calibri"/>
          <w:sz w:val="24"/>
          <w:szCs w:val="24"/>
        </w:rPr>
        <w:t>composition</w:t>
      </w:r>
      <w:r w:rsidR="00FB760B" w:rsidRPr="00FB760B">
        <w:rPr>
          <w:rFonts w:ascii="Calibri" w:eastAsia="Times New Roman" w:hAnsi="Calibri" w:cs="Calibri"/>
          <w:sz w:val="24"/>
          <w:szCs w:val="24"/>
        </w:rPr>
        <w:t xml:space="preserve"> of the effluent stream</w:t>
      </w:r>
      <w:r w:rsidR="000446B1">
        <w:rPr>
          <w:rFonts w:ascii="Calibri" w:eastAsia="Times New Roman" w:hAnsi="Calibri" w:cs="Calibri"/>
          <w:sz w:val="24"/>
          <w:szCs w:val="24"/>
        </w:rPr>
        <w:t>, which st</w:t>
      </w:r>
      <w:r w:rsidR="00FB760B" w:rsidRPr="00FB760B">
        <w:rPr>
          <w:rFonts w:ascii="Calibri" w:eastAsia="Times New Roman" w:hAnsi="Calibri" w:cs="Calibri"/>
          <w:sz w:val="24"/>
          <w:szCs w:val="24"/>
        </w:rPr>
        <w:t xml:space="preserve">udents </w:t>
      </w:r>
      <w:r w:rsidR="000446B1">
        <w:rPr>
          <w:rFonts w:ascii="Calibri" w:eastAsia="Times New Roman" w:hAnsi="Calibri" w:cs="Calibri"/>
          <w:sz w:val="24"/>
          <w:szCs w:val="24"/>
        </w:rPr>
        <w:t xml:space="preserve">view by </w:t>
      </w:r>
      <w:r w:rsidR="00FB760B" w:rsidRPr="00FB760B">
        <w:rPr>
          <w:rFonts w:ascii="Calibri" w:eastAsia="Times New Roman" w:hAnsi="Calibri" w:cs="Calibri"/>
          <w:sz w:val="24"/>
          <w:szCs w:val="24"/>
        </w:rPr>
        <w:t>click</w:t>
      </w:r>
      <w:r w:rsidR="000446B1">
        <w:rPr>
          <w:rFonts w:ascii="Calibri" w:eastAsia="Times New Roman" w:hAnsi="Calibri" w:cs="Calibri"/>
          <w:sz w:val="24"/>
          <w:szCs w:val="24"/>
        </w:rPr>
        <w:t>ing</w:t>
      </w:r>
      <w:r w:rsidR="00FB760B" w:rsidRPr="00FB760B">
        <w:rPr>
          <w:rFonts w:ascii="Calibri" w:eastAsia="Times New Roman" w:hAnsi="Calibri" w:cs="Calibri"/>
          <w:sz w:val="24"/>
          <w:szCs w:val="24"/>
        </w:rPr>
        <w:t xml:space="preserve"> the GC</w:t>
      </w:r>
      <w:r w:rsidR="000446B1">
        <w:rPr>
          <w:rFonts w:ascii="Calibri" w:eastAsia="Times New Roman" w:hAnsi="Calibri" w:cs="Calibri"/>
          <w:sz w:val="24"/>
          <w:szCs w:val="24"/>
        </w:rPr>
        <w:t>.</w:t>
      </w:r>
      <w:r w:rsidR="00FB760B" w:rsidRPr="00FB760B">
        <w:rPr>
          <w:rFonts w:ascii="Calibri" w:eastAsia="Times New Roman" w:hAnsi="Calibri" w:cs="Calibri"/>
          <w:sz w:val="24"/>
          <w:szCs w:val="24"/>
        </w:rPr>
        <w:t xml:space="preserve"> </w:t>
      </w:r>
      <w:r w:rsidR="0016768A" w:rsidRPr="00FB760B">
        <w:rPr>
          <w:rFonts w:ascii="Calibri" w:eastAsia="Times New Roman" w:hAnsi="Calibri" w:cs="Calibri"/>
          <w:sz w:val="24"/>
          <w:szCs w:val="24"/>
        </w:rPr>
        <w:t>Data are collected in a CSV file that can be downloaded to a spreadsheet.</w:t>
      </w:r>
      <w:r w:rsidR="0016768A">
        <w:rPr>
          <w:rFonts w:ascii="Calibri" w:eastAsia="Times New Roman" w:hAnsi="Calibri" w:cs="Calibri"/>
          <w:sz w:val="24"/>
          <w:szCs w:val="24"/>
        </w:rPr>
        <w:t xml:space="preserve"> </w:t>
      </w:r>
      <w:r w:rsidR="0016768A" w:rsidRPr="00FB760B">
        <w:rPr>
          <w:rFonts w:ascii="Calibri" w:eastAsia="Times New Roman" w:hAnsi="Calibri" w:cs="Calibri"/>
          <w:sz w:val="24"/>
          <w:szCs w:val="24"/>
        </w:rPr>
        <w:t xml:space="preserve">Students must then </w:t>
      </w:r>
      <w:r w:rsidR="00A2550B">
        <w:rPr>
          <w:rFonts w:ascii="Calibri" w:eastAsia="Times New Roman" w:hAnsi="Calibri" w:cs="Calibri"/>
          <w:sz w:val="24"/>
          <w:szCs w:val="24"/>
        </w:rPr>
        <w:t>click</w:t>
      </w:r>
      <w:r w:rsidR="0016768A" w:rsidRPr="00FB760B">
        <w:rPr>
          <w:rFonts w:ascii="Calibri" w:eastAsia="Times New Roman" w:hAnsi="Calibri" w:cs="Calibri"/>
          <w:sz w:val="24"/>
          <w:szCs w:val="24"/>
        </w:rPr>
        <w:t xml:space="preserve"> the multiselector valve </w:t>
      </w:r>
      <w:r w:rsidR="00A2550B">
        <w:rPr>
          <w:rFonts w:ascii="Calibri" w:eastAsia="Times New Roman" w:hAnsi="Calibri" w:cs="Calibri"/>
          <w:sz w:val="24"/>
          <w:szCs w:val="24"/>
        </w:rPr>
        <w:t xml:space="preserve">to move it </w:t>
      </w:r>
      <w:r w:rsidR="0016768A" w:rsidRPr="00FB760B">
        <w:rPr>
          <w:rFonts w:ascii="Calibri" w:eastAsia="Times New Roman" w:hAnsi="Calibri" w:cs="Calibri"/>
          <w:sz w:val="24"/>
          <w:szCs w:val="24"/>
        </w:rPr>
        <w:t>back to the sampling position to collect the next sample.</w:t>
      </w:r>
    </w:p>
    <w:p w:rsidR="00FB760B" w:rsidRPr="00FB760B" w:rsidRDefault="00FE6A13" w:rsidP="003E3138">
      <w:pPr>
        <w:tabs>
          <w:tab w:val="left" w:pos="0"/>
          <w:tab w:val="left" w:pos="720"/>
        </w:tabs>
        <w:spacing w:after="0" w:line="360" w:lineRule="auto"/>
        <w:contextualSpacing/>
        <w:rPr>
          <w:rFonts w:ascii="Calibri" w:eastAsia="Times New Roman" w:hAnsi="Calibri" w:cs="Calibri"/>
          <w:sz w:val="24"/>
          <w:szCs w:val="24"/>
        </w:rPr>
      </w:pPr>
      <w:r w:rsidRPr="00FE6A13">
        <w:rPr>
          <w:rFonts w:ascii="Calibri" w:eastAsia="Times New Roman" w:hAnsi="Calibri" w:cs="Calibri"/>
          <w:noProof/>
          <w:sz w:val="24"/>
          <w:szCs w:val="24"/>
        </w:rPr>
        <w:drawing>
          <wp:inline distT="0" distB="0" distL="0" distR="0" wp14:anchorId="61566799" wp14:editId="3AEFF944">
            <wp:extent cx="5495925" cy="3966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3179" cy="3971578"/>
                    </a:xfrm>
                    <a:prstGeom prst="rect">
                      <a:avLst/>
                    </a:prstGeom>
                  </pic:spPr>
                </pic:pic>
              </a:graphicData>
            </a:graphic>
          </wp:inline>
        </w:drawing>
      </w:r>
    </w:p>
    <w:p w:rsidR="00FB760B" w:rsidRDefault="000264F2" w:rsidP="0002167C">
      <w:pPr>
        <w:tabs>
          <w:tab w:val="left" w:pos="0"/>
          <w:tab w:val="left" w:pos="720"/>
        </w:tabs>
        <w:spacing w:after="100" w:line="360" w:lineRule="auto"/>
        <w:contextualSpacing/>
        <w:rPr>
          <w:rFonts w:ascii="Calibri" w:eastAsia="Times New Roman" w:hAnsi="Calibri" w:cs="Calibri"/>
          <w:i/>
          <w:sz w:val="24"/>
          <w:szCs w:val="24"/>
        </w:rPr>
      </w:pPr>
      <w:r>
        <w:rPr>
          <w:rFonts w:ascii="Calibri" w:eastAsia="Times New Roman" w:hAnsi="Calibri" w:cs="Calibri"/>
          <w:i/>
          <w:sz w:val="24"/>
          <w:szCs w:val="24"/>
        </w:rPr>
        <w:t xml:space="preserve">Figure </w:t>
      </w:r>
      <w:r w:rsidR="00D70680">
        <w:rPr>
          <w:rFonts w:ascii="Calibri" w:eastAsia="Times New Roman" w:hAnsi="Calibri" w:cs="Calibri"/>
          <w:i/>
          <w:sz w:val="24"/>
          <w:szCs w:val="24"/>
        </w:rPr>
        <w:t>4</w:t>
      </w:r>
      <w:r>
        <w:rPr>
          <w:rFonts w:ascii="Calibri" w:eastAsia="Times New Roman" w:hAnsi="Calibri" w:cs="Calibri"/>
          <w:i/>
          <w:sz w:val="24"/>
          <w:szCs w:val="24"/>
        </w:rPr>
        <w:t xml:space="preserve">. </w:t>
      </w:r>
      <w:r w:rsidR="009B53A4">
        <w:rPr>
          <w:rFonts w:ascii="Calibri" w:eastAsia="Times New Roman" w:hAnsi="Calibri" w:cs="Calibri"/>
          <w:i/>
          <w:sz w:val="24"/>
          <w:szCs w:val="24"/>
        </w:rPr>
        <w:t>Main</w:t>
      </w:r>
      <w:r>
        <w:rPr>
          <w:rFonts w:ascii="Calibri" w:eastAsia="Times New Roman" w:hAnsi="Calibri" w:cs="Calibri"/>
          <w:i/>
          <w:sz w:val="24"/>
          <w:szCs w:val="24"/>
        </w:rPr>
        <w:t xml:space="preserve"> page in</w:t>
      </w:r>
      <w:r w:rsidR="009B53A4">
        <w:rPr>
          <w:rFonts w:ascii="Calibri" w:eastAsia="Times New Roman" w:hAnsi="Calibri" w:cs="Calibri"/>
          <w:i/>
          <w:sz w:val="24"/>
          <w:szCs w:val="24"/>
        </w:rPr>
        <w:t xml:space="preserve"> VCRL </w:t>
      </w:r>
      <w:r>
        <w:rPr>
          <w:rFonts w:ascii="Calibri" w:eastAsia="Times New Roman" w:hAnsi="Calibri" w:cs="Calibri"/>
          <w:i/>
          <w:sz w:val="24"/>
          <w:szCs w:val="24"/>
        </w:rPr>
        <w:t xml:space="preserve">after </w:t>
      </w:r>
      <w:r w:rsidR="009B53A4">
        <w:rPr>
          <w:rFonts w:ascii="Calibri" w:eastAsia="Times New Roman" w:hAnsi="Calibri" w:cs="Calibri"/>
          <w:i/>
          <w:sz w:val="24"/>
          <w:szCs w:val="24"/>
        </w:rPr>
        <w:t>gas in sample loop had been injected into the GC</w:t>
      </w:r>
      <w:r w:rsidR="002F47AE">
        <w:rPr>
          <w:rFonts w:ascii="Calibri" w:eastAsia="Times New Roman" w:hAnsi="Calibri" w:cs="Calibri"/>
          <w:i/>
          <w:sz w:val="24"/>
          <w:szCs w:val="24"/>
        </w:rPr>
        <w:t>,</w:t>
      </w:r>
      <w:r>
        <w:rPr>
          <w:rFonts w:ascii="Calibri" w:eastAsia="Times New Roman" w:hAnsi="Calibri" w:cs="Calibri"/>
          <w:i/>
          <w:sz w:val="24"/>
          <w:szCs w:val="24"/>
        </w:rPr>
        <w:t xml:space="preserve"> and GC analysis results are ready. </w:t>
      </w:r>
      <w:r w:rsidR="008811BE">
        <w:rPr>
          <w:rFonts w:ascii="Calibri" w:eastAsia="Times New Roman" w:hAnsi="Calibri" w:cs="Calibri"/>
          <w:i/>
          <w:sz w:val="24"/>
          <w:szCs w:val="24"/>
        </w:rPr>
        <w:t xml:space="preserve">The reactor effluent is flowing to a vent. </w:t>
      </w:r>
      <w:r>
        <w:rPr>
          <w:rFonts w:ascii="Calibri" w:eastAsia="Times New Roman" w:hAnsi="Calibri" w:cs="Calibri"/>
          <w:i/>
          <w:sz w:val="24"/>
          <w:szCs w:val="24"/>
        </w:rPr>
        <w:t>The green gas line is helium flow</w:t>
      </w:r>
      <w:r w:rsidR="008811BE">
        <w:rPr>
          <w:rFonts w:ascii="Calibri" w:eastAsia="Times New Roman" w:hAnsi="Calibri" w:cs="Calibri"/>
          <w:i/>
          <w:sz w:val="24"/>
          <w:szCs w:val="24"/>
        </w:rPr>
        <w:t>ing</w:t>
      </w:r>
      <w:r>
        <w:rPr>
          <w:rFonts w:ascii="Calibri" w:eastAsia="Times New Roman" w:hAnsi="Calibri" w:cs="Calibri"/>
          <w:i/>
          <w:sz w:val="24"/>
          <w:szCs w:val="24"/>
        </w:rPr>
        <w:t xml:space="preserve"> through the GC</w:t>
      </w:r>
      <w:r w:rsidR="008013D5">
        <w:rPr>
          <w:rFonts w:ascii="Calibri" w:eastAsia="Times New Roman" w:hAnsi="Calibri" w:cs="Calibri"/>
          <w:i/>
          <w:sz w:val="24"/>
          <w:szCs w:val="24"/>
        </w:rPr>
        <w:t>.</w:t>
      </w:r>
    </w:p>
    <w:p w:rsidR="00B7031E" w:rsidRDefault="00B7031E" w:rsidP="0002167C">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Pr="00FB760B">
        <w:rPr>
          <w:rFonts w:ascii="Calibri" w:eastAsia="Times New Roman" w:hAnsi="Calibri" w:cs="Calibri"/>
          <w:sz w:val="24"/>
          <w:szCs w:val="24"/>
        </w:rPr>
        <w:t>Students can work in groups</w:t>
      </w:r>
      <w:r>
        <w:rPr>
          <w:rFonts w:ascii="Calibri" w:eastAsia="Times New Roman" w:hAnsi="Calibri" w:cs="Calibri"/>
          <w:sz w:val="24"/>
          <w:szCs w:val="24"/>
        </w:rPr>
        <w:t xml:space="preserve"> with e</w:t>
      </w:r>
      <w:r w:rsidRPr="00FB760B">
        <w:rPr>
          <w:rFonts w:ascii="Calibri" w:eastAsia="Times New Roman" w:hAnsi="Calibri" w:cs="Calibri"/>
          <w:sz w:val="24"/>
          <w:szCs w:val="24"/>
        </w:rPr>
        <w:t>ach student log</w:t>
      </w:r>
      <w:r>
        <w:rPr>
          <w:rFonts w:ascii="Calibri" w:eastAsia="Times New Roman" w:hAnsi="Calibri" w:cs="Calibri"/>
          <w:sz w:val="24"/>
          <w:szCs w:val="24"/>
        </w:rPr>
        <w:t>ged</w:t>
      </w:r>
      <w:r w:rsidRPr="00FB760B">
        <w:rPr>
          <w:rFonts w:ascii="Calibri" w:eastAsia="Times New Roman" w:hAnsi="Calibri" w:cs="Calibri"/>
          <w:sz w:val="24"/>
          <w:szCs w:val="24"/>
        </w:rPr>
        <w:t xml:space="preserve"> onto the </w:t>
      </w:r>
      <w:r>
        <w:rPr>
          <w:rFonts w:ascii="Calibri" w:eastAsia="Times New Roman" w:hAnsi="Calibri" w:cs="Calibri"/>
          <w:sz w:val="24"/>
          <w:szCs w:val="24"/>
        </w:rPr>
        <w:t>VCRL at the same time;</w:t>
      </w:r>
      <w:r w:rsidRPr="00FB760B">
        <w:rPr>
          <w:rFonts w:ascii="Calibri" w:eastAsia="Times New Roman" w:hAnsi="Calibri" w:cs="Calibri"/>
          <w:sz w:val="24"/>
          <w:szCs w:val="24"/>
        </w:rPr>
        <w:t xml:space="preserve"> they each can run experiments</w:t>
      </w:r>
      <w:r>
        <w:rPr>
          <w:rFonts w:ascii="Calibri" w:eastAsia="Times New Roman" w:hAnsi="Calibri" w:cs="Calibri"/>
          <w:sz w:val="24"/>
          <w:szCs w:val="24"/>
        </w:rPr>
        <w:t>, or one student can run experiment</w:t>
      </w:r>
      <w:r w:rsidR="00361E06">
        <w:rPr>
          <w:rFonts w:ascii="Calibri" w:eastAsia="Times New Roman" w:hAnsi="Calibri" w:cs="Calibri"/>
          <w:sz w:val="24"/>
          <w:szCs w:val="24"/>
        </w:rPr>
        <w:t>s</w:t>
      </w:r>
      <w:r>
        <w:rPr>
          <w:rFonts w:ascii="Calibri" w:eastAsia="Times New Roman" w:hAnsi="Calibri" w:cs="Calibri"/>
          <w:sz w:val="24"/>
          <w:szCs w:val="24"/>
        </w:rPr>
        <w:t xml:space="preserve"> and w</w:t>
      </w:r>
      <w:r w:rsidRPr="00FB760B">
        <w:rPr>
          <w:rFonts w:ascii="Calibri" w:eastAsia="Times New Roman" w:hAnsi="Calibri" w:cs="Calibri"/>
          <w:sz w:val="24"/>
          <w:szCs w:val="24"/>
        </w:rPr>
        <w:t xml:space="preserve">ithin a few seconds the data </w:t>
      </w:r>
      <w:r w:rsidR="00361E06">
        <w:rPr>
          <w:rFonts w:ascii="Calibri" w:eastAsia="Times New Roman" w:hAnsi="Calibri" w:cs="Calibri"/>
          <w:sz w:val="24"/>
          <w:szCs w:val="24"/>
        </w:rPr>
        <w:t>will show up on the data log</w:t>
      </w:r>
      <w:r w:rsidR="00185B46">
        <w:rPr>
          <w:rFonts w:ascii="Calibri" w:eastAsia="Times New Roman" w:hAnsi="Calibri" w:cs="Calibri"/>
          <w:sz w:val="24"/>
          <w:szCs w:val="24"/>
        </w:rPr>
        <w:t xml:space="preserve"> for the other students to see</w:t>
      </w:r>
      <w:r w:rsidRPr="00FB760B">
        <w:rPr>
          <w:rFonts w:ascii="Calibri" w:eastAsia="Times New Roman" w:hAnsi="Calibri" w:cs="Calibri"/>
          <w:sz w:val="24"/>
          <w:szCs w:val="24"/>
        </w:rPr>
        <w:t>.</w:t>
      </w:r>
      <w:r>
        <w:rPr>
          <w:rFonts w:ascii="Calibri" w:eastAsia="Times New Roman" w:hAnsi="Calibri" w:cs="Calibri"/>
          <w:sz w:val="24"/>
          <w:szCs w:val="24"/>
        </w:rPr>
        <w:t xml:space="preserve"> Alternatively, o</w:t>
      </w:r>
      <w:r w:rsidRPr="00FB760B">
        <w:rPr>
          <w:rFonts w:ascii="Calibri" w:eastAsia="Times New Roman" w:hAnsi="Calibri" w:cs="Calibri"/>
          <w:sz w:val="24"/>
          <w:szCs w:val="24"/>
        </w:rPr>
        <w:t>ne student can log on and share his/her screen with group</w:t>
      </w:r>
      <w:r w:rsidR="00361E06">
        <w:rPr>
          <w:rFonts w:ascii="Calibri" w:eastAsia="Times New Roman" w:hAnsi="Calibri" w:cs="Calibri"/>
          <w:sz w:val="24"/>
          <w:szCs w:val="24"/>
        </w:rPr>
        <w:t xml:space="preserve"> members</w:t>
      </w:r>
      <w:r w:rsidRPr="00FB760B">
        <w:rPr>
          <w:rFonts w:ascii="Calibri" w:eastAsia="Times New Roman" w:hAnsi="Calibri" w:cs="Calibri"/>
          <w:sz w:val="24"/>
          <w:szCs w:val="24"/>
        </w:rPr>
        <w:t xml:space="preserve"> usi</w:t>
      </w:r>
      <w:r w:rsidR="00361E06">
        <w:rPr>
          <w:rFonts w:ascii="Calibri" w:eastAsia="Times New Roman" w:hAnsi="Calibri" w:cs="Calibri"/>
          <w:sz w:val="24"/>
          <w:szCs w:val="24"/>
        </w:rPr>
        <w:t>ng conferencing software (</w:t>
      </w:r>
      <w:r w:rsidRPr="00FB760B">
        <w:rPr>
          <w:rFonts w:ascii="Calibri" w:eastAsia="Times New Roman" w:hAnsi="Calibri" w:cs="Calibri"/>
          <w:sz w:val="24"/>
          <w:szCs w:val="24"/>
        </w:rPr>
        <w:t xml:space="preserve">Zoom, Google Meet, GoToMeeting). They can then jointly plan experiments. </w:t>
      </w:r>
      <w:r>
        <w:rPr>
          <w:rFonts w:ascii="Calibri" w:eastAsia="Times New Roman" w:hAnsi="Calibri" w:cs="Calibri"/>
          <w:sz w:val="24"/>
          <w:szCs w:val="24"/>
        </w:rPr>
        <w:t>I</w:t>
      </w:r>
      <w:r w:rsidRPr="00FB760B">
        <w:rPr>
          <w:rFonts w:ascii="Calibri" w:eastAsia="Times New Roman" w:hAnsi="Calibri" w:cs="Calibri"/>
          <w:sz w:val="24"/>
          <w:szCs w:val="24"/>
        </w:rPr>
        <w:t>n many PLs, one student makes changes in the equipment and other</w:t>
      </w:r>
      <w:r>
        <w:rPr>
          <w:rFonts w:ascii="Calibri" w:eastAsia="Times New Roman" w:hAnsi="Calibri" w:cs="Calibri"/>
          <w:sz w:val="24"/>
          <w:szCs w:val="24"/>
        </w:rPr>
        <w:t>s</w:t>
      </w:r>
      <w:r w:rsidRPr="00FB760B">
        <w:rPr>
          <w:rFonts w:ascii="Calibri" w:eastAsia="Times New Roman" w:hAnsi="Calibri" w:cs="Calibri"/>
          <w:sz w:val="24"/>
          <w:szCs w:val="24"/>
        </w:rPr>
        <w:t xml:space="preserve"> record data, make suggestions, and discuss the results.</w:t>
      </w:r>
    </w:p>
    <w:p w:rsidR="00FB760B" w:rsidRPr="00FB760B" w:rsidRDefault="00CE67E6"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DATA ANALYSIS</w:t>
      </w:r>
    </w:p>
    <w:p w:rsidR="00FB760B" w:rsidRPr="00FB760B" w:rsidRDefault="003E3138" w:rsidP="00020AD4">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2F020E">
        <w:rPr>
          <w:rFonts w:ascii="Calibri" w:eastAsia="Times New Roman" w:hAnsi="Calibri" w:cs="Calibri"/>
          <w:sz w:val="24"/>
          <w:szCs w:val="24"/>
        </w:rPr>
        <w:t>Three</w:t>
      </w:r>
      <w:r w:rsidR="00B52F75">
        <w:rPr>
          <w:rFonts w:ascii="Calibri" w:eastAsia="Times New Roman" w:hAnsi="Calibri" w:cs="Calibri"/>
          <w:sz w:val="24"/>
          <w:szCs w:val="24"/>
        </w:rPr>
        <w:t xml:space="preserve"> screencasts</w:t>
      </w:r>
      <w:r w:rsidR="002F020E">
        <w:rPr>
          <w:rFonts w:ascii="Calibri" w:eastAsia="Times New Roman" w:hAnsi="Calibri" w:cs="Calibri"/>
          <w:sz w:val="24"/>
          <w:szCs w:val="24"/>
        </w:rPr>
        <w:t xml:space="preserve"> in the Documentation explain Langmuir-Hinshelwood kinetics, nonlinear regression, and the approach used to analyze data from a PBR.</w:t>
      </w:r>
      <w:r w:rsidR="00FB760B" w:rsidRPr="00FB760B">
        <w:rPr>
          <w:rFonts w:ascii="Calibri" w:eastAsia="Times New Roman" w:hAnsi="Calibri" w:cs="Calibri"/>
          <w:sz w:val="24"/>
          <w:szCs w:val="24"/>
        </w:rPr>
        <w:t xml:space="preserve"> </w:t>
      </w:r>
      <w:r w:rsidR="002F020E">
        <w:rPr>
          <w:rFonts w:ascii="Calibri" w:eastAsia="Times New Roman" w:hAnsi="Calibri" w:cs="Calibri"/>
          <w:sz w:val="24"/>
          <w:szCs w:val="24"/>
        </w:rPr>
        <w:t xml:space="preserve">Four more screencasts </w:t>
      </w:r>
      <w:r w:rsidR="007B23C8">
        <w:rPr>
          <w:rFonts w:ascii="Calibri" w:eastAsia="Times New Roman" w:hAnsi="Calibri" w:cs="Calibri"/>
          <w:sz w:val="24"/>
          <w:szCs w:val="24"/>
        </w:rPr>
        <w:t>demons</w:t>
      </w:r>
      <w:r w:rsidR="002F020E">
        <w:rPr>
          <w:rFonts w:ascii="Calibri" w:eastAsia="Times New Roman" w:hAnsi="Calibri" w:cs="Calibri"/>
          <w:sz w:val="24"/>
          <w:szCs w:val="24"/>
        </w:rPr>
        <w:t>t</w:t>
      </w:r>
      <w:r w:rsidR="007B23C8">
        <w:rPr>
          <w:rFonts w:ascii="Calibri" w:eastAsia="Times New Roman" w:hAnsi="Calibri" w:cs="Calibri"/>
          <w:sz w:val="24"/>
          <w:szCs w:val="24"/>
        </w:rPr>
        <w:t xml:space="preserve">rate using </w:t>
      </w:r>
      <w:r w:rsidR="00B52F75">
        <w:rPr>
          <w:rFonts w:ascii="Calibri" w:eastAsia="Times New Roman" w:hAnsi="Calibri" w:cs="Calibri"/>
          <w:sz w:val="24"/>
          <w:szCs w:val="24"/>
        </w:rPr>
        <w:t>nonlinear regression in an</w:t>
      </w:r>
      <w:r w:rsidR="00FB760B" w:rsidRPr="00FB760B">
        <w:rPr>
          <w:rFonts w:ascii="Calibri" w:eastAsia="Times New Roman" w:hAnsi="Calibri" w:cs="Calibri"/>
          <w:sz w:val="24"/>
          <w:szCs w:val="24"/>
        </w:rPr>
        <w:t xml:space="preserve"> Excel spreadsheet </w:t>
      </w:r>
      <w:r w:rsidR="007B23C8">
        <w:rPr>
          <w:rFonts w:ascii="Calibri" w:eastAsia="Times New Roman" w:hAnsi="Calibri" w:cs="Calibri"/>
          <w:sz w:val="24"/>
          <w:szCs w:val="24"/>
        </w:rPr>
        <w:t xml:space="preserve">to analyze </w:t>
      </w:r>
      <w:r w:rsidR="00020AD4">
        <w:rPr>
          <w:rFonts w:ascii="Calibri" w:eastAsia="Times New Roman" w:hAnsi="Calibri" w:cs="Calibri"/>
          <w:sz w:val="24"/>
          <w:szCs w:val="24"/>
        </w:rPr>
        <w:t>kinetic data</w:t>
      </w:r>
      <w:r w:rsidR="00FB760B" w:rsidRPr="00FB760B">
        <w:rPr>
          <w:rFonts w:ascii="Calibri" w:eastAsia="Times New Roman" w:hAnsi="Calibri" w:cs="Calibri"/>
          <w:sz w:val="24"/>
          <w:szCs w:val="24"/>
        </w:rPr>
        <w:t xml:space="preserve">. The Excel spreadsheets used in the screencasts are available </w:t>
      </w:r>
      <w:r w:rsidR="00E6089E">
        <w:rPr>
          <w:rFonts w:ascii="Calibri" w:eastAsia="Times New Roman" w:hAnsi="Calibri" w:cs="Calibri"/>
          <w:sz w:val="24"/>
          <w:szCs w:val="24"/>
        </w:rPr>
        <w:t xml:space="preserve">at </w:t>
      </w:r>
      <w:hyperlink r:id="rId13" w:history="1">
        <w:r w:rsidR="00E6089E">
          <w:rPr>
            <w:rStyle w:val="Hyperlink"/>
          </w:rPr>
          <w:t>http://www.learncheme.com/student-resources/excel-for-nonlinear-regression</w:t>
        </w:r>
      </w:hyperlink>
      <w:r w:rsidR="00E6089E">
        <w:t>.</w:t>
      </w:r>
      <w:r w:rsidR="00FB760B" w:rsidRPr="00FB760B">
        <w:rPr>
          <w:rFonts w:ascii="Calibri" w:eastAsia="Times New Roman" w:hAnsi="Calibri" w:cs="Calibri"/>
          <w:sz w:val="24"/>
          <w:szCs w:val="24"/>
        </w:rPr>
        <w:t xml:space="preserve"> </w:t>
      </w:r>
      <w:r w:rsidR="00B7031E">
        <w:rPr>
          <w:rFonts w:ascii="Calibri" w:eastAsia="Times New Roman" w:hAnsi="Calibri" w:cs="Calibri"/>
          <w:sz w:val="24"/>
          <w:szCs w:val="24"/>
        </w:rPr>
        <w:t>T</w:t>
      </w:r>
      <w:r w:rsidR="00020AD4">
        <w:rPr>
          <w:rFonts w:ascii="Calibri" w:eastAsia="Times New Roman" w:hAnsi="Calibri" w:cs="Calibri"/>
          <w:sz w:val="24"/>
          <w:szCs w:val="24"/>
        </w:rPr>
        <w:t>he spreadsheets solve the differential equation mass balances numerically and apply nonlinear regression to the parameters used in the mass balances.</w:t>
      </w:r>
    </w:p>
    <w:p w:rsidR="00FB760B" w:rsidRPr="00FB760B" w:rsidRDefault="00B41645"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ACKNOWLEDGMENTS</w:t>
      </w:r>
    </w:p>
    <w:p w:rsidR="00FB760B" w:rsidRPr="00FB760B"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FB760B" w:rsidRPr="00FB760B">
        <w:rPr>
          <w:rFonts w:ascii="Calibri" w:eastAsia="Times New Roman" w:hAnsi="Calibri" w:cs="Calibri"/>
          <w:sz w:val="24"/>
          <w:szCs w:val="24"/>
        </w:rPr>
        <w:t xml:space="preserve">We appreciate financial support from Chevron, the University of Colorado Engineering Excellence Fund, and the Department of Chemical and Biological Engineering.  We also appreciate valuable feedback and suggestions from Dr. Scott Rowe, Professor J. Will Medlin, </w:t>
      </w:r>
      <w:r w:rsidR="0040491C">
        <w:rPr>
          <w:rFonts w:ascii="Calibri" w:eastAsia="Times New Roman" w:hAnsi="Calibri" w:cs="Calibri"/>
          <w:sz w:val="24"/>
          <w:szCs w:val="24"/>
        </w:rPr>
        <w:t>Professor Stephanie Wet</w:t>
      </w:r>
      <w:r w:rsidR="00566F41">
        <w:rPr>
          <w:rFonts w:ascii="Calibri" w:eastAsia="Times New Roman" w:hAnsi="Calibri" w:cs="Calibri"/>
          <w:sz w:val="24"/>
          <w:szCs w:val="24"/>
        </w:rPr>
        <w:t>t</w:t>
      </w:r>
      <w:r w:rsidR="0040491C">
        <w:rPr>
          <w:rFonts w:ascii="Calibri" w:eastAsia="Times New Roman" w:hAnsi="Calibri" w:cs="Calibri"/>
          <w:sz w:val="24"/>
          <w:szCs w:val="24"/>
        </w:rPr>
        <w:t>stein</w:t>
      </w:r>
      <w:r w:rsidR="00566F41">
        <w:rPr>
          <w:rFonts w:ascii="Calibri" w:eastAsia="Times New Roman" w:hAnsi="Calibri" w:cs="Calibri"/>
          <w:sz w:val="24"/>
          <w:szCs w:val="24"/>
        </w:rPr>
        <w:t xml:space="preserve">, Professor David L. Silverstein, Professor Milo D. Koretsky, </w:t>
      </w:r>
      <w:r w:rsidR="00CD3A44">
        <w:rPr>
          <w:rFonts w:ascii="Calibri" w:eastAsia="Times New Roman" w:hAnsi="Calibri" w:cs="Calibri"/>
          <w:sz w:val="24"/>
          <w:szCs w:val="24"/>
        </w:rPr>
        <w:t xml:space="preserve">Professor Margot Vigeant, </w:t>
      </w:r>
      <w:r w:rsidR="00FB760B" w:rsidRPr="00FB760B">
        <w:rPr>
          <w:rFonts w:ascii="Calibri" w:eastAsia="Times New Roman" w:hAnsi="Calibri" w:cs="Calibri"/>
          <w:sz w:val="24"/>
          <w:szCs w:val="24"/>
        </w:rPr>
        <w:t xml:space="preserve">Mathew Rasmussen, Zachary Blanchetter, </w:t>
      </w:r>
      <w:r w:rsidR="005A0D75">
        <w:rPr>
          <w:rFonts w:ascii="Calibri" w:eastAsia="Times New Roman" w:hAnsi="Calibri" w:cs="Calibri"/>
          <w:sz w:val="24"/>
          <w:szCs w:val="24"/>
        </w:rPr>
        <w:t xml:space="preserve">and </w:t>
      </w:r>
      <w:r w:rsidR="00FB760B" w:rsidRPr="00FB760B">
        <w:rPr>
          <w:rFonts w:ascii="Calibri" w:eastAsia="Times New Roman" w:hAnsi="Calibri" w:cs="Calibri"/>
          <w:sz w:val="24"/>
          <w:szCs w:val="24"/>
        </w:rPr>
        <w:t>Laura Paz. The nonlinear regression spreadsheets were developed with extensive assistance from Professor David E. Clough. We thank Mathew Rasmussen for making the video of a research laboratory catalytic reactor. The screencasts were processed by Michelle Medlin.</w:t>
      </w:r>
    </w:p>
    <w:p w:rsidR="00FB760B" w:rsidRPr="00FB760B" w:rsidRDefault="00B41645"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REFERENCES</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 xml:space="preserve">1. Alfred M, Neyens DM, and Gramopadhye AK </w:t>
      </w:r>
      <w:r w:rsidRPr="00FB760B">
        <w:rPr>
          <w:rFonts w:ascii="Calibri" w:eastAsia="Times New Roman" w:hAnsi="Calibri" w:cs="Calibri"/>
          <w:color w:val="2A2D35"/>
          <w:sz w:val="24"/>
          <w:szCs w:val="24"/>
        </w:rPr>
        <w:t>(2018)</w:t>
      </w:r>
      <w:r w:rsidRPr="00FB760B">
        <w:rPr>
          <w:rFonts w:ascii="Calibri" w:eastAsia="Times New Roman" w:hAnsi="Calibri" w:cs="Calibri"/>
          <w:sz w:val="24"/>
          <w:szCs w:val="24"/>
        </w:rPr>
        <w:t xml:space="preserve"> Comparing learning outcomes in physical and simulated learning environments. </w:t>
      </w:r>
      <w:r w:rsidRPr="00FB760B">
        <w:rPr>
          <w:rFonts w:ascii="Calibri" w:eastAsia="Times New Roman" w:hAnsi="Calibri" w:cs="Calibri"/>
          <w:color w:val="2A2D35"/>
          <w:sz w:val="24"/>
          <w:szCs w:val="24"/>
        </w:rPr>
        <w:t>Inter. J. Ergonomics 68: 110-</w:t>
      </w:r>
      <w:r w:rsidR="008013D5" w:rsidRPr="00FB760B">
        <w:rPr>
          <w:rFonts w:ascii="Calibri" w:eastAsia="Times New Roman" w:hAnsi="Calibri" w:cs="Calibri"/>
          <w:color w:val="2A2D35"/>
          <w:sz w:val="24"/>
          <w:szCs w:val="24"/>
        </w:rPr>
        <w:t>117.</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2. Raineri D (2001) Virtual laboratories enhance traditional undergraduate biology laboratories. Biochem. Mol. Biol. Educ., 29(4): 160-162.</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color w:val="2A2D35"/>
          <w:sz w:val="24"/>
          <w:szCs w:val="24"/>
        </w:rPr>
        <w:t xml:space="preserve">3. </w:t>
      </w:r>
      <w:r w:rsidRPr="00FB760B">
        <w:rPr>
          <w:rFonts w:ascii="Calibri" w:eastAsia="Times New Roman" w:hAnsi="Calibri" w:cs="Calibri"/>
          <w:sz w:val="24"/>
          <w:szCs w:val="24"/>
        </w:rPr>
        <w:t xml:space="preserve">Sharma S and Ahluwalia PK (2018) </w:t>
      </w:r>
      <w:r w:rsidRPr="00FB760B">
        <w:rPr>
          <w:rFonts w:ascii="Source Sans Pro" w:eastAsia="Times New Roman" w:hAnsi="Source Sans Pro" w:cs="Calibri"/>
          <w:color w:val="2A2D35"/>
          <w:sz w:val="24"/>
          <w:szCs w:val="24"/>
        </w:rPr>
        <w:t xml:space="preserve">Can virtual labs become a new normal? A case study of Millikan's oil drop experiment, </w:t>
      </w:r>
      <w:r w:rsidRPr="00FB760B">
        <w:rPr>
          <w:rFonts w:ascii="Calibri" w:eastAsia="Times New Roman" w:hAnsi="Calibri" w:cs="Calibri"/>
          <w:color w:val="2A2D35"/>
          <w:sz w:val="24"/>
          <w:szCs w:val="24"/>
        </w:rPr>
        <w:t>Eur. J. Physics, 39</w:t>
      </w:r>
      <w:r w:rsidR="00247937">
        <w:rPr>
          <w:rFonts w:ascii="Calibri" w:eastAsia="Times New Roman" w:hAnsi="Calibri" w:cs="Calibri"/>
          <w:color w:val="2A2D35"/>
          <w:sz w:val="24"/>
          <w:szCs w:val="24"/>
        </w:rPr>
        <w:t>,</w:t>
      </w:r>
      <w:r w:rsidR="00D96415">
        <w:rPr>
          <w:rFonts w:ascii="Calibri" w:eastAsia="Times New Roman" w:hAnsi="Calibri" w:cs="Calibri"/>
          <w:color w:val="2A2D35"/>
          <w:sz w:val="24"/>
          <w:szCs w:val="24"/>
        </w:rPr>
        <w:t xml:space="preserve"> 065804</w:t>
      </w:r>
      <w:r w:rsidR="00247937">
        <w:rPr>
          <w:rFonts w:ascii="Calibri" w:eastAsia="Times New Roman" w:hAnsi="Calibri" w:cs="Calibri"/>
          <w:color w:val="2A2D35"/>
          <w:sz w:val="24"/>
          <w:szCs w:val="24"/>
        </w:rPr>
        <w:t>: 1-18.</w:t>
      </w:r>
      <w:r w:rsidRPr="00FB760B">
        <w:rPr>
          <w:rFonts w:ascii="Calibri" w:eastAsia="Times New Roman" w:hAnsi="Calibri" w:cs="Calibri"/>
          <w:color w:val="2A2D35"/>
          <w:sz w:val="24"/>
          <w:szCs w:val="24"/>
        </w:rPr>
        <w:t xml:space="preserve"> DOI: 10.1088/1361-6404/aada39</w:t>
      </w:r>
    </w:p>
    <w:p w:rsidR="00FB760B" w:rsidRPr="00FB760B" w:rsidRDefault="00247937"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 xml:space="preserve">4. Zacharia ZC and </w:t>
      </w:r>
      <w:r w:rsidR="00FB760B" w:rsidRPr="00FB760B">
        <w:rPr>
          <w:rFonts w:ascii="Calibri" w:eastAsia="Times New Roman" w:hAnsi="Calibri" w:cs="Calibri"/>
          <w:sz w:val="24"/>
          <w:szCs w:val="24"/>
        </w:rPr>
        <w:t>Olympiou G (2011) Physical versus virtual manipulative experimentation in physics learning. Learn. Instruct. 21(3): 317-331.</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Source Sans Pro" w:eastAsia="Times New Roman" w:hAnsi="Source Sans Pro" w:cs="Calibri"/>
          <w:color w:val="2A2D35"/>
          <w:sz w:val="24"/>
          <w:szCs w:val="24"/>
        </w:rPr>
        <w:t xml:space="preserve">5.  </w:t>
      </w:r>
      <w:r w:rsidRPr="00FB760B">
        <w:rPr>
          <w:rFonts w:ascii="Calibri" w:eastAsia="Times New Roman" w:hAnsi="Calibri" w:cs="Calibri"/>
          <w:sz w:val="24"/>
          <w:szCs w:val="24"/>
        </w:rPr>
        <w:t xml:space="preserve">Altalbe AA </w:t>
      </w:r>
      <w:r w:rsidRPr="00FB760B">
        <w:rPr>
          <w:rFonts w:ascii="Calibri" w:eastAsia="Times New Roman" w:hAnsi="Calibri" w:cs="Calibri"/>
          <w:color w:val="2A2D35"/>
          <w:sz w:val="24"/>
          <w:szCs w:val="24"/>
        </w:rPr>
        <w:t>(2019) </w:t>
      </w:r>
      <w:r w:rsidRPr="00FB760B">
        <w:rPr>
          <w:rFonts w:ascii="Source Sans Pro" w:eastAsia="Times New Roman" w:hAnsi="Source Sans Pro" w:cs="Calibri"/>
          <w:color w:val="2A2D35"/>
          <w:sz w:val="24"/>
          <w:szCs w:val="24"/>
        </w:rPr>
        <w:t xml:space="preserve">Performance Impact of Simulation-Based Virtual Laboratory on Engineering Students: A Case Study of Australia Virtual System, </w:t>
      </w:r>
      <w:r w:rsidRPr="00FB760B">
        <w:rPr>
          <w:rFonts w:ascii="Calibri" w:eastAsia="Times New Roman" w:hAnsi="Calibri" w:cs="Calibri"/>
          <w:color w:val="2A2D35"/>
          <w:sz w:val="24"/>
          <w:szCs w:val="24"/>
        </w:rPr>
        <w:t>IEEE ACCESS 7: 177387-177396.</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6. Corter JE, Esche SK, Chassapis C, Ma J, and Nickeson JV (2011) Process and learning outcomes from remotely-operated, simulated, and handson student laboratories. Comput. Educ. 57(3): 2054-2067.</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7. Hernandez-de-Menendez M,</w:t>
      </w:r>
      <w:r w:rsidRPr="00FB760B">
        <w:rPr>
          <w:rFonts w:ascii="Calibri" w:eastAsia="Times New Roman" w:hAnsi="Calibri" w:cs="Calibri"/>
          <w:color w:val="2A2D35"/>
          <w:sz w:val="24"/>
          <w:szCs w:val="24"/>
        </w:rPr>
        <w:t> </w:t>
      </w:r>
      <w:r w:rsidRPr="00FB760B">
        <w:rPr>
          <w:rFonts w:ascii="Calibri" w:eastAsia="Times New Roman" w:hAnsi="Calibri" w:cs="Calibri"/>
          <w:sz w:val="24"/>
          <w:szCs w:val="24"/>
        </w:rPr>
        <w:t>Guevara AV, and</w:t>
      </w:r>
      <w:r w:rsidRPr="00FB760B">
        <w:rPr>
          <w:rFonts w:ascii="Calibri" w:eastAsia="Times New Roman" w:hAnsi="Calibri" w:cs="Calibri"/>
          <w:color w:val="2A2D35"/>
          <w:sz w:val="24"/>
          <w:szCs w:val="24"/>
        </w:rPr>
        <w:t> </w:t>
      </w:r>
      <w:r w:rsidRPr="00FB760B">
        <w:rPr>
          <w:rFonts w:ascii="Calibri" w:eastAsia="Times New Roman" w:hAnsi="Calibri" w:cs="Calibri"/>
          <w:sz w:val="24"/>
          <w:szCs w:val="24"/>
        </w:rPr>
        <w:t xml:space="preserve">Morales-Menendez R (2019) </w:t>
      </w:r>
      <w:r w:rsidRPr="00FB760B">
        <w:rPr>
          <w:rFonts w:ascii="Source Sans Pro" w:eastAsia="Times New Roman" w:hAnsi="Source Sans Pro" w:cs="Calibri"/>
          <w:color w:val="2A2D35"/>
          <w:sz w:val="24"/>
          <w:szCs w:val="24"/>
        </w:rPr>
        <w:t xml:space="preserve">Virtual reality laboratories: a review of experiences. </w:t>
      </w:r>
      <w:r w:rsidRPr="00FB760B">
        <w:rPr>
          <w:rFonts w:ascii="Calibri" w:eastAsia="Times New Roman" w:hAnsi="Calibri" w:cs="Calibri"/>
          <w:color w:val="2A2D35"/>
          <w:sz w:val="24"/>
          <w:szCs w:val="24"/>
        </w:rPr>
        <w:t>Inter. J. Inter. Design Manufacturing - IJIDEM 13(3): 947-966.</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8. Wieman CE, Adams WK, and Perkins KK (2008) PhET: Simulations That Enhance Learning. Science 322</w:t>
      </w:r>
      <w:r w:rsidR="00BE364B">
        <w:rPr>
          <w:rFonts w:ascii="Calibri" w:eastAsia="Times New Roman" w:hAnsi="Calibri" w:cs="Calibri"/>
          <w:sz w:val="24"/>
          <w:szCs w:val="24"/>
        </w:rPr>
        <w:t>(5902):</w:t>
      </w:r>
      <w:r w:rsidRPr="00FB760B">
        <w:rPr>
          <w:rFonts w:ascii="Calibri" w:eastAsia="Times New Roman" w:hAnsi="Calibri" w:cs="Calibri"/>
          <w:sz w:val="24"/>
          <w:szCs w:val="24"/>
        </w:rPr>
        <w:t xml:space="preserve"> 682–683. </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color w:val="333333"/>
          <w:sz w:val="24"/>
          <w:szCs w:val="24"/>
          <w:shd w:val="clear" w:color="auto" w:fill="FFFFFF"/>
        </w:rPr>
        <w:t xml:space="preserve">9. </w:t>
      </w:r>
      <w:r w:rsidRPr="00FB760B">
        <w:rPr>
          <w:rFonts w:ascii="Calibri" w:eastAsia="Times New Roman" w:hAnsi="Calibri" w:cs="Calibri"/>
          <w:color w:val="555555"/>
          <w:sz w:val="24"/>
          <w:szCs w:val="24"/>
          <w:shd w:val="clear" w:color="auto" w:fill="FFFFFF"/>
        </w:rPr>
        <w:t xml:space="preserve">Finkelstein ND, Adams WK, Keller CJ, Kohl PB, Perkins KK, Podolefsky NS, Reid S, and LeMaster R (2005), </w:t>
      </w:r>
      <w:r w:rsidRPr="00FB760B">
        <w:rPr>
          <w:rFonts w:ascii="Calibri" w:eastAsia="Times New Roman" w:hAnsi="Calibri" w:cs="Calibri"/>
          <w:color w:val="333333"/>
          <w:sz w:val="24"/>
          <w:szCs w:val="24"/>
          <w:shd w:val="clear" w:color="auto" w:fill="FFFFFF"/>
        </w:rPr>
        <w:t xml:space="preserve">When learning about the real world is better done virtually: A study of substituting computer simulations for laboratory equipment, </w:t>
      </w:r>
      <w:r w:rsidRPr="00FB760B">
        <w:rPr>
          <w:rFonts w:ascii="Calibri" w:eastAsia="Times New Roman" w:hAnsi="Calibri" w:cs="Calibri"/>
          <w:color w:val="555555"/>
          <w:sz w:val="24"/>
          <w:szCs w:val="24"/>
          <w:shd w:val="clear" w:color="auto" w:fill="FFFFFF"/>
        </w:rPr>
        <w:t>Phys. Rev. ST</w:t>
      </w:r>
      <w:r w:rsidR="00D25B83">
        <w:rPr>
          <w:rFonts w:ascii="Calibri" w:eastAsia="Times New Roman" w:hAnsi="Calibri" w:cs="Calibri"/>
          <w:color w:val="555555"/>
          <w:sz w:val="24"/>
          <w:szCs w:val="24"/>
          <w:shd w:val="clear" w:color="auto" w:fill="FFFFFF"/>
        </w:rPr>
        <w:t>-</w:t>
      </w:r>
      <w:r w:rsidRPr="00FB760B">
        <w:rPr>
          <w:rFonts w:ascii="Calibri" w:eastAsia="Times New Roman" w:hAnsi="Calibri" w:cs="Calibri"/>
          <w:color w:val="555555"/>
          <w:sz w:val="24"/>
          <w:szCs w:val="24"/>
          <w:shd w:val="clear" w:color="auto" w:fill="FFFFFF"/>
        </w:rPr>
        <w:t>Phys. Educ. Res.</w:t>
      </w:r>
      <w:r w:rsidRPr="00BE364B">
        <w:rPr>
          <w:rFonts w:ascii="Calibri" w:eastAsia="Times New Roman" w:hAnsi="Calibri" w:cs="Calibri"/>
          <w:color w:val="555555"/>
          <w:sz w:val="24"/>
          <w:szCs w:val="24"/>
          <w:shd w:val="clear" w:color="auto" w:fill="FFFFFF"/>
        </w:rPr>
        <w:t> </w:t>
      </w:r>
      <w:r w:rsidRPr="00BE364B">
        <w:rPr>
          <w:rFonts w:ascii="Calibri" w:eastAsia="Times New Roman" w:hAnsi="Calibri" w:cs="Calibri"/>
          <w:bCs/>
          <w:color w:val="555555"/>
          <w:sz w:val="24"/>
          <w:szCs w:val="24"/>
          <w:shd w:val="clear" w:color="auto" w:fill="FFFFFF"/>
        </w:rPr>
        <w:t>1</w:t>
      </w:r>
      <w:r w:rsidR="00BE364B">
        <w:rPr>
          <w:rFonts w:ascii="Calibri" w:eastAsia="Times New Roman" w:hAnsi="Calibri" w:cs="Calibri"/>
          <w:bCs/>
          <w:color w:val="555555"/>
          <w:sz w:val="24"/>
          <w:szCs w:val="24"/>
          <w:shd w:val="clear" w:color="auto" w:fill="FFFFFF"/>
        </w:rPr>
        <w:t>:</w:t>
      </w:r>
      <w:r w:rsidR="00D25B83" w:rsidRPr="00BE364B">
        <w:rPr>
          <w:rFonts w:ascii="Calibri" w:eastAsia="Times New Roman" w:hAnsi="Calibri" w:cs="Calibri"/>
          <w:color w:val="555555"/>
          <w:sz w:val="24"/>
          <w:szCs w:val="24"/>
          <w:shd w:val="clear" w:color="auto" w:fill="FFFFFF"/>
        </w:rPr>
        <w:t xml:space="preserve"> </w:t>
      </w:r>
      <w:r w:rsidR="00D25B83">
        <w:rPr>
          <w:rFonts w:ascii="Calibri" w:eastAsia="Times New Roman" w:hAnsi="Calibri" w:cs="Calibri"/>
          <w:color w:val="555555"/>
          <w:sz w:val="24"/>
          <w:szCs w:val="24"/>
          <w:shd w:val="clear" w:color="auto" w:fill="FFFFFF"/>
        </w:rPr>
        <w:t>010103-1 – 0101103-8</w:t>
      </w:r>
      <w:r w:rsidRPr="00FB760B">
        <w:rPr>
          <w:rFonts w:ascii="Calibri" w:eastAsia="Times New Roman" w:hAnsi="Calibri" w:cs="Calibri"/>
          <w:color w:val="555555"/>
          <w:sz w:val="24"/>
          <w:szCs w:val="24"/>
          <w:shd w:val="clear" w:color="auto" w:fill="FFFFFF"/>
        </w:rPr>
        <w:t>.</w:t>
      </w:r>
    </w:p>
    <w:p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10. Holmes NG and Wieman CE (2018) Introductory physics labs: We can do better. Physics Today 71(1): 38</w:t>
      </w:r>
      <w:r w:rsidR="00D25B83">
        <w:rPr>
          <w:rFonts w:ascii="Calibri" w:eastAsia="Times New Roman" w:hAnsi="Calibri" w:cs="Calibri"/>
          <w:sz w:val="24"/>
          <w:szCs w:val="24"/>
        </w:rPr>
        <w:t>-45.</w:t>
      </w:r>
    </w:p>
    <w:p w:rsidR="0063138F" w:rsidRDefault="00185B46" w:rsidP="00CD3A44">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 xml:space="preserve">11. Feisel LD and </w:t>
      </w:r>
      <w:r w:rsidR="00FB760B" w:rsidRPr="00FB760B">
        <w:rPr>
          <w:rFonts w:ascii="Calibri" w:eastAsia="Times New Roman" w:hAnsi="Calibri" w:cs="Calibri"/>
          <w:sz w:val="24"/>
          <w:szCs w:val="24"/>
        </w:rPr>
        <w:t>Rosa AJ (2005) The Role of the Laboratory in Undergraduate Engin</w:t>
      </w:r>
      <w:r w:rsidR="00065395">
        <w:rPr>
          <w:rFonts w:ascii="Calibri" w:eastAsia="Times New Roman" w:hAnsi="Calibri" w:cs="Calibri"/>
          <w:sz w:val="24"/>
          <w:szCs w:val="24"/>
        </w:rPr>
        <w:t>eering Education. J. Engin. Ed. 94(1):</w:t>
      </w:r>
      <w:r w:rsidR="00FB760B" w:rsidRPr="00FB760B">
        <w:rPr>
          <w:rFonts w:ascii="Calibri" w:eastAsia="Times New Roman" w:hAnsi="Calibri" w:cs="Calibri"/>
          <w:sz w:val="24"/>
          <w:szCs w:val="24"/>
        </w:rPr>
        <w:t xml:space="preserve"> 121-130</w:t>
      </w:r>
      <w:bookmarkStart w:id="0" w:name="_GoBack"/>
      <w:bookmarkEnd w:id="0"/>
      <w:r w:rsidR="00FB760B" w:rsidRPr="00FB760B">
        <w:rPr>
          <w:rFonts w:ascii="Calibri" w:eastAsia="Times New Roman" w:hAnsi="Calibri" w:cs="Calibri"/>
          <w:sz w:val="24"/>
          <w:szCs w:val="24"/>
        </w:rPr>
        <w:t>.</w:t>
      </w:r>
    </w:p>
    <w:p w:rsidR="00680763" w:rsidRPr="00680763" w:rsidRDefault="00680763" w:rsidP="00680763">
      <w:pPr>
        <w:spacing w:after="100" w:line="360" w:lineRule="auto"/>
        <w:rPr>
          <w:rFonts w:ascii="Calibri" w:eastAsia="Times New Roman" w:hAnsi="Calibri" w:cs="Calibri"/>
          <w:sz w:val="24"/>
          <w:szCs w:val="24"/>
        </w:rPr>
      </w:pPr>
      <w:r w:rsidRPr="00680763">
        <w:rPr>
          <w:rFonts w:ascii="Calibri" w:eastAsia="Times New Roman" w:hAnsi="Calibri" w:cs="Calibri"/>
          <w:sz w:val="24"/>
          <w:szCs w:val="24"/>
        </w:rPr>
        <w:t>12. Nolen</w:t>
      </w:r>
      <w:r w:rsidR="00185B46">
        <w:rPr>
          <w:rFonts w:ascii="Calibri" w:eastAsia="Times New Roman" w:hAnsi="Calibri" w:cs="Calibri"/>
          <w:sz w:val="24"/>
          <w:szCs w:val="24"/>
        </w:rPr>
        <w:t xml:space="preserve"> SB</w:t>
      </w:r>
      <w:r w:rsidRPr="00680763">
        <w:rPr>
          <w:rFonts w:ascii="Calibri" w:eastAsia="Times New Roman" w:hAnsi="Calibri" w:cs="Calibri"/>
          <w:sz w:val="24"/>
          <w:szCs w:val="24"/>
        </w:rPr>
        <w:t xml:space="preserve"> and Koretsky</w:t>
      </w:r>
      <w:r w:rsidR="00185B46">
        <w:rPr>
          <w:rFonts w:ascii="Calibri" w:eastAsia="Times New Roman" w:hAnsi="Calibri" w:cs="Calibri"/>
          <w:sz w:val="24"/>
          <w:szCs w:val="24"/>
        </w:rPr>
        <w:t xml:space="preserve"> MD</w:t>
      </w:r>
      <w:r w:rsidRPr="00680763">
        <w:rPr>
          <w:rFonts w:ascii="Calibri" w:eastAsia="Times New Roman" w:hAnsi="Calibri" w:cs="Calibri"/>
          <w:sz w:val="24"/>
          <w:szCs w:val="24"/>
        </w:rPr>
        <w:t xml:space="preserve"> (2018) Affordances of Virtual and Physical Laboratory Projects for Instructional Design: Impacts on Student Engagement. IEEE Trans. Ed. 61(3)</w:t>
      </w:r>
      <w:r w:rsidR="00BE364B">
        <w:rPr>
          <w:rFonts w:ascii="Calibri" w:eastAsia="Times New Roman" w:hAnsi="Calibri" w:cs="Calibri"/>
          <w:sz w:val="24"/>
          <w:szCs w:val="24"/>
        </w:rPr>
        <w:t>:</w:t>
      </w:r>
      <w:r w:rsidRPr="00680763">
        <w:rPr>
          <w:rFonts w:ascii="Calibri" w:eastAsia="Times New Roman" w:hAnsi="Calibri" w:cs="Calibri"/>
          <w:sz w:val="24"/>
          <w:szCs w:val="24"/>
        </w:rPr>
        <w:t xml:space="preserve"> 226-233.</w:t>
      </w:r>
    </w:p>
    <w:p w:rsidR="00680763" w:rsidRPr="0079027C" w:rsidRDefault="00185B46" w:rsidP="0079027C">
      <w:pPr>
        <w:tabs>
          <w:tab w:val="left" w:pos="0"/>
          <w:tab w:val="left" w:pos="720"/>
        </w:tabs>
        <w:spacing w:after="100" w:line="360" w:lineRule="auto"/>
        <w:rPr>
          <w:rFonts w:ascii="Calibri" w:hAnsi="Calibri" w:cs="Calibri"/>
          <w:sz w:val="24"/>
          <w:szCs w:val="24"/>
        </w:rPr>
      </w:pPr>
      <w:r>
        <w:rPr>
          <w:rFonts w:ascii="Calibri" w:eastAsia="Times New Roman" w:hAnsi="Calibri" w:cs="Calibri"/>
          <w:sz w:val="24"/>
          <w:szCs w:val="24"/>
        </w:rPr>
        <w:t xml:space="preserve">13. </w:t>
      </w:r>
      <w:r w:rsidR="00A230EB" w:rsidRPr="0079027C">
        <w:rPr>
          <w:rFonts w:ascii="Calibri" w:hAnsi="Calibri" w:cs="Calibri"/>
          <w:sz w:val="24"/>
          <w:szCs w:val="24"/>
        </w:rPr>
        <w:t>Zacharia</w:t>
      </w:r>
      <w:r>
        <w:rPr>
          <w:rFonts w:ascii="Calibri" w:hAnsi="Calibri" w:cs="Calibri"/>
          <w:sz w:val="24"/>
          <w:szCs w:val="24"/>
        </w:rPr>
        <w:t xml:space="preserve"> Z</w:t>
      </w:r>
      <w:r w:rsidR="00A230EB" w:rsidRPr="0079027C">
        <w:rPr>
          <w:rFonts w:ascii="Calibri" w:hAnsi="Calibri" w:cs="Calibri"/>
          <w:sz w:val="24"/>
          <w:szCs w:val="24"/>
        </w:rPr>
        <w:t xml:space="preserve"> (2007) Comparing and combining real and virtual experimentation: An effort to enhance students’ conceptual understanding of electrical circuits. J, Comp. Assist.</w:t>
      </w:r>
      <w:r w:rsidR="0079027C" w:rsidRPr="0079027C">
        <w:rPr>
          <w:rFonts w:ascii="Calibri" w:hAnsi="Calibri" w:cs="Calibri"/>
          <w:sz w:val="24"/>
          <w:szCs w:val="24"/>
        </w:rPr>
        <w:t xml:space="preserve"> </w:t>
      </w:r>
      <w:r w:rsidR="00A230EB" w:rsidRPr="0079027C">
        <w:rPr>
          <w:rFonts w:ascii="Calibri" w:hAnsi="Calibri" w:cs="Calibri"/>
          <w:sz w:val="24"/>
          <w:szCs w:val="24"/>
        </w:rPr>
        <w:t>Learning, 23(2)</w:t>
      </w:r>
      <w:r w:rsidR="00BE364B">
        <w:rPr>
          <w:rFonts w:ascii="Calibri" w:hAnsi="Calibri" w:cs="Calibri"/>
          <w:sz w:val="24"/>
          <w:szCs w:val="24"/>
        </w:rPr>
        <w:t>:</w:t>
      </w:r>
      <w:r w:rsidR="00A230EB" w:rsidRPr="0079027C">
        <w:rPr>
          <w:rFonts w:ascii="Calibri" w:hAnsi="Calibri" w:cs="Calibri"/>
          <w:sz w:val="24"/>
          <w:szCs w:val="24"/>
        </w:rPr>
        <w:t xml:space="preserve"> 120-132</w:t>
      </w:r>
      <w:r w:rsidR="00FA1C70" w:rsidRPr="0079027C">
        <w:rPr>
          <w:rFonts w:ascii="Calibri" w:hAnsi="Calibri" w:cs="Calibri"/>
          <w:sz w:val="24"/>
          <w:szCs w:val="24"/>
        </w:rPr>
        <w:t>.</w:t>
      </w:r>
    </w:p>
    <w:p w:rsidR="0079027C" w:rsidRPr="0079027C" w:rsidRDefault="00D96415" w:rsidP="0079027C">
      <w:pPr>
        <w:spacing w:after="0" w:line="360" w:lineRule="auto"/>
        <w:rPr>
          <w:rFonts w:ascii="Calibri" w:eastAsia="Times New Roman" w:hAnsi="Calibri" w:cs="Calibri"/>
          <w:sz w:val="24"/>
          <w:szCs w:val="24"/>
        </w:rPr>
      </w:pPr>
      <w:r>
        <w:rPr>
          <w:rFonts w:ascii="Calibri" w:eastAsia="Times New Roman" w:hAnsi="Calibri" w:cs="Calibri"/>
          <w:sz w:val="24"/>
          <w:szCs w:val="24"/>
        </w:rPr>
        <w:t xml:space="preserve">14. </w:t>
      </w:r>
      <w:r w:rsidR="0079027C" w:rsidRPr="0079027C">
        <w:rPr>
          <w:rFonts w:ascii="Calibri" w:eastAsia="Times New Roman" w:hAnsi="Calibri" w:cs="Calibri"/>
          <w:sz w:val="24"/>
          <w:szCs w:val="24"/>
        </w:rPr>
        <w:t xml:space="preserve">de Jong </w:t>
      </w:r>
      <w:r>
        <w:rPr>
          <w:rFonts w:ascii="Calibri" w:eastAsia="Times New Roman" w:hAnsi="Calibri" w:cs="Calibri"/>
          <w:sz w:val="24"/>
          <w:szCs w:val="24"/>
        </w:rPr>
        <w:t>T, Linn MC</w:t>
      </w:r>
      <w:r w:rsidR="0079027C" w:rsidRPr="0079027C">
        <w:rPr>
          <w:rFonts w:ascii="Calibri" w:eastAsia="Times New Roman" w:hAnsi="Calibri" w:cs="Calibri"/>
          <w:sz w:val="24"/>
          <w:szCs w:val="24"/>
        </w:rPr>
        <w:t xml:space="preserve"> and Zacharia</w:t>
      </w:r>
      <w:r>
        <w:rPr>
          <w:rFonts w:ascii="Calibri" w:eastAsia="Times New Roman" w:hAnsi="Calibri" w:cs="Calibri"/>
          <w:sz w:val="24"/>
          <w:szCs w:val="24"/>
        </w:rPr>
        <w:t xml:space="preserve"> ZC</w:t>
      </w:r>
      <w:r w:rsidR="003A0519">
        <w:rPr>
          <w:rFonts w:ascii="Calibri" w:eastAsia="Times New Roman" w:hAnsi="Calibri" w:cs="Calibri"/>
          <w:sz w:val="24"/>
          <w:szCs w:val="24"/>
        </w:rPr>
        <w:t xml:space="preserve"> (2013)</w:t>
      </w:r>
      <w:r w:rsidR="0079027C" w:rsidRPr="0079027C">
        <w:rPr>
          <w:rFonts w:ascii="Calibri" w:eastAsia="Times New Roman" w:hAnsi="Calibri" w:cs="Calibri"/>
          <w:sz w:val="24"/>
          <w:szCs w:val="24"/>
        </w:rPr>
        <w:t>, Physical and virtual laboratories in science and</w:t>
      </w:r>
      <w:r w:rsidR="003A0519">
        <w:rPr>
          <w:rFonts w:ascii="Calibri" w:eastAsia="Times New Roman" w:hAnsi="Calibri" w:cs="Calibri"/>
          <w:sz w:val="24"/>
          <w:szCs w:val="24"/>
        </w:rPr>
        <w:t xml:space="preserve"> engineering education, Science</w:t>
      </w:r>
      <w:r w:rsidR="0079027C" w:rsidRPr="0079027C">
        <w:rPr>
          <w:rFonts w:ascii="Calibri" w:eastAsia="Times New Roman" w:hAnsi="Calibri" w:cs="Calibri"/>
          <w:sz w:val="24"/>
          <w:szCs w:val="24"/>
        </w:rPr>
        <w:t xml:space="preserve"> 340</w:t>
      </w:r>
      <w:r w:rsidR="00BE364B">
        <w:rPr>
          <w:rFonts w:ascii="Calibri" w:eastAsia="Times New Roman" w:hAnsi="Calibri" w:cs="Calibri"/>
          <w:sz w:val="24"/>
          <w:szCs w:val="24"/>
        </w:rPr>
        <w:t>(</w:t>
      </w:r>
      <w:r w:rsidR="0079027C" w:rsidRPr="0079027C">
        <w:rPr>
          <w:rFonts w:ascii="Calibri" w:eastAsia="Times New Roman" w:hAnsi="Calibri" w:cs="Calibri"/>
          <w:sz w:val="24"/>
          <w:szCs w:val="24"/>
        </w:rPr>
        <w:t>6130</w:t>
      </w:r>
      <w:r w:rsidR="00BE364B">
        <w:rPr>
          <w:rFonts w:ascii="Calibri" w:eastAsia="Times New Roman" w:hAnsi="Calibri" w:cs="Calibri"/>
          <w:sz w:val="24"/>
          <w:szCs w:val="24"/>
        </w:rPr>
        <w:t>):</w:t>
      </w:r>
      <w:r w:rsidR="0079027C" w:rsidRPr="0079027C">
        <w:rPr>
          <w:rFonts w:ascii="Calibri" w:eastAsia="Times New Roman" w:hAnsi="Calibri" w:cs="Calibri"/>
          <w:sz w:val="24"/>
          <w:szCs w:val="24"/>
        </w:rPr>
        <w:t xml:space="preserve"> 305–308.</w:t>
      </w:r>
    </w:p>
    <w:p w:rsidR="00FA1C70" w:rsidRPr="00CD3A44" w:rsidRDefault="00FA1C70" w:rsidP="0079027C">
      <w:pPr>
        <w:tabs>
          <w:tab w:val="left" w:pos="0"/>
          <w:tab w:val="left" w:pos="720"/>
        </w:tabs>
        <w:spacing w:after="100" w:line="360" w:lineRule="auto"/>
        <w:rPr>
          <w:rFonts w:ascii="Calibri" w:eastAsia="Times New Roman" w:hAnsi="Calibri" w:cs="Calibri"/>
          <w:sz w:val="24"/>
          <w:szCs w:val="24"/>
        </w:rPr>
      </w:pPr>
    </w:p>
    <w:sectPr w:rsidR="00FA1C70" w:rsidRPr="00CD3A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A11" w:rsidRDefault="00920A11" w:rsidP="00AF58E3">
      <w:pPr>
        <w:spacing w:after="0" w:line="240" w:lineRule="auto"/>
      </w:pPr>
      <w:r>
        <w:separator/>
      </w:r>
    </w:p>
  </w:endnote>
  <w:endnote w:type="continuationSeparator" w:id="0">
    <w:p w:rsidR="00920A11" w:rsidRDefault="00920A11" w:rsidP="00AF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308574"/>
      <w:docPartObj>
        <w:docPartGallery w:val="Page Numbers (Bottom of Page)"/>
        <w:docPartUnique/>
      </w:docPartObj>
    </w:sdtPr>
    <w:sdtEndPr>
      <w:rPr>
        <w:noProof/>
      </w:rPr>
    </w:sdtEndPr>
    <w:sdtContent>
      <w:p w:rsidR="00DA2A7F" w:rsidRDefault="00DA2A7F">
        <w:pPr>
          <w:pStyle w:val="Footer"/>
          <w:jc w:val="center"/>
        </w:pPr>
        <w:r>
          <w:fldChar w:fldCharType="begin"/>
        </w:r>
        <w:r>
          <w:instrText xml:space="preserve"> PAGE   \* MERGEFORMAT </w:instrText>
        </w:r>
        <w:r>
          <w:fldChar w:fldCharType="separate"/>
        </w:r>
        <w:r w:rsidR="00920A11">
          <w:rPr>
            <w:noProof/>
          </w:rPr>
          <w:t>1</w:t>
        </w:r>
        <w:r>
          <w:rPr>
            <w:noProof/>
          </w:rPr>
          <w:fldChar w:fldCharType="end"/>
        </w:r>
      </w:p>
    </w:sdtContent>
  </w:sdt>
  <w:p w:rsidR="00DA2A7F" w:rsidRDefault="00DA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A11" w:rsidRDefault="00920A11" w:rsidP="00AF58E3">
      <w:pPr>
        <w:spacing w:after="0" w:line="240" w:lineRule="auto"/>
      </w:pPr>
      <w:r>
        <w:separator/>
      </w:r>
    </w:p>
  </w:footnote>
  <w:footnote w:type="continuationSeparator" w:id="0">
    <w:p w:rsidR="00920A11" w:rsidRDefault="00920A11" w:rsidP="00AF5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5794"/>
    <w:multiLevelType w:val="multilevel"/>
    <w:tmpl w:val="1D30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75CF3"/>
    <w:multiLevelType w:val="multilevel"/>
    <w:tmpl w:val="1A86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A1850"/>
    <w:multiLevelType w:val="multilevel"/>
    <w:tmpl w:val="AF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D0244"/>
    <w:multiLevelType w:val="multilevel"/>
    <w:tmpl w:val="2BC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F00C0"/>
    <w:multiLevelType w:val="multilevel"/>
    <w:tmpl w:val="E81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EE0377"/>
    <w:multiLevelType w:val="multilevel"/>
    <w:tmpl w:val="4D6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6465AF"/>
    <w:multiLevelType w:val="multilevel"/>
    <w:tmpl w:val="945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lvlOverride w:ilvl="0">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4D124A0-FCDD-49D3-8A53-9EAF1945E47A}"/>
    <w:docVar w:name="dgnword-eventsink" w:val="408403512"/>
  </w:docVars>
  <w:rsids>
    <w:rsidRoot w:val="00FB760B"/>
    <w:rsid w:val="00014018"/>
    <w:rsid w:val="00016597"/>
    <w:rsid w:val="00020AD4"/>
    <w:rsid w:val="0002167C"/>
    <w:rsid w:val="000264F2"/>
    <w:rsid w:val="00031485"/>
    <w:rsid w:val="0003352B"/>
    <w:rsid w:val="000446B1"/>
    <w:rsid w:val="00054AC9"/>
    <w:rsid w:val="00065395"/>
    <w:rsid w:val="000C2CE0"/>
    <w:rsid w:val="000E3FF5"/>
    <w:rsid w:val="000E49D0"/>
    <w:rsid w:val="000F6DB3"/>
    <w:rsid w:val="001351C0"/>
    <w:rsid w:val="00151A1C"/>
    <w:rsid w:val="00161380"/>
    <w:rsid w:val="0016768A"/>
    <w:rsid w:val="00185B46"/>
    <w:rsid w:val="001961F8"/>
    <w:rsid w:val="001B1BBD"/>
    <w:rsid w:val="001C4526"/>
    <w:rsid w:val="0020569C"/>
    <w:rsid w:val="002121C6"/>
    <w:rsid w:val="0021396E"/>
    <w:rsid w:val="00233B4C"/>
    <w:rsid w:val="00245472"/>
    <w:rsid w:val="00247937"/>
    <w:rsid w:val="002746DD"/>
    <w:rsid w:val="00284B2B"/>
    <w:rsid w:val="002D5D4C"/>
    <w:rsid w:val="002E2A63"/>
    <w:rsid w:val="002F020E"/>
    <w:rsid w:val="002F47AE"/>
    <w:rsid w:val="00361E06"/>
    <w:rsid w:val="003931E1"/>
    <w:rsid w:val="003A0519"/>
    <w:rsid w:val="003E3138"/>
    <w:rsid w:val="003E51DA"/>
    <w:rsid w:val="003F3387"/>
    <w:rsid w:val="0040491C"/>
    <w:rsid w:val="00425E6C"/>
    <w:rsid w:val="0044243D"/>
    <w:rsid w:val="00452DBC"/>
    <w:rsid w:val="0046540A"/>
    <w:rsid w:val="0047433E"/>
    <w:rsid w:val="004A58EE"/>
    <w:rsid w:val="004A7289"/>
    <w:rsid w:val="004D2987"/>
    <w:rsid w:val="004E1C96"/>
    <w:rsid w:val="004E7E07"/>
    <w:rsid w:val="0050060B"/>
    <w:rsid w:val="0050295A"/>
    <w:rsid w:val="00505681"/>
    <w:rsid w:val="00522F65"/>
    <w:rsid w:val="00523AE9"/>
    <w:rsid w:val="00526ED6"/>
    <w:rsid w:val="005331B0"/>
    <w:rsid w:val="00533EA2"/>
    <w:rsid w:val="00553216"/>
    <w:rsid w:val="00566F41"/>
    <w:rsid w:val="005671FB"/>
    <w:rsid w:val="00572D39"/>
    <w:rsid w:val="005768EC"/>
    <w:rsid w:val="0058424B"/>
    <w:rsid w:val="00586421"/>
    <w:rsid w:val="00596AFB"/>
    <w:rsid w:val="005A0D75"/>
    <w:rsid w:val="005B3937"/>
    <w:rsid w:val="005D7549"/>
    <w:rsid w:val="005E6244"/>
    <w:rsid w:val="005E7680"/>
    <w:rsid w:val="00615119"/>
    <w:rsid w:val="00626BC8"/>
    <w:rsid w:val="0063138F"/>
    <w:rsid w:val="006340A0"/>
    <w:rsid w:val="006360AC"/>
    <w:rsid w:val="00637101"/>
    <w:rsid w:val="00680763"/>
    <w:rsid w:val="006A4B6D"/>
    <w:rsid w:val="006A7D6A"/>
    <w:rsid w:val="006B40BA"/>
    <w:rsid w:val="006C7AB8"/>
    <w:rsid w:val="00724A31"/>
    <w:rsid w:val="00760E28"/>
    <w:rsid w:val="00777CC2"/>
    <w:rsid w:val="00782989"/>
    <w:rsid w:val="0079027C"/>
    <w:rsid w:val="007923A9"/>
    <w:rsid w:val="007B23C8"/>
    <w:rsid w:val="007B3481"/>
    <w:rsid w:val="007E022E"/>
    <w:rsid w:val="007E40CC"/>
    <w:rsid w:val="008013D5"/>
    <w:rsid w:val="00811F38"/>
    <w:rsid w:val="00815DB5"/>
    <w:rsid w:val="008273C4"/>
    <w:rsid w:val="0083476D"/>
    <w:rsid w:val="00836A16"/>
    <w:rsid w:val="0085151A"/>
    <w:rsid w:val="008602FD"/>
    <w:rsid w:val="00862089"/>
    <w:rsid w:val="008811BE"/>
    <w:rsid w:val="00884DFA"/>
    <w:rsid w:val="008C5404"/>
    <w:rsid w:val="008C675F"/>
    <w:rsid w:val="008D5E54"/>
    <w:rsid w:val="008D6E8F"/>
    <w:rsid w:val="00904E10"/>
    <w:rsid w:val="009159A0"/>
    <w:rsid w:val="00920A11"/>
    <w:rsid w:val="009263E5"/>
    <w:rsid w:val="00931248"/>
    <w:rsid w:val="00932AD8"/>
    <w:rsid w:val="0099606A"/>
    <w:rsid w:val="009B37E8"/>
    <w:rsid w:val="009B53A4"/>
    <w:rsid w:val="009D0DAB"/>
    <w:rsid w:val="009D0E3A"/>
    <w:rsid w:val="009E2CD1"/>
    <w:rsid w:val="009E5EDB"/>
    <w:rsid w:val="009F0A97"/>
    <w:rsid w:val="009F1836"/>
    <w:rsid w:val="00A230EB"/>
    <w:rsid w:val="00A2550B"/>
    <w:rsid w:val="00AA2AC5"/>
    <w:rsid w:val="00AC2E11"/>
    <w:rsid w:val="00AF58E3"/>
    <w:rsid w:val="00B41645"/>
    <w:rsid w:val="00B45FA5"/>
    <w:rsid w:val="00B52F75"/>
    <w:rsid w:val="00B61F6A"/>
    <w:rsid w:val="00B64548"/>
    <w:rsid w:val="00B7031E"/>
    <w:rsid w:val="00B7194E"/>
    <w:rsid w:val="00BB3B4D"/>
    <w:rsid w:val="00BB6B78"/>
    <w:rsid w:val="00BE364B"/>
    <w:rsid w:val="00BE7CA2"/>
    <w:rsid w:val="00C41FE2"/>
    <w:rsid w:val="00C62453"/>
    <w:rsid w:val="00C76F26"/>
    <w:rsid w:val="00C80BEF"/>
    <w:rsid w:val="00C90990"/>
    <w:rsid w:val="00CA0D02"/>
    <w:rsid w:val="00CA2277"/>
    <w:rsid w:val="00CA6CE5"/>
    <w:rsid w:val="00CB673F"/>
    <w:rsid w:val="00CC57D6"/>
    <w:rsid w:val="00CD3A44"/>
    <w:rsid w:val="00CE6577"/>
    <w:rsid w:val="00CE67E6"/>
    <w:rsid w:val="00D162DB"/>
    <w:rsid w:val="00D243A5"/>
    <w:rsid w:val="00D25B83"/>
    <w:rsid w:val="00D32AA5"/>
    <w:rsid w:val="00D63F9C"/>
    <w:rsid w:val="00D70680"/>
    <w:rsid w:val="00D96415"/>
    <w:rsid w:val="00DA2A7F"/>
    <w:rsid w:val="00DE4664"/>
    <w:rsid w:val="00DE7657"/>
    <w:rsid w:val="00E1035C"/>
    <w:rsid w:val="00E44857"/>
    <w:rsid w:val="00E6089E"/>
    <w:rsid w:val="00E71A0F"/>
    <w:rsid w:val="00E773D3"/>
    <w:rsid w:val="00E96AC1"/>
    <w:rsid w:val="00EB18B5"/>
    <w:rsid w:val="00F40A2A"/>
    <w:rsid w:val="00F72850"/>
    <w:rsid w:val="00F77243"/>
    <w:rsid w:val="00FA1C70"/>
    <w:rsid w:val="00FB760B"/>
    <w:rsid w:val="00FC3BA6"/>
    <w:rsid w:val="00FC3EAB"/>
    <w:rsid w:val="00FE6A13"/>
    <w:rsid w:val="00FF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37E6"/>
  <w15:chartTrackingRefBased/>
  <w15:docId w15:val="{FAC1DD69-1364-4D7F-9BF9-21FD7CC2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760B"/>
    <w:rPr>
      <w:color w:val="0000FF"/>
      <w:u w:val="single"/>
    </w:rPr>
  </w:style>
  <w:style w:type="paragraph" w:styleId="Header">
    <w:name w:val="header"/>
    <w:basedOn w:val="Normal"/>
    <w:link w:val="HeaderChar"/>
    <w:uiPriority w:val="99"/>
    <w:unhideWhenUsed/>
    <w:rsid w:val="00AF5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E3"/>
  </w:style>
  <w:style w:type="paragraph" w:styleId="Footer">
    <w:name w:val="footer"/>
    <w:basedOn w:val="Normal"/>
    <w:link w:val="FooterChar"/>
    <w:uiPriority w:val="99"/>
    <w:unhideWhenUsed/>
    <w:rsid w:val="00AF5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E3"/>
  </w:style>
  <w:style w:type="paragraph" w:styleId="ListParagraph">
    <w:name w:val="List Paragraph"/>
    <w:basedOn w:val="Normal"/>
    <w:uiPriority w:val="34"/>
    <w:qFormat/>
    <w:rsid w:val="00D63F9C"/>
    <w:pPr>
      <w:ind w:left="720"/>
      <w:contextualSpacing/>
    </w:pPr>
  </w:style>
  <w:style w:type="character" w:styleId="FollowedHyperlink">
    <w:name w:val="FollowedHyperlink"/>
    <w:basedOn w:val="DefaultParagraphFont"/>
    <w:uiPriority w:val="99"/>
    <w:semiHidden/>
    <w:unhideWhenUsed/>
    <w:rsid w:val="007B3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32176">
      <w:bodyDiv w:val="1"/>
      <w:marLeft w:val="0"/>
      <w:marRight w:val="0"/>
      <w:marTop w:val="0"/>
      <w:marBottom w:val="0"/>
      <w:divBdr>
        <w:top w:val="none" w:sz="0" w:space="0" w:color="auto"/>
        <w:left w:val="none" w:sz="0" w:space="0" w:color="auto"/>
        <w:bottom w:val="none" w:sz="0" w:space="0" w:color="auto"/>
        <w:right w:val="none" w:sz="0" w:space="0" w:color="auto"/>
      </w:divBdr>
      <w:divsChild>
        <w:div w:id="873150251">
          <w:marLeft w:val="0"/>
          <w:marRight w:val="0"/>
          <w:marTop w:val="0"/>
          <w:marBottom w:val="0"/>
          <w:divBdr>
            <w:top w:val="none" w:sz="0" w:space="0" w:color="auto"/>
            <w:left w:val="none" w:sz="0" w:space="0" w:color="auto"/>
            <w:bottom w:val="none" w:sz="0" w:space="0" w:color="auto"/>
            <w:right w:val="none" w:sz="0" w:space="0" w:color="auto"/>
          </w:divBdr>
          <w:divsChild>
            <w:div w:id="394159903">
              <w:marLeft w:val="0"/>
              <w:marRight w:val="0"/>
              <w:marTop w:val="0"/>
              <w:marBottom w:val="0"/>
              <w:divBdr>
                <w:top w:val="none" w:sz="0" w:space="0" w:color="auto"/>
                <w:left w:val="none" w:sz="0" w:space="0" w:color="auto"/>
                <w:bottom w:val="none" w:sz="0" w:space="0" w:color="auto"/>
                <w:right w:val="none" w:sz="0" w:space="0" w:color="auto"/>
              </w:divBdr>
              <w:divsChild>
                <w:div w:id="4818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7029">
      <w:bodyDiv w:val="1"/>
      <w:marLeft w:val="0"/>
      <w:marRight w:val="0"/>
      <w:marTop w:val="0"/>
      <w:marBottom w:val="0"/>
      <w:divBdr>
        <w:top w:val="none" w:sz="0" w:space="0" w:color="auto"/>
        <w:left w:val="none" w:sz="0" w:space="0" w:color="auto"/>
        <w:bottom w:val="none" w:sz="0" w:space="0" w:color="auto"/>
        <w:right w:val="none" w:sz="0" w:space="0" w:color="auto"/>
      </w:divBdr>
    </w:div>
    <w:div w:id="1321546364">
      <w:bodyDiv w:val="1"/>
      <w:marLeft w:val="0"/>
      <w:marRight w:val="0"/>
      <w:marTop w:val="0"/>
      <w:marBottom w:val="0"/>
      <w:divBdr>
        <w:top w:val="none" w:sz="0" w:space="0" w:color="auto"/>
        <w:left w:val="none" w:sz="0" w:space="0" w:color="auto"/>
        <w:bottom w:val="none" w:sz="0" w:space="0" w:color="auto"/>
        <w:right w:val="none" w:sz="0" w:space="0" w:color="auto"/>
      </w:divBdr>
    </w:div>
    <w:div w:id="1557350895">
      <w:bodyDiv w:val="1"/>
      <w:marLeft w:val="0"/>
      <w:marRight w:val="0"/>
      <w:marTop w:val="0"/>
      <w:marBottom w:val="0"/>
      <w:divBdr>
        <w:top w:val="none" w:sz="0" w:space="0" w:color="auto"/>
        <w:left w:val="none" w:sz="0" w:space="0" w:color="auto"/>
        <w:bottom w:val="none" w:sz="0" w:space="0" w:color="auto"/>
        <w:right w:val="none" w:sz="0" w:space="0" w:color="auto"/>
      </w:divBdr>
    </w:div>
    <w:div w:id="20291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rnChemE@gmail.com" TargetMode="External"/><Relationship Id="rId13" Type="http://schemas.openxmlformats.org/officeDocument/2006/relationships/hyperlink" Target="http://www.learncheme.com/student-resources/excel-for-nonlinear-regression" TargetMode="External"/><Relationship Id="rId3" Type="http://schemas.openxmlformats.org/officeDocument/2006/relationships/settings" Target="settings.xml"/><Relationship Id="rId7" Type="http://schemas.openxmlformats.org/officeDocument/2006/relationships/hyperlink" Target="https://virtual-labs.learncheme.com/catalytic-reacto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10</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 Falconer</dc:creator>
  <cp:keywords/>
  <dc:description/>
  <cp:lastModifiedBy>John L Falconer</cp:lastModifiedBy>
  <cp:revision>12</cp:revision>
  <dcterms:created xsi:type="dcterms:W3CDTF">2020-08-19T21:51:00Z</dcterms:created>
  <dcterms:modified xsi:type="dcterms:W3CDTF">2020-08-20T16:08:00Z</dcterms:modified>
</cp:coreProperties>
</file>